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5D" w:rsidRPr="00107B09" w:rsidRDefault="0030075D" w:rsidP="0030075D">
      <w:pPr>
        <w:spacing w:after="200" w:line="276" w:lineRule="auto"/>
        <w:jc w:val="center"/>
      </w:pPr>
      <w:r w:rsidRPr="00107B09">
        <w:rPr>
          <w:noProof/>
          <w:lang w:eastAsia="ru-RU"/>
        </w:rPr>
        <w:drawing>
          <wp:inline distT="0" distB="0" distL="0" distR="0" wp14:anchorId="37ACB458" wp14:editId="778F7825">
            <wp:extent cx="694690" cy="862965"/>
            <wp:effectExtent l="19050" t="0" r="0" b="0"/>
            <wp:docPr id="1" name="Рисунок 1" descr="Невел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Невель контур"/>
                    <pic:cNvPicPr>
                      <a:picLocks noChangeAspect="1" noChangeArrowheads="1"/>
                    </pic:cNvPicPr>
                  </pic:nvPicPr>
                  <pic:blipFill>
                    <a:blip r:embed="rId6" cstate="print"/>
                    <a:srcRect/>
                    <a:stretch>
                      <a:fillRect/>
                    </a:stretch>
                  </pic:blipFill>
                  <pic:spPr bwMode="auto">
                    <a:xfrm>
                      <a:off x="0" y="0"/>
                      <a:ext cx="694690" cy="862965"/>
                    </a:xfrm>
                    <a:prstGeom prst="rect">
                      <a:avLst/>
                    </a:prstGeom>
                    <a:noFill/>
                    <a:ln w="9525">
                      <a:noFill/>
                      <a:miter lim="800000"/>
                      <a:headEnd/>
                      <a:tailEnd/>
                    </a:ln>
                  </pic:spPr>
                </pic:pic>
              </a:graphicData>
            </a:graphic>
          </wp:inline>
        </w:drawing>
      </w:r>
    </w:p>
    <w:p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r w:rsidRPr="00107B09">
        <w:rPr>
          <w:rFonts w:ascii="Times New Roman" w:eastAsia="Times New Roman" w:hAnsi="Times New Roman" w:cs="Times New Roman"/>
          <w:b/>
          <w:sz w:val="32"/>
          <w:szCs w:val="32"/>
          <w:lang w:eastAsia="ar-SA"/>
        </w:rPr>
        <w:t xml:space="preserve">АДМИНИСТРАЦИЯ  </w:t>
      </w:r>
    </w:p>
    <w:p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p>
    <w:p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r w:rsidRPr="00107B09">
        <w:rPr>
          <w:rFonts w:ascii="Times New Roman" w:eastAsia="Times New Roman" w:hAnsi="Times New Roman" w:cs="Times New Roman"/>
          <w:b/>
          <w:sz w:val="32"/>
          <w:szCs w:val="32"/>
          <w:lang w:eastAsia="ar-SA"/>
        </w:rPr>
        <w:t xml:space="preserve">НЕВЕЛЬСКОГО МУНИЦИПАЛЬНОГО ОКРУГА </w:t>
      </w:r>
    </w:p>
    <w:p w:rsidR="0030075D" w:rsidRPr="00107B09" w:rsidRDefault="0030075D" w:rsidP="0030075D">
      <w:pPr>
        <w:keepNext/>
        <w:keepLines/>
        <w:spacing w:before="200" w:after="0" w:line="240" w:lineRule="auto"/>
        <w:jc w:val="center"/>
        <w:outlineLvl w:val="1"/>
        <w:rPr>
          <w:rFonts w:ascii="Times New Roman" w:eastAsiaTheme="majorEastAsia" w:hAnsi="Times New Roman" w:cs="Times New Roman"/>
          <w:b/>
          <w:bCs/>
          <w:color w:val="000000" w:themeColor="text1"/>
          <w:sz w:val="36"/>
          <w:szCs w:val="36"/>
        </w:rPr>
      </w:pPr>
      <w:r w:rsidRPr="00107B09">
        <w:rPr>
          <w:rFonts w:ascii="Times New Roman" w:eastAsiaTheme="majorEastAsia" w:hAnsi="Times New Roman" w:cs="Times New Roman"/>
          <w:b/>
          <w:bCs/>
          <w:color w:val="000000" w:themeColor="text1"/>
          <w:sz w:val="36"/>
          <w:szCs w:val="36"/>
        </w:rPr>
        <w:t xml:space="preserve">П о с </w:t>
      </w:r>
      <w:proofErr w:type="gramStart"/>
      <w:r w:rsidRPr="00107B09">
        <w:rPr>
          <w:rFonts w:ascii="Times New Roman" w:eastAsiaTheme="majorEastAsia" w:hAnsi="Times New Roman" w:cs="Times New Roman"/>
          <w:b/>
          <w:bCs/>
          <w:color w:val="000000" w:themeColor="text1"/>
          <w:sz w:val="36"/>
          <w:szCs w:val="36"/>
        </w:rPr>
        <w:t>т</w:t>
      </w:r>
      <w:proofErr w:type="gramEnd"/>
      <w:r w:rsidRPr="00107B09">
        <w:rPr>
          <w:rFonts w:ascii="Times New Roman" w:eastAsiaTheme="majorEastAsia" w:hAnsi="Times New Roman" w:cs="Times New Roman"/>
          <w:b/>
          <w:bCs/>
          <w:color w:val="000000" w:themeColor="text1"/>
          <w:sz w:val="36"/>
          <w:szCs w:val="36"/>
        </w:rPr>
        <w:t xml:space="preserve"> а н о в л е н и е</w:t>
      </w:r>
      <w:r>
        <w:rPr>
          <w:rFonts w:ascii="Times New Roman" w:eastAsiaTheme="majorEastAsia" w:hAnsi="Times New Roman" w:cs="Times New Roman"/>
          <w:b/>
          <w:bCs/>
          <w:color w:val="000000" w:themeColor="text1"/>
          <w:sz w:val="36"/>
          <w:szCs w:val="36"/>
        </w:rPr>
        <w:t xml:space="preserve"> - </w:t>
      </w:r>
      <w:r w:rsidRPr="00802C6C">
        <w:rPr>
          <w:rFonts w:ascii="Times New Roman" w:eastAsiaTheme="majorEastAsia" w:hAnsi="Times New Roman" w:cs="Times New Roman"/>
          <w:b/>
          <w:bCs/>
          <w:color w:val="000000" w:themeColor="text1"/>
          <w:sz w:val="36"/>
          <w:szCs w:val="36"/>
        </w:rPr>
        <w:t>ПРОЕКТ</w:t>
      </w:r>
    </w:p>
    <w:p w:rsidR="0030075D" w:rsidRPr="00107B09" w:rsidRDefault="0030075D" w:rsidP="0030075D">
      <w:pPr>
        <w:spacing w:after="0" w:line="240" w:lineRule="auto"/>
        <w:contextualSpacing/>
        <w:jc w:val="both"/>
        <w:rPr>
          <w:rFonts w:ascii="Times New Roman" w:hAnsi="Times New Roman" w:cs="Times New Roman"/>
          <w:sz w:val="28"/>
          <w:szCs w:val="28"/>
        </w:rPr>
      </w:pPr>
    </w:p>
    <w:p w:rsidR="0030075D" w:rsidRPr="00107B09" w:rsidRDefault="0030075D" w:rsidP="0030075D">
      <w:pPr>
        <w:spacing w:after="0" w:line="240" w:lineRule="auto"/>
        <w:contextualSpacing/>
        <w:jc w:val="both"/>
        <w:rPr>
          <w:rFonts w:ascii="Times New Roman" w:hAnsi="Times New Roman" w:cs="Times New Roman"/>
          <w:sz w:val="28"/>
          <w:szCs w:val="28"/>
          <w:u w:val="single"/>
        </w:rPr>
      </w:pPr>
      <w:r w:rsidRPr="00107B09">
        <w:rPr>
          <w:rFonts w:ascii="Times New Roman" w:hAnsi="Times New Roman" w:cs="Times New Roman"/>
          <w:sz w:val="28"/>
          <w:szCs w:val="28"/>
        </w:rPr>
        <w:t xml:space="preserve">от </w:t>
      </w:r>
      <w:r w:rsidRPr="00802C6C">
        <w:rPr>
          <w:rFonts w:ascii="Times New Roman" w:hAnsi="Times New Roman" w:cs="Times New Roman"/>
          <w:sz w:val="28"/>
          <w:szCs w:val="28"/>
        </w:rPr>
        <w:t>_______</w:t>
      </w:r>
      <w:r w:rsidRPr="00107B09">
        <w:rPr>
          <w:rFonts w:ascii="Times New Roman" w:hAnsi="Times New Roman" w:cs="Times New Roman"/>
          <w:sz w:val="28"/>
          <w:szCs w:val="28"/>
        </w:rPr>
        <w:t xml:space="preserve"> № </w:t>
      </w:r>
      <w:r w:rsidRPr="00802C6C">
        <w:rPr>
          <w:rFonts w:ascii="Times New Roman" w:hAnsi="Times New Roman" w:cs="Times New Roman"/>
          <w:sz w:val="28"/>
          <w:szCs w:val="28"/>
        </w:rPr>
        <w:t xml:space="preserve">____      </w:t>
      </w:r>
      <w:r w:rsidRPr="00107B09">
        <w:rPr>
          <w:rFonts w:ascii="Times New Roman" w:hAnsi="Times New Roman" w:cs="Times New Roman"/>
          <w:sz w:val="28"/>
          <w:szCs w:val="28"/>
        </w:rPr>
        <w:t xml:space="preserve">                                                                                </w:t>
      </w:r>
    </w:p>
    <w:p w:rsidR="0030075D" w:rsidRPr="00107B09" w:rsidRDefault="0030075D" w:rsidP="0030075D">
      <w:pPr>
        <w:spacing w:after="0" w:line="240" w:lineRule="auto"/>
        <w:contextualSpacing/>
        <w:jc w:val="both"/>
        <w:rPr>
          <w:rFonts w:ascii="Times New Roman" w:hAnsi="Times New Roman" w:cs="Times New Roman"/>
          <w:szCs w:val="28"/>
        </w:rPr>
      </w:pPr>
      <w:r w:rsidRPr="00107B09">
        <w:rPr>
          <w:rFonts w:ascii="Times New Roman" w:hAnsi="Times New Roman" w:cs="Times New Roman"/>
          <w:szCs w:val="28"/>
        </w:rPr>
        <w:t xml:space="preserve">           </w:t>
      </w:r>
      <w:proofErr w:type="spellStart"/>
      <w:r w:rsidRPr="00107B09">
        <w:rPr>
          <w:rFonts w:ascii="Times New Roman" w:hAnsi="Times New Roman" w:cs="Times New Roman"/>
          <w:szCs w:val="28"/>
        </w:rPr>
        <w:t>г.Невель</w:t>
      </w:r>
      <w:proofErr w:type="spellEnd"/>
    </w:p>
    <w:p w:rsidR="0030075D" w:rsidRPr="00107B09" w:rsidRDefault="0030075D" w:rsidP="0030075D">
      <w:pPr>
        <w:widowControl w:val="0"/>
        <w:suppressAutoHyphens/>
        <w:autoSpaceDE w:val="0"/>
        <w:autoSpaceDN w:val="0"/>
        <w:adjustRightInd w:val="0"/>
        <w:spacing w:after="0" w:line="240" w:lineRule="auto"/>
        <w:rPr>
          <w:rFonts w:ascii="Times New Roman" w:eastAsia="Times New Roman" w:hAnsi="Times New Roman" w:cs="Times New Roman"/>
          <w:sz w:val="28"/>
          <w:szCs w:val="28"/>
          <w:lang w:eastAsia="ar-SA"/>
        </w:rPr>
      </w:pPr>
    </w:p>
    <w:p w:rsidR="0030075D" w:rsidRPr="00107B09" w:rsidRDefault="0030075D" w:rsidP="0030075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Об утверждении муниципальной программы</w:t>
      </w:r>
    </w:p>
    <w:p w:rsidR="0030075D" w:rsidRDefault="0030075D" w:rsidP="0030075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D27FD">
        <w:rPr>
          <w:rFonts w:ascii="Times New Roman" w:eastAsia="Times New Roman" w:hAnsi="Times New Roman" w:cs="Times New Roman"/>
          <w:sz w:val="28"/>
          <w:szCs w:val="28"/>
          <w:lang w:eastAsia="ru-RU"/>
        </w:rPr>
        <w:t>«Обеспечение безопасности граждан на территории</w:t>
      </w:r>
    </w:p>
    <w:p w:rsidR="0030075D" w:rsidRPr="00107B09" w:rsidRDefault="0030075D" w:rsidP="0030075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D27FD">
        <w:rPr>
          <w:rFonts w:ascii="Times New Roman" w:eastAsia="Times New Roman" w:hAnsi="Times New Roman" w:cs="Times New Roman"/>
          <w:sz w:val="28"/>
          <w:szCs w:val="28"/>
          <w:lang w:eastAsia="ru-RU"/>
        </w:rPr>
        <w:t xml:space="preserve"> Невельского муниципального округа»</w:t>
      </w:r>
      <w:r>
        <w:rPr>
          <w:rFonts w:ascii="Times New Roman" w:eastAsia="Times New Roman" w:hAnsi="Times New Roman" w:cs="Times New Roman"/>
          <w:sz w:val="28"/>
          <w:szCs w:val="28"/>
          <w:lang w:eastAsia="ru-RU"/>
        </w:rPr>
        <w:t xml:space="preserve"> </w:t>
      </w:r>
    </w:p>
    <w:p w:rsidR="0030075D" w:rsidRPr="00107B09" w:rsidRDefault="0030075D" w:rsidP="0030075D">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
    <w:p w:rsidR="0030075D" w:rsidRPr="00107B09" w:rsidRDefault="0030075D" w:rsidP="0030075D">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 xml:space="preserve">В соответствии с Федеральным </w:t>
      </w:r>
      <w:hyperlink r:id="rId7" w:history="1">
        <w:r w:rsidRPr="00107B09">
          <w:rPr>
            <w:rFonts w:ascii="Times New Roman" w:eastAsia="Times New Roman" w:hAnsi="Times New Roman" w:cs="Times New Roman"/>
            <w:sz w:val="28"/>
            <w:szCs w:val="28"/>
            <w:lang w:eastAsia="ar-SA"/>
          </w:rPr>
          <w:t>законом</w:t>
        </w:r>
      </w:hyperlink>
      <w:r w:rsidRPr="00107B09">
        <w:rPr>
          <w:rFonts w:ascii="Times New Roman" w:eastAsia="Times New Roman" w:hAnsi="Times New Roman" w:cs="Times New Roman"/>
          <w:sz w:val="28"/>
          <w:szCs w:val="28"/>
          <w:lang w:eastAsia="ar-SA"/>
        </w:rPr>
        <w:t xml:space="preserve"> от 06.10.2003 </w:t>
      </w:r>
      <w:r>
        <w:rPr>
          <w:rFonts w:ascii="Times New Roman" w:eastAsia="Times New Roman" w:hAnsi="Times New Roman" w:cs="Times New Roman"/>
          <w:sz w:val="28"/>
          <w:szCs w:val="28"/>
          <w:lang w:eastAsia="ar-SA"/>
        </w:rPr>
        <w:t>№</w:t>
      </w:r>
      <w:r w:rsidRPr="00107B09">
        <w:rPr>
          <w:rFonts w:ascii="Times New Roman" w:eastAsia="Times New Roman" w:hAnsi="Times New Roman" w:cs="Times New Roman"/>
          <w:sz w:val="28"/>
          <w:szCs w:val="28"/>
          <w:lang w:eastAsia="ar-SA"/>
        </w:rPr>
        <w:t xml:space="preserve">131-ФЗ «Об общих принципах организации местного самоуправления в Российской Федерации», </w:t>
      </w:r>
      <w:hyperlink r:id="rId8" w:history="1">
        <w:r w:rsidRPr="00107B09">
          <w:rPr>
            <w:rFonts w:ascii="Times New Roman" w:eastAsia="Times New Roman" w:hAnsi="Times New Roman" w:cs="Times New Roman"/>
            <w:sz w:val="28"/>
            <w:szCs w:val="28"/>
            <w:lang w:eastAsia="ar-SA"/>
          </w:rPr>
          <w:t>статьей 179</w:t>
        </w:r>
      </w:hyperlink>
      <w:r w:rsidRPr="00107B09">
        <w:rPr>
          <w:rFonts w:ascii="Times New Roman" w:eastAsia="Times New Roman" w:hAnsi="Times New Roman" w:cs="Times New Roman"/>
          <w:sz w:val="28"/>
          <w:szCs w:val="28"/>
          <w:lang w:eastAsia="ar-SA"/>
        </w:rPr>
        <w:t xml:space="preserve"> Бюджетного кодекса Российской Федерации, постановлением Администрации Невельского муниципального округа от 21.06.2024 №587 «Об утверждении порядка разработки и реализации муниципальных программ Невельского муниципального округа»: </w:t>
      </w:r>
    </w:p>
    <w:p w:rsidR="0030075D" w:rsidRPr="00107B09" w:rsidRDefault="0030075D" w:rsidP="0030075D">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 xml:space="preserve">1. Утвердить прилагаемую муниципальную </w:t>
      </w:r>
      <w:hyperlink w:anchor="Par43" w:history="1">
        <w:r w:rsidRPr="00107B09">
          <w:rPr>
            <w:rFonts w:ascii="Times New Roman" w:eastAsia="Times New Roman" w:hAnsi="Times New Roman" w:cs="Times New Roman"/>
            <w:sz w:val="28"/>
            <w:szCs w:val="28"/>
            <w:lang w:eastAsia="ar-SA"/>
          </w:rPr>
          <w:t>программу</w:t>
        </w:r>
      </w:hyperlink>
      <w:r w:rsidRPr="00107B09">
        <w:rPr>
          <w:rFonts w:ascii="Times New Roman" w:eastAsia="Times New Roman" w:hAnsi="Times New Roman" w:cs="Times New Roman"/>
          <w:sz w:val="28"/>
          <w:szCs w:val="28"/>
          <w:lang w:eastAsia="ar-SA"/>
        </w:rPr>
        <w:t xml:space="preserve"> </w:t>
      </w:r>
      <w:r w:rsidRPr="00DD27FD">
        <w:rPr>
          <w:rFonts w:ascii="Times New Roman" w:eastAsia="Times New Roman" w:hAnsi="Times New Roman" w:cs="Times New Roman"/>
          <w:sz w:val="28"/>
          <w:szCs w:val="28"/>
          <w:lang w:eastAsia="ar-SA"/>
        </w:rPr>
        <w:t>«Обеспечение безопасности граждан на территории Невельского муниципального округа»</w:t>
      </w:r>
      <w:r w:rsidRPr="00107B09">
        <w:rPr>
          <w:rFonts w:ascii="Times New Roman" w:eastAsia="Times New Roman" w:hAnsi="Times New Roman" w:cs="Times New Roman"/>
          <w:sz w:val="28"/>
          <w:szCs w:val="28"/>
          <w:lang w:eastAsia="ar-SA"/>
        </w:rPr>
        <w:t xml:space="preserve">. </w:t>
      </w:r>
    </w:p>
    <w:p w:rsidR="00FB2020" w:rsidRDefault="0030075D" w:rsidP="00C13675">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2.</w:t>
      </w:r>
      <w:r w:rsidR="00F47AD1">
        <w:rPr>
          <w:rFonts w:ascii="Times New Roman" w:eastAsia="Times New Roman" w:hAnsi="Times New Roman" w:cs="Times New Roman"/>
          <w:sz w:val="28"/>
          <w:szCs w:val="28"/>
          <w:lang w:eastAsia="ar-SA"/>
        </w:rPr>
        <w:t xml:space="preserve"> </w:t>
      </w:r>
      <w:r w:rsidRPr="00107B09">
        <w:rPr>
          <w:rFonts w:ascii="Times New Roman" w:eastAsia="Times New Roman" w:hAnsi="Times New Roman" w:cs="Times New Roman"/>
          <w:sz w:val="28"/>
          <w:szCs w:val="28"/>
          <w:lang w:eastAsia="ar-SA"/>
        </w:rPr>
        <w:t xml:space="preserve"> </w:t>
      </w:r>
      <w:r w:rsidR="00A21A95" w:rsidRPr="00D15BB6">
        <w:rPr>
          <w:rFonts w:ascii="Times New Roman" w:eastAsia="Times New Roman" w:hAnsi="Times New Roman" w:cs="Times New Roman"/>
          <w:sz w:val="28"/>
          <w:szCs w:val="28"/>
          <w:lang w:eastAsia="ar-SA"/>
        </w:rPr>
        <w:t xml:space="preserve">Постановление Администрации Невельского района </w:t>
      </w:r>
      <w:r w:rsidR="00A21A95">
        <w:rPr>
          <w:rFonts w:ascii="Times New Roman" w:eastAsia="Times New Roman" w:hAnsi="Times New Roman" w:cs="Times New Roman"/>
          <w:sz w:val="28"/>
          <w:szCs w:val="28"/>
          <w:lang w:eastAsia="ar-SA"/>
        </w:rPr>
        <w:t>22.11.2019 № 60</w:t>
      </w:r>
      <w:r w:rsidR="00A21A95">
        <w:rPr>
          <w:rFonts w:ascii="Times New Roman" w:eastAsia="Times New Roman" w:hAnsi="Times New Roman" w:cs="Times New Roman"/>
          <w:sz w:val="28"/>
          <w:szCs w:val="28"/>
          <w:lang w:eastAsia="ar-SA"/>
        </w:rPr>
        <w:t>3</w:t>
      </w:r>
      <w:r w:rsidR="00A21A95" w:rsidRPr="00D15BB6">
        <w:rPr>
          <w:rFonts w:ascii="Times New Roman" w:eastAsia="Times New Roman" w:hAnsi="Times New Roman" w:cs="Times New Roman"/>
          <w:sz w:val="28"/>
          <w:szCs w:val="28"/>
          <w:lang w:eastAsia="ar-SA"/>
        </w:rPr>
        <w:t xml:space="preserve"> «Об утверждении муниципальной программы </w:t>
      </w:r>
      <w:r w:rsidR="00C13675" w:rsidRPr="00C13675">
        <w:rPr>
          <w:rFonts w:ascii="Times New Roman" w:eastAsia="Times New Roman" w:hAnsi="Times New Roman" w:cs="Times New Roman"/>
          <w:sz w:val="28"/>
          <w:szCs w:val="28"/>
          <w:lang w:eastAsia="ar-SA"/>
        </w:rPr>
        <w:t>«Обеспечение безопасности граждан на территории муниципального образования</w:t>
      </w:r>
      <w:r w:rsidR="00C13675">
        <w:rPr>
          <w:rFonts w:ascii="Times New Roman" w:eastAsia="Times New Roman" w:hAnsi="Times New Roman" w:cs="Times New Roman"/>
          <w:sz w:val="28"/>
          <w:szCs w:val="28"/>
          <w:lang w:eastAsia="ar-SA"/>
        </w:rPr>
        <w:t xml:space="preserve"> </w:t>
      </w:r>
      <w:bookmarkStart w:id="0" w:name="_GoBack"/>
      <w:bookmarkEnd w:id="0"/>
      <w:r w:rsidR="00C13675" w:rsidRPr="00C13675">
        <w:rPr>
          <w:rFonts w:ascii="Times New Roman" w:eastAsia="Times New Roman" w:hAnsi="Times New Roman" w:cs="Times New Roman"/>
          <w:sz w:val="28"/>
          <w:szCs w:val="28"/>
          <w:lang w:eastAsia="ar-SA"/>
        </w:rPr>
        <w:t xml:space="preserve">«Невельский район» </w:t>
      </w:r>
      <w:r w:rsidR="00A21A95" w:rsidRPr="00D15BB6">
        <w:rPr>
          <w:rFonts w:ascii="Times New Roman" w:eastAsia="Times New Roman" w:hAnsi="Times New Roman" w:cs="Times New Roman"/>
          <w:sz w:val="28"/>
          <w:szCs w:val="28"/>
          <w:lang w:eastAsia="ar-SA"/>
        </w:rPr>
        <w:t xml:space="preserve"> признать утратившим силу.</w:t>
      </w:r>
    </w:p>
    <w:p w:rsidR="0030075D" w:rsidRPr="00107B09" w:rsidRDefault="00FB2020" w:rsidP="0030075D">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 </w:t>
      </w:r>
      <w:r w:rsidR="0030075D" w:rsidRPr="00107B09">
        <w:rPr>
          <w:rFonts w:ascii="Times New Roman" w:hAnsi="Times New Roman" w:cs="Times New Roman"/>
          <w:sz w:val="28"/>
          <w:szCs w:val="28"/>
        </w:rPr>
        <w:t xml:space="preserve">Настоящее постановление вступает в силу со его дня принятия, подлежит официальному опубликованию в газете «Невельский вестник» и размещению в информационно-телекоммуникационной сети «Интернет» в сетевом издании «Нормативные правовые акты Псковской области» - </w:t>
      </w:r>
      <w:hyperlink r:id="rId9" w:history="1">
        <w:proofErr w:type="gramStart"/>
        <w:r w:rsidR="0030075D" w:rsidRPr="00107B09">
          <w:rPr>
            <w:rFonts w:ascii="Times New Roman" w:hAnsi="Times New Roman" w:cs="Times New Roman"/>
            <w:color w:val="0563C1" w:themeColor="hyperlink"/>
            <w:sz w:val="28"/>
            <w:szCs w:val="28"/>
            <w:u w:val="single"/>
          </w:rPr>
          <w:t>http://pravo.pskov.ru/</w:t>
        </w:r>
      </w:hyperlink>
      <w:r w:rsidR="0030075D" w:rsidRPr="00107B09">
        <w:rPr>
          <w:rFonts w:ascii="Times New Roman" w:hAnsi="Times New Roman" w:cs="Times New Roman"/>
          <w:sz w:val="28"/>
          <w:szCs w:val="28"/>
        </w:rPr>
        <w:t xml:space="preserve">  и</w:t>
      </w:r>
      <w:proofErr w:type="gramEnd"/>
      <w:r w:rsidR="0030075D" w:rsidRPr="00107B09">
        <w:rPr>
          <w:rFonts w:ascii="Times New Roman" w:hAnsi="Times New Roman" w:cs="Times New Roman"/>
          <w:sz w:val="28"/>
          <w:szCs w:val="28"/>
        </w:rPr>
        <w:t xml:space="preserve"> на официальном сайте муниципального образования Невельский муниципальный округ Псковской области.</w:t>
      </w:r>
    </w:p>
    <w:p w:rsidR="0030075D" w:rsidRDefault="00FB2020" w:rsidP="0030075D">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30075D" w:rsidRPr="00107B09">
        <w:rPr>
          <w:rFonts w:ascii="Times New Roman" w:eastAsia="Times New Roman" w:hAnsi="Times New Roman" w:cs="Times New Roman"/>
          <w:sz w:val="28"/>
          <w:szCs w:val="28"/>
          <w:lang w:eastAsia="ar-SA"/>
        </w:rPr>
        <w:t xml:space="preserve">. </w:t>
      </w:r>
      <w:r w:rsidR="0030075D" w:rsidRPr="00107B09">
        <w:rPr>
          <w:rFonts w:ascii="Times New Roman" w:hAnsi="Times New Roman" w:cs="Times New Roman"/>
          <w:sz w:val="28"/>
          <w:szCs w:val="28"/>
        </w:rPr>
        <w:t xml:space="preserve">Контроль за исполнением настоящего постановления возложить на </w:t>
      </w:r>
      <w:r w:rsidR="0030075D">
        <w:rPr>
          <w:rFonts w:ascii="Times New Roman" w:hAnsi="Times New Roman" w:cs="Times New Roman"/>
          <w:sz w:val="28"/>
          <w:szCs w:val="28"/>
        </w:rPr>
        <w:t xml:space="preserve">первого </w:t>
      </w:r>
      <w:r w:rsidR="0030075D" w:rsidRPr="00107B09">
        <w:rPr>
          <w:rFonts w:ascii="Times New Roman" w:hAnsi="Times New Roman" w:cs="Times New Roman"/>
          <w:sz w:val="28"/>
          <w:szCs w:val="28"/>
        </w:rPr>
        <w:t xml:space="preserve">заместителя Главы администрации округа </w:t>
      </w:r>
      <w:proofErr w:type="spellStart"/>
      <w:r w:rsidR="0030075D">
        <w:rPr>
          <w:rFonts w:ascii="Times New Roman" w:hAnsi="Times New Roman" w:cs="Times New Roman"/>
          <w:sz w:val="28"/>
          <w:szCs w:val="28"/>
        </w:rPr>
        <w:t>В.А.Храбрую</w:t>
      </w:r>
      <w:proofErr w:type="spellEnd"/>
      <w:r w:rsidR="0030075D">
        <w:rPr>
          <w:rFonts w:ascii="Times New Roman" w:hAnsi="Times New Roman" w:cs="Times New Roman"/>
          <w:sz w:val="28"/>
          <w:szCs w:val="28"/>
        </w:rPr>
        <w:t>.</w:t>
      </w:r>
      <w:r w:rsidR="0030075D" w:rsidRPr="00107B09">
        <w:rPr>
          <w:rFonts w:ascii="Times New Roman" w:hAnsi="Times New Roman" w:cs="Times New Roman"/>
          <w:sz w:val="28"/>
          <w:szCs w:val="28"/>
        </w:rPr>
        <w:t xml:space="preserve">  </w:t>
      </w:r>
    </w:p>
    <w:p w:rsidR="0030075D" w:rsidRPr="00107B09" w:rsidRDefault="0030075D" w:rsidP="0030075D">
      <w:pPr>
        <w:widowControl w:val="0"/>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lang w:eastAsia="ar-SA"/>
        </w:rPr>
      </w:pPr>
    </w:p>
    <w:p w:rsidR="0030075D" w:rsidRDefault="0030075D" w:rsidP="0030075D">
      <w:pPr>
        <w:widowControl w:val="0"/>
        <w:autoSpaceDE w:val="0"/>
        <w:autoSpaceDN w:val="0"/>
        <w:spacing w:after="0" w:line="240" w:lineRule="auto"/>
        <w:rPr>
          <w:rFonts w:ascii="Times New Roman" w:eastAsia="Times New Roman" w:hAnsi="Times New Roman" w:cs="Times New Roman"/>
          <w:sz w:val="28"/>
          <w:szCs w:val="28"/>
          <w:lang w:eastAsia="ru-RU"/>
        </w:rPr>
      </w:pPr>
      <w:r w:rsidRPr="00107B09">
        <w:rPr>
          <w:rFonts w:ascii="Times New Roman" w:hAnsi="Times New Roman" w:cs="Times New Roman"/>
          <w:sz w:val="28"/>
          <w:szCs w:val="28"/>
        </w:rPr>
        <w:t xml:space="preserve">Глава Невельского муниципального округа                                 </w:t>
      </w:r>
      <w:r>
        <w:rPr>
          <w:rFonts w:ascii="Times New Roman" w:hAnsi="Times New Roman" w:cs="Times New Roman"/>
          <w:sz w:val="28"/>
          <w:szCs w:val="28"/>
        </w:rPr>
        <w:t xml:space="preserve">        </w:t>
      </w:r>
      <w:r w:rsidRPr="00107B09">
        <w:rPr>
          <w:rFonts w:ascii="Times New Roman" w:hAnsi="Times New Roman" w:cs="Times New Roman"/>
          <w:sz w:val="28"/>
          <w:szCs w:val="28"/>
        </w:rPr>
        <w:t xml:space="preserve">  О.Е. Майоров</w:t>
      </w:r>
      <w:r w:rsidRPr="00BD3045">
        <w:rPr>
          <w:rFonts w:ascii="Times New Roman" w:eastAsia="Times New Roman" w:hAnsi="Times New Roman" w:cs="Times New Roman"/>
          <w:sz w:val="28"/>
          <w:szCs w:val="28"/>
          <w:lang w:eastAsia="ru-RU"/>
        </w:rPr>
        <w:t xml:space="preserve"> </w:t>
      </w:r>
    </w:p>
    <w:p w:rsidR="0030075D" w:rsidRDefault="0030075D"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rsidR="00F47AD1" w:rsidRDefault="00F47AD1"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rsidR="00F47AD1" w:rsidRDefault="00F47AD1"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rsidR="0030075D" w:rsidRDefault="0030075D"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D3045">
        <w:rPr>
          <w:rFonts w:ascii="Times New Roman" w:eastAsia="Times New Roman" w:hAnsi="Times New Roman" w:cs="Times New Roman"/>
          <w:sz w:val="28"/>
          <w:szCs w:val="28"/>
          <w:lang w:eastAsia="ru-RU"/>
        </w:rPr>
        <w:t xml:space="preserve">Утверждена </w:t>
      </w:r>
    </w:p>
    <w:p w:rsidR="0030075D" w:rsidRDefault="0030075D"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D3045">
        <w:rPr>
          <w:rFonts w:ascii="Times New Roman" w:eastAsia="Times New Roman" w:hAnsi="Times New Roman" w:cs="Times New Roman"/>
          <w:sz w:val="28"/>
          <w:szCs w:val="28"/>
          <w:lang w:eastAsia="ru-RU"/>
        </w:rPr>
        <w:t xml:space="preserve">постановлением </w:t>
      </w:r>
      <w:r>
        <w:rPr>
          <w:rFonts w:ascii="Times New Roman" w:eastAsia="Times New Roman" w:hAnsi="Times New Roman" w:cs="Times New Roman"/>
          <w:sz w:val="28"/>
          <w:szCs w:val="28"/>
          <w:lang w:eastAsia="ru-RU"/>
        </w:rPr>
        <w:t>А</w:t>
      </w:r>
      <w:r w:rsidRPr="00BD3045">
        <w:rPr>
          <w:rFonts w:ascii="Times New Roman" w:eastAsia="Times New Roman" w:hAnsi="Times New Roman" w:cs="Times New Roman"/>
          <w:sz w:val="28"/>
          <w:szCs w:val="28"/>
          <w:lang w:eastAsia="ru-RU"/>
        </w:rPr>
        <w:t xml:space="preserve">дминистрации </w:t>
      </w:r>
    </w:p>
    <w:p w:rsidR="0030075D" w:rsidRDefault="0030075D"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D3045">
        <w:rPr>
          <w:rFonts w:ascii="Times New Roman" w:eastAsia="Times New Roman" w:hAnsi="Times New Roman" w:cs="Times New Roman"/>
          <w:sz w:val="28"/>
          <w:szCs w:val="28"/>
          <w:lang w:eastAsia="ru-RU"/>
        </w:rPr>
        <w:t xml:space="preserve">Невельского муниципального округа </w:t>
      </w:r>
    </w:p>
    <w:p w:rsidR="0030075D" w:rsidRPr="00BD3045" w:rsidRDefault="0030075D"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D3045">
        <w:rPr>
          <w:rFonts w:ascii="Times New Roman" w:eastAsia="Times New Roman" w:hAnsi="Times New Roman" w:cs="Times New Roman"/>
          <w:sz w:val="28"/>
          <w:szCs w:val="28"/>
          <w:lang w:eastAsia="ru-RU"/>
        </w:rPr>
        <w:t>от_________________№____</w:t>
      </w:r>
    </w:p>
    <w:p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 xml:space="preserve">МУНИЦИПАЛЬНАЯ ПРОГРАММА НЕВЕЛЬСКОГО МУНИЦИПАЛЬНОГО ОКРУГА </w:t>
      </w:r>
    </w:p>
    <w:p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ОБЕСПЕЧЕНИЕ БЕЗОПАСНОСТИ ГРАЖДАН НА ТЕРРИТОРИИ </w:t>
      </w:r>
      <w:r w:rsidRPr="00BD3045">
        <w:rPr>
          <w:rFonts w:ascii="Times New Roman" w:eastAsia="Times New Roman" w:hAnsi="Times New Roman" w:cs="Times New Roman"/>
          <w:b/>
          <w:sz w:val="28"/>
          <w:szCs w:val="28"/>
          <w:lang w:eastAsia="ru-RU"/>
        </w:rPr>
        <w:t xml:space="preserve"> </w:t>
      </w:r>
    </w:p>
    <w:p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НЕВЕЛЬСКОГО МУНИЦИПАЛЬНОГО ОКРУГА»</w:t>
      </w:r>
    </w:p>
    <w:p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ПАСПОРТ</w:t>
      </w:r>
    </w:p>
    <w:p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 xml:space="preserve">муниципальной программы </w:t>
      </w:r>
    </w:p>
    <w:p w:rsidR="0030075D" w:rsidRPr="00034191"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w:t>
      </w:r>
      <w:r w:rsidRPr="00034191">
        <w:rPr>
          <w:rFonts w:ascii="Times New Roman" w:eastAsia="Times New Roman" w:hAnsi="Times New Roman" w:cs="Times New Roman"/>
          <w:b/>
          <w:sz w:val="28"/>
          <w:szCs w:val="28"/>
          <w:lang w:eastAsia="ru-RU"/>
        </w:rPr>
        <w:t>Обеспечение безопасности граждан на территории</w:t>
      </w:r>
    </w:p>
    <w:p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4191">
        <w:rPr>
          <w:rFonts w:ascii="Times New Roman" w:eastAsia="Times New Roman" w:hAnsi="Times New Roman" w:cs="Times New Roman"/>
          <w:b/>
          <w:sz w:val="28"/>
          <w:szCs w:val="28"/>
          <w:lang w:eastAsia="ru-RU"/>
        </w:rPr>
        <w:t xml:space="preserve"> Невельского муниципального округа</w:t>
      </w:r>
      <w:r w:rsidRPr="00F7744B">
        <w:rPr>
          <w:rFonts w:ascii="Times New Roman" w:eastAsia="Times New Roman" w:hAnsi="Times New Roman" w:cs="Times New Roman"/>
          <w:b/>
          <w:sz w:val="28"/>
          <w:szCs w:val="28"/>
          <w:lang w:eastAsia="ru-RU"/>
        </w:rPr>
        <w:t>»</w:t>
      </w:r>
    </w:p>
    <w:p w:rsidR="00957048" w:rsidRDefault="00957048"/>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1. Основные положения</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8"/>
        <w:gridCol w:w="2268"/>
        <w:gridCol w:w="709"/>
        <w:gridCol w:w="567"/>
        <w:gridCol w:w="708"/>
        <w:gridCol w:w="567"/>
        <w:gridCol w:w="709"/>
        <w:gridCol w:w="709"/>
        <w:gridCol w:w="709"/>
      </w:tblGrid>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Куратор муниципальной программы</w:t>
            </w:r>
          </w:p>
        </w:tc>
        <w:tc>
          <w:tcPr>
            <w:tcW w:w="6946" w:type="dxa"/>
            <w:gridSpan w:val="8"/>
          </w:tcPr>
          <w:p w:rsidR="0030075D" w:rsidRPr="0030075D" w:rsidRDefault="0030075D" w:rsidP="00FF3C88">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FF3C8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FF3C88">
              <w:rPr>
                <w:rFonts w:ascii="Times New Roman" w:eastAsia="Times New Roman" w:hAnsi="Times New Roman" w:cs="Times New Roman"/>
                <w:lang w:eastAsia="ru-RU"/>
              </w:rPr>
              <w:t>натольевна</w:t>
            </w: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исполнитель муниципальной программы</w:t>
            </w:r>
          </w:p>
        </w:tc>
        <w:tc>
          <w:tcPr>
            <w:tcW w:w="6946" w:type="dxa"/>
            <w:gridSpan w:val="8"/>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w:t>
            </w:r>
            <w:r w:rsidRPr="0030075D">
              <w:rPr>
                <w:rFonts w:ascii="Times New Roman" w:eastAsia="Times New Roman" w:hAnsi="Times New Roman" w:cs="Times New Roman"/>
                <w:lang w:eastAsia="ru-RU"/>
              </w:rPr>
              <w:t>Администрации Невельского муниципального округа</w:t>
            </w: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Соисполнители муниципальной программы</w:t>
            </w:r>
          </w:p>
        </w:tc>
        <w:tc>
          <w:tcPr>
            <w:tcW w:w="6946" w:type="dxa"/>
            <w:gridSpan w:val="8"/>
          </w:tcPr>
          <w:p w:rsidR="00FF3C88" w:rsidRDefault="00FF3C88" w:rsidP="0030075D">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11857">
              <w:rPr>
                <w:rFonts w:ascii="Times New Roman" w:eastAsia="Times New Roman" w:hAnsi="Times New Roman" w:cs="Times New Roman"/>
                <w:lang w:eastAsia="ru-RU"/>
              </w:rPr>
              <w:t>тдел по мобилизационной подготовке, делам ГО и ЧС</w:t>
            </w:r>
          </w:p>
          <w:p w:rsidR="0030075D" w:rsidRPr="0030075D" w:rsidRDefault="0030075D" w:rsidP="00FF3C88">
            <w:pPr>
              <w:widowControl w:val="0"/>
              <w:autoSpaceDE w:val="0"/>
              <w:autoSpaceDN w:val="0"/>
              <w:spacing w:after="0" w:line="240" w:lineRule="auto"/>
              <w:jc w:val="both"/>
              <w:rPr>
                <w:rFonts w:ascii="Times New Roman" w:eastAsia="Times New Roman" w:hAnsi="Times New Roman" w:cs="Times New Roman"/>
                <w:lang w:eastAsia="ru-RU"/>
              </w:rPr>
            </w:pP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Период реализации муниципальной программы</w:t>
            </w:r>
          </w:p>
        </w:tc>
        <w:tc>
          <w:tcPr>
            <w:tcW w:w="6946" w:type="dxa"/>
            <w:gridSpan w:val="8"/>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2025-2030 годы</w:t>
            </w: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Цель (и) муниципальной программы</w:t>
            </w:r>
          </w:p>
        </w:tc>
        <w:tc>
          <w:tcPr>
            <w:tcW w:w="6946" w:type="dxa"/>
            <w:gridSpan w:val="8"/>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Снижение уровня преступности к 2030 году не менее чем на 5% по сравнению с показателем 2023 года. </w:t>
            </w: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Направления (подпрограммы) муниципальной программы</w:t>
            </w:r>
          </w:p>
        </w:tc>
        <w:tc>
          <w:tcPr>
            <w:tcW w:w="6946" w:type="dxa"/>
            <w:gridSpan w:val="8"/>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1. Профилактика преступлений и правонарушений на территории Невельского муниципального округа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2. Профилактика терроризма и экстремизма на </w:t>
            </w:r>
            <w:proofErr w:type="gramStart"/>
            <w:r w:rsidRPr="0030075D">
              <w:rPr>
                <w:rFonts w:ascii="Times New Roman" w:eastAsia="Times New Roman" w:hAnsi="Times New Roman" w:cs="Times New Roman"/>
                <w:sz w:val="24"/>
                <w:szCs w:val="24"/>
                <w:lang w:eastAsia="ar-SA"/>
              </w:rPr>
              <w:t>территории  Невельского</w:t>
            </w:r>
            <w:proofErr w:type="gramEnd"/>
            <w:r w:rsidRPr="0030075D">
              <w:rPr>
                <w:rFonts w:ascii="Times New Roman" w:eastAsia="Times New Roman" w:hAnsi="Times New Roman" w:cs="Times New Roman"/>
                <w:sz w:val="24"/>
                <w:szCs w:val="24"/>
                <w:lang w:eastAsia="ar-SA"/>
              </w:rPr>
              <w:t xml:space="preserve"> муниципального округ</w:t>
            </w:r>
            <w:r w:rsidR="009617C3">
              <w:rPr>
                <w:rFonts w:ascii="Times New Roman" w:eastAsia="Times New Roman" w:hAnsi="Times New Roman" w:cs="Times New Roman"/>
                <w:sz w:val="24"/>
                <w:szCs w:val="24"/>
                <w:lang w:eastAsia="ar-SA"/>
              </w:rPr>
              <w:t>а</w:t>
            </w:r>
          </w:p>
          <w:p w:rsidR="0030075D" w:rsidRPr="0030075D" w:rsidRDefault="0030075D" w:rsidP="009617C3">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3. Снижение рисков и смягчение последствий чрезвычайных ситуаций природного и техногенного характера</w:t>
            </w:r>
            <w:r w:rsidR="009617C3">
              <w:rPr>
                <w:rFonts w:ascii="Times New Roman" w:eastAsia="Times New Roman" w:hAnsi="Times New Roman" w:cs="Times New Roman"/>
                <w:sz w:val="24"/>
                <w:szCs w:val="24"/>
                <w:lang w:eastAsia="ar-SA"/>
              </w:rPr>
              <w:t>,</w:t>
            </w:r>
            <w:r w:rsidRPr="0030075D">
              <w:rPr>
                <w:rFonts w:ascii="Times New Roman" w:eastAsia="Times New Roman" w:hAnsi="Times New Roman" w:cs="Times New Roman"/>
                <w:sz w:val="24"/>
                <w:szCs w:val="24"/>
                <w:lang w:eastAsia="ar-SA"/>
              </w:rPr>
              <w:t xml:space="preserve"> а также обеспечени</w:t>
            </w:r>
            <w:r w:rsidR="009617C3">
              <w:rPr>
                <w:rFonts w:ascii="Times New Roman" w:eastAsia="Times New Roman" w:hAnsi="Times New Roman" w:cs="Times New Roman"/>
                <w:sz w:val="24"/>
                <w:szCs w:val="24"/>
                <w:lang w:eastAsia="ar-SA"/>
              </w:rPr>
              <w:t>е</w:t>
            </w:r>
            <w:r w:rsidRPr="0030075D">
              <w:rPr>
                <w:rFonts w:ascii="Times New Roman" w:eastAsia="Times New Roman" w:hAnsi="Times New Roman" w:cs="Times New Roman"/>
                <w:sz w:val="24"/>
                <w:szCs w:val="24"/>
                <w:lang w:eastAsia="ar-SA"/>
              </w:rPr>
              <w:t xml:space="preserve"> мероприятий гражданской обороны на территории Невельского муниципального округа</w:t>
            </w:r>
          </w:p>
        </w:tc>
      </w:tr>
      <w:tr w:rsidR="0030075D" w:rsidRPr="0030075D" w:rsidTr="0030075D">
        <w:tc>
          <w:tcPr>
            <w:tcW w:w="2978" w:type="dxa"/>
            <w:vMerge w:val="restart"/>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Объемы финансового обеспечения за весь период реализации</w:t>
            </w:r>
          </w:p>
        </w:tc>
        <w:tc>
          <w:tcPr>
            <w:tcW w:w="226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Источники</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2025 </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2026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2028</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r>
      <w:tr w:rsidR="0030075D" w:rsidRPr="0030075D" w:rsidTr="0030075D">
        <w:tc>
          <w:tcPr>
            <w:tcW w:w="297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 в том числе:</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297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297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tcPr>
          <w:p w:rsidR="0030075D" w:rsidRPr="0030075D" w:rsidRDefault="0030075D" w:rsidP="0030075D">
            <w:pPr>
              <w:widowControl w:val="0"/>
              <w:autoSpaceDE w:val="0"/>
              <w:autoSpaceDN w:val="0"/>
              <w:spacing w:after="0" w:line="240" w:lineRule="auto"/>
              <w:ind w:left="-308" w:firstLine="308"/>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297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297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297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6946" w:type="dxa"/>
            <w:gridSpan w:val="8"/>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Государственная программа Российской Федерации «Обеспечение общественного порядка и противодействие преступности»,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rsidR="0030075D" w:rsidRPr="009617C3" w:rsidRDefault="0030075D" w:rsidP="0030075D">
            <w:pPr>
              <w:widowControl w:val="0"/>
              <w:autoSpaceDE w:val="0"/>
              <w:autoSpaceDN w:val="0"/>
              <w:spacing w:after="0" w:line="240" w:lineRule="auto"/>
              <w:rPr>
                <w:rFonts w:ascii="Times New Roman" w:eastAsia="Times New Roman" w:hAnsi="Times New Roman" w:cs="Times New Roman"/>
                <w:color w:val="000000" w:themeColor="text1"/>
                <w:sz w:val="24"/>
                <w:szCs w:val="24"/>
                <w:lang w:eastAsia="ar-SA"/>
              </w:rPr>
            </w:pPr>
            <w:r w:rsidRPr="0030075D">
              <w:rPr>
                <w:rFonts w:ascii="Times New Roman" w:eastAsia="Times New Roman" w:hAnsi="Times New Roman" w:cs="Times New Roman"/>
                <w:sz w:val="24"/>
                <w:szCs w:val="24"/>
                <w:lang w:eastAsia="ar-SA"/>
              </w:rPr>
              <w:t xml:space="preserve">  1) </w:t>
            </w:r>
            <w:r w:rsidRPr="009617C3">
              <w:rPr>
                <w:rFonts w:ascii="Times New Roman" w:eastAsia="Times New Roman" w:hAnsi="Times New Roman" w:cs="Times New Roman"/>
                <w:color w:val="000000" w:themeColor="text1"/>
                <w:sz w:val="24"/>
                <w:szCs w:val="24"/>
                <w:shd w:val="clear" w:color="auto" w:fill="FFFFFF"/>
                <w:lang w:eastAsia="ar-SA"/>
              </w:rPr>
              <w:t>противодействие преступности и повышение эффективности охраны общественного порядка (обеспечивающее уменьшение доли тяжких и особо тяжких преступлений, совершенных в общественных местах, в общем количестве преступлений до 5,27 процента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2.Государственная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Основные цели указанной государственной программы: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снижение числа погибших при чрезвычайных ситуациях к 2030 году не менее чем на 25% по сравнению с плановым значением показателя 2019 года;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2) снижение числа погибших при пожарах к   2030 году не менее чем на 25% по сравнению с плановым значением показателя 2019 года.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Целевые показатели, характеризующие достижение указанных целей: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 количество чрезвычайных ситуаций;</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2) сокращение количества лиц, погибших в чрезвычайных ситуациях (по отношению к плановому значения показателя 2019 года);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3) количество зарегистрированных пожаров в зданиях и сооружениях;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z w:val="24"/>
                <w:szCs w:val="24"/>
                <w:lang w:eastAsia="ar-SA"/>
              </w:rPr>
              <w:t>4) сокращение количества лиц, погибших на пожарах (по отношению к плановому значению показателя 2019 года)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pacing w:val="-2"/>
                <w:sz w:val="24"/>
                <w:szCs w:val="24"/>
                <w:lang w:eastAsia="ar-SA"/>
              </w:rPr>
              <w:t>3. Государственная программа Псковской области «Обеспечение общественного порядка и противодействие преступности                   в Псковской области»</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i/>
                <w:sz w:val="24"/>
                <w:szCs w:val="24"/>
                <w:lang w:eastAsia="ru-RU"/>
              </w:rPr>
              <w:t xml:space="preserve"> </w:t>
            </w: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1)</w:t>
            </w:r>
            <w:r w:rsidRPr="0030075D">
              <w:rPr>
                <w:rFonts w:ascii="Times New Roman" w:eastAsia="Times New Roman" w:hAnsi="Times New Roman" w:cs="Times New Roman"/>
                <w:sz w:val="24"/>
                <w:szCs w:val="24"/>
                <w:lang w:eastAsia="ar-SA"/>
              </w:rPr>
              <w:t xml:space="preserve"> снижение уровня преступности к 2029 году не менее чем на 15% по сравнению с показателем 2022 года.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4. Государственная программа Псковской области «Защита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населения и территорий от чрезвычайных ситуаций и обеспечение пожарной безопасности Псковской области»</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снижение числа погибших при чрезвычайных ситуациях всех типов природного и техногенного характера, пожаров к 2029 году не менее чем на 10 процентов по сравнению с показателем 2022 года.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w:t>
            </w:r>
          </w:p>
        </w:tc>
      </w:tr>
    </w:tbl>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p w:rsidR="0030075D" w:rsidRDefault="0030075D"/>
    <w:p w:rsidR="0030075D" w:rsidRDefault="0030075D"/>
    <w:p w:rsidR="0030075D" w:rsidRDefault="0030075D"/>
    <w:p w:rsidR="0030075D" w:rsidRDefault="0030075D">
      <w:pPr>
        <w:sectPr w:rsidR="0030075D" w:rsidSect="0030075D">
          <w:pgSz w:w="11906" w:h="16838"/>
          <w:pgMar w:top="709" w:right="566" w:bottom="1134" w:left="1418" w:header="708" w:footer="708" w:gutter="0"/>
          <w:cols w:space="708"/>
          <w:docGrid w:linePitch="360"/>
        </w:sectPr>
      </w:pPr>
    </w:p>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2. Показатели муниципальной программы</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2268"/>
        <w:gridCol w:w="1276"/>
        <w:gridCol w:w="992"/>
        <w:gridCol w:w="993"/>
        <w:gridCol w:w="567"/>
        <w:gridCol w:w="567"/>
        <w:gridCol w:w="567"/>
        <w:gridCol w:w="567"/>
        <w:gridCol w:w="567"/>
        <w:gridCol w:w="567"/>
        <w:gridCol w:w="567"/>
        <w:gridCol w:w="1275"/>
        <w:gridCol w:w="1985"/>
        <w:gridCol w:w="1417"/>
      </w:tblGrid>
      <w:tr w:rsidR="0030075D" w:rsidRPr="0030075D" w:rsidTr="0030075D">
        <w:tc>
          <w:tcPr>
            <w:tcW w:w="562"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п/п</w:t>
            </w:r>
          </w:p>
        </w:tc>
        <w:tc>
          <w:tcPr>
            <w:tcW w:w="2268"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показателя</w:t>
            </w:r>
          </w:p>
        </w:tc>
        <w:tc>
          <w:tcPr>
            <w:tcW w:w="1276"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Уровень показателя </w:t>
            </w:r>
            <w:hyperlink w:anchor="P485">
              <w:r w:rsidRPr="0030075D">
                <w:rPr>
                  <w:rFonts w:ascii="Times New Roman" w:eastAsia="Times New Roman" w:hAnsi="Times New Roman" w:cs="Times New Roman"/>
                  <w:color w:val="0000FF"/>
                  <w:lang w:eastAsia="ru-RU"/>
                </w:rPr>
                <w:t>&lt;2&gt;</w:t>
              </w:r>
            </w:hyperlink>
          </w:p>
        </w:tc>
        <w:tc>
          <w:tcPr>
            <w:tcW w:w="992"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Единица измерения (по </w:t>
            </w:r>
            <w:hyperlink r:id="rId10">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560" w:type="dxa"/>
            <w:gridSpan w:val="2"/>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Базовое значение </w:t>
            </w:r>
            <w:hyperlink w:anchor="P486"/>
            <w:r w:rsidRPr="0030075D">
              <w:rPr>
                <w:rFonts w:ascii="Times New Roman" w:eastAsia="Times New Roman" w:hAnsi="Times New Roman" w:cs="Times New Roman"/>
                <w:color w:val="0000FF"/>
                <w:lang w:eastAsia="ru-RU"/>
              </w:rPr>
              <w:t xml:space="preserve"> </w:t>
            </w:r>
          </w:p>
        </w:tc>
        <w:tc>
          <w:tcPr>
            <w:tcW w:w="3402" w:type="dxa"/>
            <w:gridSpan w:val="6"/>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Планируемое значение показателя по годам</w:t>
            </w:r>
          </w:p>
        </w:tc>
        <w:tc>
          <w:tcPr>
            <w:tcW w:w="127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достижение показателя</w:t>
            </w:r>
          </w:p>
        </w:tc>
        <w:tc>
          <w:tcPr>
            <w:tcW w:w="198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Документ </w:t>
            </w:r>
            <w:hyperlink w:anchor="P487"/>
            <w:r w:rsidRPr="0030075D">
              <w:rPr>
                <w:rFonts w:ascii="Times New Roman" w:eastAsia="Times New Roman" w:hAnsi="Times New Roman" w:cs="Times New Roman"/>
                <w:color w:val="0000FF"/>
                <w:lang w:eastAsia="ru-RU"/>
              </w:rPr>
              <w:t xml:space="preserve"> </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Связь с показателями </w:t>
            </w:r>
            <w:proofErr w:type="spellStart"/>
            <w:proofErr w:type="gramStart"/>
            <w:r w:rsidRPr="0030075D">
              <w:rPr>
                <w:rFonts w:ascii="Times New Roman" w:eastAsia="Times New Roman" w:hAnsi="Times New Roman" w:cs="Times New Roman"/>
                <w:lang w:eastAsia="ru-RU"/>
              </w:rPr>
              <w:t>националь-ных</w:t>
            </w:r>
            <w:proofErr w:type="spellEnd"/>
            <w:proofErr w:type="gramEnd"/>
            <w:r w:rsidRPr="0030075D">
              <w:rPr>
                <w:rFonts w:ascii="Times New Roman" w:eastAsia="Times New Roman" w:hAnsi="Times New Roman" w:cs="Times New Roman"/>
                <w:lang w:eastAsia="ru-RU"/>
              </w:rPr>
              <w:t xml:space="preserve"> целей </w:t>
            </w:r>
            <w:hyperlink w:anchor="P488"/>
            <w:r w:rsidRPr="0030075D">
              <w:rPr>
                <w:rFonts w:ascii="Times New Roman" w:eastAsia="Times New Roman" w:hAnsi="Times New Roman" w:cs="Times New Roman"/>
                <w:color w:val="0000FF"/>
                <w:lang w:eastAsia="ru-RU"/>
              </w:rPr>
              <w:t xml:space="preserve"> </w:t>
            </w:r>
          </w:p>
        </w:tc>
      </w:tr>
      <w:tr w:rsidR="0030075D" w:rsidRPr="0030075D" w:rsidTr="0030075D">
        <w:tc>
          <w:tcPr>
            <w:tcW w:w="562"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2"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127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9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226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27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127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13</w:t>
            </w:r>
          </w:p>
        </w:tc>
        <w:tc>
          <w:tcPr>
            <w:tcW w:w="198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14</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15</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w:t>
            </w:r>
          </w:p>
        </w:tc>
        <w:tc>
          <w:tcPr>
            <w:tcW w:w="14175" w:type="dxa"/>
            <w:gridSpan w:val="14"/>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Снижение уровня преступности к 2030 году не менее чем на 5% по сравнению с показателем 2023 года.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226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Количество зарегистрированных преступлений</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 </w:t>
            </w:r>
          </w:p>
        </w:tc>
        <w:tc>
          <w:tcPr>
            <w:tcW w:w="127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i/>
                <w:lang w:eastAsia="ru-RU"/>
              </w:rPr>
              <w:t xml:space="preserve">  «ГП РФ»,  «ГП», «ВДЛ», «МСУ»</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492</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rsidR="0030075D" w:rsidRPr="0030075D" w:rsidRDefault="0030075D" w:rsidP="00FF3C88">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FF3C8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FF3C88">
              <w:rPr>
                <w:rFonts w:ascii="Times New Roman" w:eastAsia="Times New Roman" w:hAnsi="Times New Roman" w:cs="Times New Roman"/>
                <w:lang w:eastAsia="ru-RU"/>
              </w:rPr>
              <w:t>натольевна</w:t>
            </w:r>
          </w:p>
        </w:tc>
        <w:tc>
          <w:tcPr>
            <w:tcW w:w="19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Государственная программа Российской Федерации «Обеспечение общественного порядка и противодействие преступности»,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pacing w:val="-2"/>
                <w:sz w:val="24"/>
                <w:szCs w:val="24"/>
                <w:lang w:eastAsia="ar-SA"/>
              </w:rPr>
              <w:t>Государственная программа Псковской области «Обеспечение общественного порядка и противодействие преступности                   в Псковской области»</w:t>
            </w:r>
            <w:r w:rsidRPr="0030075D">
              <w:rPr>
                <w:rFonts w:ascii="Times New Roman" w:eastAsia="Times New Roman" w:hAnsi="Times New Roman" w:cs="Times New Roman"/>
                <w:sz w:val="24"/>
                <w:szCs w:val="24"/>
                <w:lang w:eastAsia="ar-SA"/>
              </w:rPr>
              <w:t xml:space="preserve">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Сохранение населения, здоровье и </w:t>
            </w:r>
            <w:proofErr w:type="spellStart"/>
            <w:r w:rsidRPr="0030075D">
              <w:rPr>
                <w:rFonts w:ascii="Times New Roman" w:eastAsia="Times New Roman" w:hAnsi="Times New Roman" w:cs="Times New Roman"/>
                <w:sz w:val="24"/>
                <w:szCs w:val="24"/>
                <w:lang w:eastAsia="ar-SA"/>
              </w:rPr>
              <w:t>благополу-чие</w:t>
            </w:r>
            <w:proofErr w:type="spellEnd"/>
            <w:r w:rsidRPr="0030075D">
              <w:rPr>
                <w:rFonts w:ascii="Times New Roman" w:eastAsia="Times New Roman" w:hAnsi="Times New Roman" w:cs="Times New Roman"/>
                <w:sz w:val="24"/>
                <w:szCs w:val="24"/>
                <w:lang w:eastAsia="ar-SA"/>
              </w:rPr>
              <w:t xml:space="preserve"> людей.</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1.2.</w:t>
            </w:r>
          </w:p>
        </w:tc>
        <w:tc>
          <w:tcPr>
            <w:tcW w:w="226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Количество  лиц, привлеченных к ответственности за совершение преступлений</w:t>
            </w:r>
          </w:p>
        </w:tc>
        <w:tc>
          <w:tcPr>
            <w:tcW w:w="127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РФ»,  «ГП», «ВДЛ», «МСУ»</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196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rsidR="0030075D" w:rsidRPr="0030075D" w:rsidRDefault="0030075D" w:rsidP="00FF3C88">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w:t>
            </w:r>
            <w:r w:rsidR="00FF3C88">
              <w:rPr>
                <w:rFonts w:ascii="Times New Roman" w:eastAsia="Times New Roman" w:hAnsi="Times New Roman" w:cs="Times New Roman"/>
                <w:lang w:eastAsia="ru-RU"/>
              </w:rPr>
              <w:t xml:space="preserve"> Храбрая Виктория Анатольевна</w:t>
            </w:r>
            <w:r w:rsidRPr="0030075D">
              <w:rPr>
                <w:rFonts w:ascii="Times New Roman" w:eastAsia="Times New Roman" w:hAnsi="Times New Roman" w:cs="Times New Roman"/>
                <w:lang w:eastAsia="ru-RU"/>
              </w:rPr>
              <w:t xml:space="preserve"> </w:t>
            </w:r>
          </w:p>
        </w:tc>
        <w:tc>
          <w:tcPr>
            <w:tcW w:w="19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z w:val="24"/>
                <w:szCs w:val="24"/>
                <w:lang w:eastAsia="ar-SA"/>
              </w:rPr>
              <w:t>Государственная программа Российской Федерации «Обеспечение общественного порядка и противодействие преступности»,</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pacing w:val="-2"/>
                <w:sz w:val="24"/>
                <w:szCs w:val="24"/>
                <w:lang w:eastAsia="ar-SA"/>
              </w:rPr>
              <w:t>Государственная программа Псковской области «Обеспечение общественного порядка и противодействие преступности                   в Псковской области»</w:t>
            </w:r>
            <w:r w:rsidRPr="0030075D">
              <w:rPr>
                <w:rFonts w:ascii="Times New Roman" w:eastAsia="Times New Roman" w:hAnsi="Times New Roman" w:cs="Times New Roman"/>
                <w:sz w:val="24"/>
                <w:szCs w:val="24"/>
                <w:lang w:eastAsia="ar-SA"/>
              </w:rPr>
              <w:t xml:space="preserve"> </w:t>
            </w:r>
          </w:p>
        </w:tc>
        <w:tc>
          <w:tcPr>
            <w:tcW w:w="1417" w:type="dxa"/>
          </w:tcPr>
          <w:p w:rsidR="0030075D" w:rsidRPr="0030075D" w:rsidRDefault="0030075D" w:rsidP="00FF3C88">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Сохранение населения, здоровье и </w:t>
            </w:r>
            <w:proofErr w:type="spellStart"/>
            <w:proofErr w:type="gramStart"/>
            <w:r w:rsidRPr="0030075D">
              <w:rPr>
                <w:rFonts w:ascii="Times New Roman" w:eastAsia="Times New Roman" w:hAnsi="Times New Roman" w:cs="Times New Roman"/>
                <w:sz w:val="24"/>
                <w:szCs w:val="24"/>
                <w:lang w:eastAsia="ar-SA"/>
              </w:rPr>
              <w:t>благополу</w:t>
            </w:r>
            <w:r w:rsidR="00FF3C88">
              <w:rPr>
                <w:rFonts w:ascii="Times New Roman" w:eastAsia="Times New Roman" w:hAnsi="Times New Roman" w:cs="Times New Roman"/>
                <w:sz w:val="24"/>
                <w:szCs w:val="24"/>
                <w:lang w:eastAsia="ar-SA"/>
              </w:rPr>
              <w:t>-</w:t>
            </w:r>
            <w:r w:rsidRPr="0030075D">
              <w:rPr>
                <w:rFonts w:ascii="Times New Roman" w:eastAsia="Times New Roman" w:hAnsi="Times New Roman" w:cs="Times New Roman"/>
                <w:sz w:val="24"/>
                <w:szCs w:val="24"/>
                <w:lang w:eastAsia="ar-SA"/>
              </w:rPr>
              <w:t>чие</w:t>
            </w:r>
            <w:proofErr w:type="spellEnd"/>
            <w:proofErr w:type="gramEnd"/>
            <w:r w:rsidRPr="0030075D">
              <w:rPr>
                <w:rFonts w:ascii="Times New Roman" w:eastAsia="Times New Roman" w:hAnsi="Times New Roman" w:cs="Times New Roman"/>
                <w:sz w:val="24"/>
                <w:szCs w:val="24"/>
                <w:lang w:eastAsia="ar-SA"/>
              </w:rPr>
              <w:t xml:space="preserve"> людей</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2.</w:t>
            </w:r>
          </w:p>
        </w:tc>
        <w:tc>
          <w:tcPr>
            <w:tcW w:w="14175" w:type="dxa"/>
            <w:gridSpan w:val="14"/>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Снижение числа погибших при чрезвычайных ситуациях всех типов природного и техногенного характера, пожаров к 2030 году не менее чем на 10 % по сравнению с показателем 2023 года</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226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зарегистрированных чрезвычайных ситуаций всех типов природного и техногенного характера, пожаров</w:t>
            </w:r>
          </w:p>
        </w:tc>
        <w:tc>
          <w:tcPr>
            <w:tcW w:w="127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«ГП РФ»,  «ГП», «ВДЛ», «МСУ»</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125</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заместитель </w:t>
            </w:r>
            <w:proofErr w:type="gramStart"/>
            <w:r w:rsidRPr="0030075D">
              <w:rPr>
                <w:rFonts w:ascii="Times New Roman" w:eastAsia="Times New Roman" w:hAnsi="Times New Roman" w:cs="Times New Roman"/>
                <w:lang w:eastAsia="ru-RU"/>
              </w:rPr>
              <w:t>Главы  администрации</w:t>
            </w:r>
            <w:proofErr w:type="gramEnd"/>
            <w:r w:rsidRPr="0030075D">
              <w:rPr>
                <w:rFonts w:ascii="Times New Roman" w:eastAsia="Times New Roman" w:hAnsi="Times New Roman" w:cs="Times New Roman"/>
                <w:lang w:eastAsia="ru-RU"/>
              </w:rPr>
              <w:t xml:space="preserve"> округа по ЖКХ</w:t>
            </w:r>
            <w:r w:rsidR="00FF3C88">
              <w:rPr>
                <w:rFonts w:ascii="Times New Roman" w:eastAsia="Times New Roman" w:hAnsi="Times New Roman" w:cs="Times New Roman"/>
                <w:lang w:eastAsia="ru-RU"/>
              </w:rPr>
              <w:t xml:space="preserve"> </w:t>
            </w:r>
            <w:proofErr w:type="spellStart"/>
            <w:r w:rsidR="00FF3C88">
              <w:rPr>
                <w:rFonts w:ascii="Times New Roman" w:eastAsia="Times New Roman" w:hAnsi="Times New Roman" w:cs="Times New Roman"/>
                <w:lang w:eastAsia="ru-RU"/>
              </w:rPr>
              <w:t>Чукина</w:t>
            </w:r>
            <w:proofErr w:type="spellEnd"/>
            <w:r w:rsidR="00FF3C88">
              <w:rPr>
                <w:rFonts w:ascii="Times New Roman" w:eastAsia="Times New Roman" w:hAnsi="Times New Roman" w:cs="Times New Roman"/>
                <w:lang w:eastAsia="ru-RU"/>
              </w:rPr>
              <w:t xml:space="preserve"> Олеся Викторовна</w:t>
            </w:r>
          </w:p>
        </w:tc>
        <w:tc>
          <w:tcPr>
            <w:tcW w:w="19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и </w:t>
            </w:r>
            <w:r w:rsidRPr="0030075D">
              <w:rPr>
                <w:rFonts w:ascii="Times New Roman" w:eastAsia="Times New Roman" w:hAnsi="Times New Roman" w:cs="Times New Roman"/>
                <w:sz w:val="24"/>
                <w:szCs w:val="24"/>
                <w:lang w:eastAsia="ar-SA"/>
              </w:rPr>
              <w:lastRenderedPageBreak/>
              <w:t xml:space="preserve">безопасности людей на водных объектах»,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Государственная программа Псковской области «Защита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населения и территорий от чрезвычайных ситуаций и обеспечение пожарной безопасности Псковской области»</w:t>
            </w:r>
          </w:p>
        </w:tc>
        <w:tc>
          <w:tcPr>
            <w:tcW w:w="141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lastRenderedPageBreak/>
              <w:t xml:space="preserve">Сохранение населения, здоровье и </w:t>
            </w:r>
            <w:proofErr w:type="spellStart"/>
            <w:r w:rsidRPr="0030075D">
              <w:rPr>
                <w:rFonts w:ascii="Times New Roman" w:eastAsia="Times New Roman" w:hAnsi="Times New Roman" w:cs="Times New Roman"/>
                <w:sz w:val="24"/>
                <w:szCs w:val="24"/>
                <w:lang w:eastAsia="ar-SA"/>
              </w:rPr>
              <w:t>благополу-чие</w:t>
            </w:r>
            <w:proofErr w:type="spellEnd"/>
            <w:r w:rsidRPr="0030075D">
              <w:rPr>
                <w:rFonts w:ascii="Times New Roman" w:eastAsia="Times New Roman" w:hAnsi="Times New Roman" w:cs="Times New Roman"/>
                <w:sz w:val="24"/>
                <w:szCs w:val="24"/>
                <w:lang w:eastAsia="ar-SA"/>
              </w:rPr>
              <w:t xml:space="preserve"> людей</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w:t>
            </w:r>
          </w:p>
        </w:tc>
        <w:tc>
          <w:tcPr>
            <w:tcW w:w="226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Количество лиц, погибших от чрезвычайных ситуаций всех типов природного и техногенного характера, пожаров</w:t>
            </w:r>
          </w:p>
        </w:tc>
        <w:tc>
          <w:tcPr>
            <w:tcW w:w="127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i/>
                <w:lang w:eastAsia="ru-RU"/>
              </w:rPr>
              <w:t>«ГП РФ»,  «ГП», «ВДЛ», «МСУ»</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заместитель </w:t>
            </w:r>
            <w:proofErr w:type="gramStart"/>
            <w:r w:rsidRPr="0030075D">
              <w:rPr>
                <w:rFonts w:ascii="Times New Roman" w:eastAsia="Times New Roman" w:hAnsi="Times New Roman" w:cs="Times New Roman"/>
                <w:lang w:eastAsia="ru-RU"/>
              </w:rPr>
              <w:t>Главы  администрации</w:t>
            </w:r>
            <w:proofErr w:type="gramEnd"/>
            <w:r w:rsidRPr="0030075D">
              <w:rPr>
                <w:rFonts w:ascii="Times New Roman" w:eastAsia="Times New Roman" w:hAnsi="Times New Roman" w:cs="Times New Roman"/>
                <w:lang w:eastAsia="ru-RU"/>
              </w:rPr>
              <w:t xml:space="preserve"> округа по ЖКХ</w:t>
            </w:r>
            <w:r w:rsidR="00FF3C88">
              <w:rPr>
                <w:rFonts w:ascii="Times New Roman" w:eastAsia="Times New Roman" w:hAnsi="Times New Roman" w:cs="Times New Roman"/>
                <w:lang w:eastAsia="ru-RU"/>
              </w:rPr>
              <w:t xml:space="preserve"> </w:t>
            </w:r>
            <w:proofErr w:type="spellStart"/>
            <w:r w:rsidR="00FF3C88">
              <w:rPr>
                <w:rFonts w:ascii="Times New Roman" w:eastAsia="Times New Roman" w:hAnsi="Times New Roman" w:cs="Times New Roman"/>
                <w:lang w:eastAsia="ru-RU"/>
              </w:rPr>
              <w:t>Чукина</w:t>
            </w:r>
            <w:proofErr w:type="spellEnd"/>
            <w:r w:rsidR="00FF3C88">
              <w:rPr>
                <w:rFonts w:ascii="Times New Roman" w:eastAsia="Times New Roman" w:hAnsi="Times New Roman" w:cs="Times New Roman"/>
                <w:lang w:eastAsia="ru-RU"/>
              </w:rPr>
              <w:t xml:space="preserve"> Олеся Викторовна</w:t>
            </w:r>
          </w:p>
        </w:tc>
        <w:tc>
          <w:tcPr>
            <w:tcW w:w="19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Государственная программа Псковской </w:t>
            </w:r>
            <w:r w:rsidRPr="0030075D">
              <w:rPr>
                <w:rFonts w:ascii="Times New Roman" w:eastAsia="Times New Roman" w:hAnsi="Times New Roman" w:cs="Times New Roman"/>
                <w:sz w:val="24"/>
                <w:szCs w:val="24"/>
                <w:lang w:eastAsia="ru-RU"/>
              </w:rPr>
              <w:lastRenderedPageBreak/>
              <w:t>области «Защита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населения и территорий от чрезвычайных ситуаций и обеспечение пожарной безопасности Псковской области»</w:t>
            </w:r>
          </w:p>
        </w:tc>
        <w:tc>
          <w:tcPr>
            <w:tcW w:w="141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lastRenderedPageBreak/>
              <w:t xml:space="preserve">Сохранение населения, здоровье и </w:t>
            </w:r>
            <w:proofErr w:type="spellStart"/>
            <w:r w:rsidRPr="0030075D">
              <w:rPr>
                <w:rFonts w:ascii="Times New Roman" w:eastAsia="Times New Roman" w:hAnsi="Times New Roman" w:cs="Times New Roman"/>
                <w:sz w:val="24"/>
                <w:szCs w:val="24"/>
                <w:lang w:eastAsia="ar-SA"/>
              </w:rPr>
              <w:t>благополу-чие</w:t>
            </w:r>
            <w:proofErr w:type="spellEnd"/>
            <w:r w:rsidRPr="0030075D">
              <w:rPr>
                <w:rFonts w:ascii="Times New Roman" w:eastAsia="Times New Roman" w:hAnsi="Times New Roman" w:cs="Times New Roman"/>
                <w:sz w:val="24"/>
                <w:szCs w:val="24"/>
                <w:lang w:eastAsia="ar-SA"/>
              </w:rPr>
              <w:t xml:space="preserve"> людей.</w:t>
            </w:r>
          </w:p>
        </w:tc>
      </w:tr>
    </w:tbl>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 w:rsidR="0030075D" w:rsidRDefault="0030075D">
      <w:pPr>
        <w:sectPr w:rsidR="0030075D" w:rsidSect="0030075D">
          <w:pgSz w:w="16838" w:h="11906" w:orient="landscape"/>
          <w:pgMar w:top="993" w:right="709" w:bottom="567" w:left="1134" w:header="709" w:footer="709" w:gutter="0"/>
          <w:cols w:space="708"/>
          <w:docGrid w:linePitch="360"/>
        </w:sectPr>
      </w:pPr>
    </w:p>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3. Структура муниципальной программы</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969"/>
        <w:gridCol w:w="2977"/>
        <w:gridCol w:w="2551"/>
      </w:tblGrid>
      <w:tr w:rsidR="0030075D" w:rsidRPr="0030075D" w:rsidTr="0030075D">
        <w:trPr>
          <w:trHeight w:val="7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п/п</w:t>
            </w:r>
          </w:p>
        </w:tc>
        <w:tc>
          <w:tcPr>
            <w:tcW w:w="396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Задачи структурного элемента</w:t>
            </w:r>
          </w:p>
        </w:tc>
        <w:tc>
          <w:tcPr>
            <w:tcW w:w="29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Краткое описание ожидаемых эффектов от реализации задачи структурного элемента </w:t>
            </w:r>
            <w:hyperlink w:anchor="P575"/>
            <w:r>
              <w:rPr>
                <w:rFonts w:ascii="Times New Roman" w:eastAsia="Times New Roman" w:hAnsi="Times New Roman" w:cs="Times New Roman"/>
                <w:color w:val="0000FF"/>
                <w:lang w:eastAsia="ru-RU"/>
              </w:rPr>
              <w:t xml:space="preserve"> </w:t>
            </w:r>
          </w:p>
        </w:tc>
        <w:tc>
          <w:tcPr>
            <w:tcW w:w="25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Связь с показателями</w:t>
            </w:r>
          </w:p>
        </w:tc>
      </w:tr>
      <w:tr w:rsidR="0030075D" w:rsidRPr="0030075D" w:rsidTr="0030075D">
        <w:trPr>
          <w:trHeight w:val="201"/>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396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29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25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9497" w:type="dxa"/>
            <w:gridSpan w:val="3"/>
          </w:tcPr>
          <w:p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ar-SA"/>
              </w:rPr>
              <w:t xml:space="preserve"> </w:t>
            </w:r>
            <w:r w:rsidRPr="0030075D">
              <w:rPr>
                <w:rFonts w:ascii="Times New Roman" w:eastAsia="Times New Roman" w:hAnsi="Times New Roman" w:cs="Times New Roman"/>
                <w:b/>
                <w:sz w:val="24"/>
                <w:szCs w:val="24"/>
                <w:lang w:eastAsia="ar-SA"/>
              </w:rPr>
              <w:t xml:space="preserve">Направление: </w:t>
            </w:r>
            <w:r>
              <w:rPr>
                <w:rFonts w:ascii="Times New Roman" w:eastAsia="Times New Roman" w:hAnsi="Times New Roman" w:cs="Times New Roman"/>
                <w:b/>
                <w:sz w:val="24"/>
                <w:szCs w:val="24"/>
                <w:lang w:eastAsia="ar-SA"/>
              </w:rPr>
              <w:t>«</w:t>
            </w:r>
            <w:r w:rsidRPr="0030075D">
              <w:rPr>
                <w:rFonts w:ascii="Times New Roman" w:eastAsia="Times New Roman" w:hAnsi="Times New Roman" w:cs="Times New Roman"/>
                <w:b/>
                <w:sz w:val="24"/>
                <w:szCs w:val="24"/>
                <w:lang w:eastAsia="ar-SA"/>
              </w:rPr>
              <w:t>Профилактика преступлений и правонарушений на территории Невельского муниципального округа</w:t>
            </w:r>
            <w:r>
              <w:rPr>
                <w:rFonts w:ascii="Times New Roman" w:eastAsia="Times New Roman" w:hAnsi="Times New Roman" w:cs="Times New Roman"/>
                <w:b/>
                <w:sz w:val="24"/>
                <w:szCs w:val="24"/>
                <w:lang w:eastAsia="ar-SA"/>
              </w:rPr>
              <w:t>»</w:t>
            </w:r>
            <w:r w:rsidRPr="0030075D">
              <w:rPr>
                <w:rFonts w:ascii="Times New Roman" w:eastAsia="Times New Roman" w:hAnsi="Times New Roman" w:cs="Times New Roman"/>
                <w:b/>
                <w:sz w:val="24"/>
                <w:szCs w:val="24"/>
                <w:lang w:eastAsia="ar-SA"/>
              </w:rPr>
              <w:t xml:space="preserve">  </w:t>
            </w:r>
            <w:r w:rsidRPr="0030075D">
              <w:rPr>
                <w:rFonts w:ascii="Times New Roman" w:eastAsia="Times New Roman" w:hAnsi="Times New Roman" w:cs="Times New Roman"/>
                <w:b/>
                <w:sz w:val="24"/>
                <w:szCs w:val="24"/>
                <w:lang w:eastAsia="ru-RU"/>
              </w:rPr>
              <w:t xml:space="preserve">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ru-RU"/>
              </w:rPr>
              <w:t xml:space="preserve">Комплекс процессных мероприятий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 </w:t>
            </w: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396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Ответственный за реализацию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комплекса процессных мероприятий</w:t>
            </w:r>
            <w:r w:rsidR="00184C5F" w:rsidRPr="0030075D">
              <w:rPr>
                <w:rFonts w:ascii="Times New Roman" w:eastAsia="Times New Roman" w:hAnsi="Times New Roman" w:cs="Times New Roman"/>
                <w:sz w:val="24"/>
                <w:szCs w:val="24"/>
                <w:lang w:eastAsia="ru-RU"/>
              </w:rPr>
              <w:t xml:space="preserve"> </w:t>
            </w:r>
            <w:r w:rsidR="00184C5F" w:rsidRPr="0030075D">
              <w:rPr>
                <w:rFonts w:ascii="Times New Roman" w:eastAsia="Times New Roman" w:hAnsi="Times New Roman" w:cs="Times New Roman"/>
                <w:sz w:val="24"/>
                <w:szCs w:val="24"/>
                <w:lang w:eastAsia="ru-RU"/>
              </w:rPr>
              <w:t xml:space="preserve">первый заместитель Главы администрации </w:t>
            </w:r>
            <w:proofErr w:type="gramStart"/>
            <w:r w:rsidR="00184C5F" w:rsidRPr="0030075D">
              <w:rPr>
                <w:rFonts w:ascii="Times New Roman" w:eastAsia="Times New Roman" w:hAnsi="Times New Roman" w:cs="Times New Roman"/>
                <w:sz w:val="24"/>
                <w:szCs w:val="24"/>
                <w:lang w:eastAsia="ru-RU"/>
              </w:rPr>
              <w:t xml:space="preserve">округа </w:t>
            </w:r>
            <w:r w:rsidRPr="0030075D">
              <w:rPr>
                <w:rFonts w:ascii="Times New Roman" w:eastAsia="Times New Roman" w:hAnsi="Times New Roman" w:cs="Times New Roman"/>
                <w:sz w:val="24"/>
                <w:szCs w:val="24"/>
                <w:lang w:eastAsia="ru-RU"/>
              </w:rPr>
              <w:t xml:space="preserve"> </w:t>
            </w:r>
            <w:r w:rsidR="00FF3C88">
              <w:rPr>
                <w:rFonts w:ascii="Times New Roman" w:eastAsia="Times New Roman" w:hAnsi="Times New Roman" w:cs="Times New Roman"/>
                <w:sz w:val="24"/>
                <w:szCs w:val="24"/>
                <w:lang w:eastAsia="ru-RU"/>
              </w:rPr>
              <w:t>Храбрая</w:t>
            </w:r>
            <w:proofErr w:type="gramEnd"/>
            <w:r w:rsidR="00FF3C88">
              <w:rPr>
                <w:rFonts w:ascii="Times New Roman" w:eastAsia="Times New Roman" w:hAnsi="Times New Roman" w:cs="Times New Roman"/>
                <w:sz w:val="24"/>
                <w:szCs w:val="24"/>
                <w:lang w:eastAsia="ru-RU"/>
              </w:rPr>
              <w:t xml:space="preserve"> Виктория Анатольевна</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w:t>
            </w:r>
          </w:p>
        </w:tc>
        <w:tc>
          <w:tcPr>
            <w:tcW w:w="5528" w:type="dxa"/>
            <w:gridSpan w:val="2"/>
          </w:tcPr>
          <w:p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1.1.1.</w:t>
            </w:r>
          </w:p>
        </w:tc>
        <w:tc>
          <w:tcPr>
            <w:tcW w:w="3969" w:type="dxa"/>
          </w:tcPr>
          <w:p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Задача 1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Снижен уровень преступности,</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снижено количество зарегистрированных преступлений,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снижено количество  лиц, привлеченных к ответственности за совершение преступлений</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 Количество зарегистрированных преступлений</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 2. Количество  лиц, привлеченных к ответственности за совершение преступлений</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1.1.2.</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 Вовлечение в систему предупреждения правонарушений</w:t>
            </w:r>
            <w:r w:rsidR="009617C3">
              <w:rPr>
                <w:rFonts w:ascii="Times New Roman" w:eastAsia="Times New Roman" w:hAnsi="Times New Roman" w:cs="Times New Roman"/>
                <w:lang w:eastAsia="ru-RU"/>
              </w:rPr>
              <w:t xml:space="preserve"> </w:t>
            </w:r>
            <w:r w:rsidRPr="0030075D">
              <w:rPr>
                <w:rFonts w:ascii="Times New Roman" w:eastAsia="Times New Roman" w:hAnsi="Times New Roman" w:cs="Times New Roman"/>
                <w:lang w:eastAsia="ru-RU"/>
              </w:rPr>
              <w:t xml:space="preserve">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Повышена эффективность государственной системы профилактики преступлений и иных правонарушений, привлечены к деятельности по предупреждению правонарушений организации всех форм собственности, а также общественные объединения;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увеличено количество членов добровольных народных дружин</w:t>
            </w:r>
          </w:p>
          <w:p w:rsid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lastRenderedPageBreak/>
              <w:t>Количество членов добровольных народных дружин</w:t>
            </w: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1.2</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ru-RU"/>
              </w:rPr>
              <w:t xml:space="preserve"> Комплекс процессных мероприятий:</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«Противодействие злоупотреблению наркотиков и их незаконному обороту» </w:t>
            </w: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Ответственный за реализацию  </w:t>
            </w:r>
          </w:p>
          <w:p w:rsidR="0030075D" w:rsidRPr="0030075D" w:rsidRDefault="0030075D"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комплекса процессных мероприятий</w:t>
            </w:r>
            <w:r w:rsidR="00184C5F" w:rsidRPr="0030075D">
              <w:rPr>
                <w:rFonts w:ascii="Times New Roman" w:eastAsia="Times New Roman" w:hAnsi="Times New Roman" w:cs="Times New Roman"/>
                <w:sz w:val="24"/>
                <w:szCs w:val="24"/>
                <w:lang w:eastAsia="ru-RU"/>
              </w:rPr>
              <w:t xml:space="preserve"> </w:t>
            </w:r>
            <w:r w:rsidR="00184C5F" w:rsidRPr="0030075D">
              <w:rPr>
                <w:rFonts w:ascii="Times New Roman" w:eastAsia="Times New Roman" w:hAnsi="Times New Roman" w:cs="Times New Roman"/>
                <w:sz w:val="24"/>
                <w:szCs w:val="24"/>
                <w:lang w:eastAsia="ru-RU"/>
              </w:rPr>
              <w:t>первый заместитель Главы администрации округа</w:t>
            </w:r>
            <w:r w:rsidR="00FF3C88">
              <w:rPr>
                <w:rFonts w:ascii="Times New Roman" w:eastAsia="Times New Roman" w:hAnsi="Times New Roman" w:cs="Times New Roman"/>
                <w:sz w:val="24"/>
                <w:szCs w:val="24"/>
                <w:lang w:eastAsia="ru-RU"/>
              </w:rPr>
              <w:t xml:space="preserve"> Храбрая Виктория Анатольевна</w:t>
            </w:r>
          </w:p>
        </w:tc>
        <w:tc>
          <w:tcPr>
            <w:tcW w:w="5528" w:type="dxa"/>
            <w:gridSpan w:val="2"/>
          </w:tcPr>
          <w:p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rsidTr="0030075D">
        <w:trPr>
          <w:trHeight w:val="264"/>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1.2.1.</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xml:space="preserve">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Повышена эффективность профилактической работы по  защите населения, в том числе молодежи,  от вовлечения в потребление наркотических средств, психотропных веществ;  </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Количество лиц, допускающих немедицинское потребление наркотических средств и психотропных веществ, поставленных на профилактический учет</w:t>
            </w: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w:t>
            </w:r>
          </w:p>
        </w:tc>
        <w:tc>
          <w:tcPr>
            <w:tcW w:w="9497" w:type="dxa"/>
            <w:gridSpan w:val="3"/>
          </w:tcPr>
          <w:p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ar-SA"/>
              </w:rPr>
              <w:t>Направление:</w:t>
            </w:r>
            <w:r w:rsidRPr="0030075D">
              <w:rPr>
                <w:rFonts w:ascii="Times New Roman" w:eastAsia="Times New Roman" w:hAnsi="Times New Roman" w:cs="Times New Roman"/>
                <w:sz w:val="24"/>
                <w:szCs w:val="24"/>
                <w:lang w:eastAsia="ar-SA"/>
              </w:rPr>
              <w:t xml:space="preserve"> </w:t>
            </w:r>
            <w:r w:rsidRPr="0030075D">
              <w:rPr>
                <w:rFonts w:ascii="Times New Roman" w:eastAsia="Times New Roman" w:hAnsi="Times New Roman" w:cs="Times New Roman"/>
                <w:b/>
                <w:sz w:val="24"/>
                <w:szCs w:val="24"/>
                <w:lang w:eastAsia="ru-RU"/>
              </w:rPr>
              <w:t>«Профилактика терроризма и экстремизма на территории Невельского муниципального округ»</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Microsoft YaHei" w:hAnsi="Times New Roman" w:cs="Times New Roman"/>
                <w:sz w:val="24"/>
                <w:szCs w:val="24"/>
                <w:lang w:eastAsia="ru-RU"/>
              </w:rPr>
            </w:pPr>
            <w:r w:rsidRPr="0030075D">
              <w:rPr>
                <w:rFonts w:ascii="Times New Roman" w:eastAsia="Microsoft YaHei" w:hAnsi="Times New Roman" w:cs="Times New Roman"/>
                <w:b/>
                <w:sz w:val="24"/>
                <w:szCs w:val="24"/>
                <w:lang w:eastAsia="ru-RU"/>
              </w:rPr>
              <w:t>Комплекс процессных мероприятий</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Microsoft YaHei" w:hAnsi="Times New Roman" w:cs="Times New Roman"/>
                <w:sz w:val="24"/>
                <w:szCs w:val="24"/>
                <w:lang w:eastAsia="ru-RU"/>
              </w:rPr>
              <w:t>«Проведение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F3C88">
              <w:rPr>
                <w:rFonts w:ascii="Times New Roman" w:eastAsia="Times New Roman" w:hAnsi="Times New Roman" w:cs="Times New Roman"/>
                <w:sz w:val="24"/>
                <w:szCs w:val="24"/>
                <w:lang w:eastAsia="ru-RU"/>
              </w:rPr>
              <w:t xml:space="preserve">Ответственный за реализацию комплекса процессных мероприятий </w:t>
            </w:r>
            <w:r w:rsidR="00FF3C88" w:rsidRPr="00FF3C88">
              <w:rPr>
                <w:rFonts w:ascii="Times New Roman" w:eastAsia="Times New Roman" w:hAnsi="Times New Roman" w:cs="Times New Roman"/>
                <w:sz w:val="24"/>
                <w:szCs w:val="24"/>
                <w:lang w:eastAsia="ru-RU"/>
              </w:rPr>
              <w:t xml:space="preserve">Начальник </w:t>
            </w:r>
            <w:r w:rsidR="00FF3C88" w:rsidRPr="00FF3C88">
              <w:rPr>
                <w:rFonts w:ascii="Times New Roman" w:eastAsia="Times New Roman" w:hAnsi="Times New Roman" w:cs="Times New Roman"/>
                <w:lang w:eastAsia="ru-RU"/>
              </w:rPr>
              <w:t>отдела по мобилизационной подготовке, делам ГО и ЧС</w:t>
            </w:r>
            <w:r w:rsidR="00FF3C88" w:rsidRPr="00FF3C88">
              <w:rPr>
                <w:rFonts w:ascii="Times New Roman" w:eastAsia="Times New Roman" w:hAnsi="Times New Roman" w:cs="Times New Roman"/>
                <w:sz w:val="24"/>
                <w:szCs w:val="24"/>
                <w:lang w:eastAsia="ru-RU"/>
              </w:rPr>
              <w:t xml:space="preserve"> </w:t>
            </w:r>
          </w:p>
        </w:tc>
        <w:tc>
          <w:tcPr>
            <w:tcW w:w="5528" w:type="dxa"/>
            <w:gridSpan w:val="2"/>
          </w:tcPr>
          <w:p w:rsidR="0030075D" w:rsidRPr="0030075D" w:rsidRDefault="0030075D"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w:t>
            </w:r>
            <w:r w:rsidR="00184C5F">
              <w:rPr>
                <w:rFonts w:ascii="Times New Roman" w:eastAsia="Times New Roman" w:hAnsi="Times New Roman" w:cs="Times New Roman"/>
                <w:sz w:val="24"/>
                <w:szCs w:val="24"/>
                <w:lang w:eastAsia="ru-RU"/>
              </w:rPr>
              <w:t>2025-2030</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2.1..1.</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Microsoft YaHei" w:hAnsi="Times New Roman" w:cs="Times New Roman"/>
                <w:sz w:val="24"/>
                <w:szCs w:val="24"/>
                <w:lang w:eastAsia="ru-RU"/>
              </w:rPr>
              <w:t xml:space="preserve">  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Повышен уровень антитеррористической защищенности   объектов</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Количество объектов, на которых проведены мероприятия по </w:t>
            </w:r>
            <w:proofErr w:type="spellStart"/>
            <w:r w:rsidRPr="0030075D">
              <w:rPr>
                <w:rFonts w:ascii="Times New Roman" w:eastAsia="Times New Roman" w:hAnsi="Times New Roman" w:cs="Times New Roman"/>
                <w:sz w:val="24"/>
                <w:szCs w:val="24"/>
                <w:lang w:eastAsia="ru-RU"/>
              </w:rPr>
              <w:t>антитеррористи</w:t>
            </w:r>
            <w:proofErr w:type="spellEnd"/>
            <w:r w:rsidRPr="0030075D">
              <w:rPr>
                <w:rFonts w:ascii="Times New Roman" w:eastAsia="Times New Roman" w:hAnsi="Times New Roman" w:cs="Times New Roman"/>
                <w:sz w:val="24"/>
                <w:szCs w:val="24"/>
                <w:lang w:eastAsia="ru-RU"/>
              </w:rPr>
              <w:t>-</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ческой защищенности </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2.1.2.</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2</w:t>
            </w:r>
            <w:r w:rsidRPr="0030075D">
              <w:rPr>
                <w:rFonts w:ascii="Times New Roman" w:eastAsia="Microsoft YaHei" w:hAnsi="Times New Roman" w:cs="Times New Roman"/>
                <w:sz w:val="24"/>
                <w:szCs w:val="24"/>
                <w:lang w:eastAsia="ru-RU"/>
              </w:rPr>
              <w:t>.  Создание условий для проведения активной антитеррористической и анти экстремистской пропаганды путем обеспечения населения информационными материалами  по вопросам противодействия терроризму и экстремизму</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Повышена эффективность профилактической работы по противодействию терроризму и экстремизму, не допущено совершение на территории Невельского муниципального округа террористических актов.</w:t>
            </w:r>
          </w:p>
          <w:p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lastRenderedPageBreak/>
              <w:t>Повышена информированность населения в сфере противодействия терроризму и экстремизму</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lastRenderedPageBreak/>
              <w:t xml:space="preserve">Количество совершенных террористических актов на территории муниципального образования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 </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2.1.3</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30075D">
              <w:rPr>
                <w:rFonts w:ascii="Times New Roman" w:eastAsia="Times New Roman" w:hAnsi="Times New Roman" w:cs="Times New Roman"/>
                <w:sz w:val="24"/>
                <w:szCs w:val="24"/>
                <w:lang w:eastAsia="ar-SA"/>
              </w:rPr>
              <w:t>в 2030 году не менее 5% относительно 2023 года</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Определены виды и формы социальной поддержки граждан, участвующих в составе добровольных народных дружин по защите Государственной границы</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граждан, привлеченных к участию в деятельности добровольных народных дружин по защите Государственной границы</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w:t>
            </w:r>
          </w:p>
        </w:tc>
        <w:tc>
          <w:tcPr>
            <w:tcW w:w="9497" w:type="dxa"/>
            <w:gridSpan w:val="3"/>
          </w:tcPr>
          <w:p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b/>
                <w:sz w:val="24"/>
                <w:szCs w:val="24"/>
                <w:lang w:eastAsia="ar-SA"/>
              </w:rPr>
              <w:t>Направление: «Снижение рисков и смягчение последствий чрезвычайных ситуаций природного и техногенного характера, а также обеспечения мероприятий гражданской обороны на территории Невельского муниципального округа»</w:t>
            </w: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 xml:space="preserve">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b/>
                <w:sz w:val="24"/>
                <w:szCs w:val="24"/>
                <w:lang w:eastAsia="ru-RU"/>
              </w:rPr>
              <w:t>Комплекс процессных мероприятий</w:t>
            </w:r>
            <w:r w:rsidRPr="0030075D">
              <w:rPr>
                <w:rFonts w:ascii="Times New Roman" w:eastAsia="Times New Roman" w:hAnsi="Times New Roman" w:cs="Times New Roman"/>
                <w:sz w:val="24"/>
                <w:szCs w:val="24"/>
                <w:lang w:eastAsia="ru-RU"/>
              </w:rPr>
              <w:t xml:space="preserve"> </w:t>
            </w:r>
          </w:p>
          <w:p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«Организация защиты населения от чрезвычайных ситуаци</w:t>
            </w:r>
            <w:r w:rsidR="009617C3">
              <w:rPr>
                <w:rFonts w:ascii="Times New Roman" w:eastAsia="Times New Roman" w:hAnsi="Times New Roman" w:cs="Times New Roman"/>
                <w:sz w:val="24"/>
                <w:szCs w:val="24"/>
                <w:lang w:eastAsia="ru-RU"/>
              </w:rPr>
              <w:t>й</w:t>
            </w:r>
            <w:r w:rsidRPr="0030075D">
              <w:rPr>
                <w:rFonts w:ascii="Times New Roman" w:eastAsia="Times New Roman" w:hAnsi="Times New Roman" w:cs="Times New Roman"/>
                <w:sz w:val="24"/>
                <w:szCs w:val="24"/>
                <w:lang w:eastAsia="ru-RU"/>
              </w:rPr>
              <w:t xml:space="preserve"> природного и техногенного характера на территории Невельского муниципального округа»</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1C28">
              <w:rPr>
                <w:rFonts w:ascii="Times New Roman" w:eastAsia="Times New Roman" w:hAnsi="Times New Roman" w:cs="Times New Roman"/>
                <w:sz w:val="24"/>
                <w:szCs w:val="24"/>
                <w:lang w:eastAsia="ru-RU"/>
              </w:rPr>
              <w:t xml:space="preserve">Ответственный за реализацию комплекса процессных </w:t>
            </w:r>
            <w:proofErr w:type="gramStart"/>
            <w:r w:rsidRPr="00661C28">
              <w:rPr>
                <w:rFonts w:ascii="Times New Roman" w:eastAsia="Times New Roman" w:hAnsi="Times New Roman" w:cs="Times New Roman"/>
                <w:sz w:val="24"/>
                <w:szCs w:val="24"/>
                <w:lang w:eastAsia="ru-RU"/>
              </w:rPr>
              <w:t>мероприятий</w:t>
            </w:r>
            <w:r w:rsidR="00184C5F" w:rsidRPr="00184C5F">
              <w:rPr>
                <w:rFonts w:ascii="Times New Roman" w:eastAsia="Times New Roman" w:hAnsi="Times New Roman" w:cs="Times New Roman"/>
                <w:sz w:val="24"/>
                <w:szCs w:val="24"/>
                <w:highlight w:val="yellow"/>
                <w:lang w:eastAsia="ru-RU"/>
              </w:rPr>
              <w:t xml:space="preserve"> </w:t>
            </w:r>
            <w:r w:rsidR="00184C5F" w:rsidRPr="00184C5F">
              <w:rPr>
                <w:rFonts w:ascii="Times New Roman" w:eastAsia="Times New Roman" w:hAnsi="Times New Roman" w:cs="Times New Roman"/>
                <w:sz w:val="24"/>
                <w:szCs w:val="24"/>
                <w:highlight w:val="yellow"/>
                <w:lang w:eastAsia="ar-SA"/>
              </w:rPr>
              <w:t xml:space="preserve"> </w:t>
            </w:r>
            <w:r w:rsidR="00661C28">
              <w:rPr>
                <w:rFonts w:ascii="Times New Roman" w:eastAsia="Times New Roman" w:hAnsi="Times New Roman" w:cs="Times New Roman"/>
                <w:sz w:val="24"/>
                <w:szCs w:val="24"/>
                <w:lang w:eastAsia="ar-SA"/>
              </w:rPr>
              <w:t>начальник</w:t>
            </w:r>
            <w:proofErr w:type="gramEnd"/>
            <w:r w:rsidR="00661C28">
              <w:rPr>
                <w:rFonts w:ascii="Times New Roman" w:eastAsia="Times New Roman" w:hAnsi="Times New Roman" w:cs="Times New Roman"/>
                <w:sz w:val="24"/>
                <w:szCs w:val="24"/>
                <w:lang w:eastAsia="ar-SA"/>
              </w:rPr>
              <w:t xml:space="preserve"> </w:t>
            </w:r>
            <w:r w:rsidR="00661C28" w:rsidRPr="00F11857">
              <w:rPr>
                <w:rFonts w:ascii="Times New Roman" w:eastAsia="Times New Roman" w:hAnsi="Times New Roman" w:cs="Times New Roman"/>
                <w:lang w:eastAsia="ru-RU"/>
              </w:rPr>
              <w:t>отдела по мобилизационной подготовке, делам ГО и ЧС</w:t>
            </w:r>
          </w:p>
        </w:tc>
        <w:tc>
          <w:tcPr>
            <w:tcW w:w="5528" w:type="dxa"/>
            <w:gridSpan w:val="2"/>
          </w:tcPr>
          <w:p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3.1.1.</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 Обеспечение подготовки населения</w:t>
            </w:r>
            <w:r w:rsidRPr="0030075D">
              <w:rPr>
                <w:rFonts w:ascii="Times New Roman" w:eastAsia="Times New Roman" w:hAnsi="Times New Roman" w:cs="Times New Roman"/>
                <w:sz w:val="24"/>
                <w:szCs w:val="24"/>
                <w:lang w:eastAsia="ar-SA"/>
              </w:rPr>
              <w:t>, в том числе учащихся, по действиям при возникновении чрезвычайных ситуаций</w:t>
            </w:r>
            <w:r w:rsidRPr="0030075D">
              <w:rPr>
                <w:rFonts w:ascii="Times New Roman" w:eastAsia="Times New Roman" w:hAnsi="Times New Roman" w:cs="Times New Roman"/>
                <w:sz w:val="24"/>
                <w:szCs w:val="24"/>
                <w:lang w:eastAsia="ru-RU"/>
              </w:rPr>
              <w:t xml:space="preserve"> природного и техногенного характера </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 уровень готовности населения, в том числе учащихся, к действиям при чрезвычайных ситуациях. </w:t>
            </w:r>
          </w:p>
        </w:tc>
        <w:tc>
          <w:tcPr>
            <w:tcW w:w="2551" w:type="dxa"/>
          </w:tcPr>
          <w:p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подготовке к действиям при чрезвычайных ситуациях</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3.1.2.</w:t>
            </w:r>
          </w:p>
        </w:tc>
        <w:tc>
          <w:tcPr>
            <w:tcW w:w="3969" w:type="dxa"/>
          </w:tcPr>
          <w:p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Задача 2</w:t>
            </w:r>
            <w:r w:rsidRPr="0030075D">
              <w:rPr>
                <w:rFonts w:ascii="Times New Roman" w:eastAsia="Times New Roman" w:hAnsi="Times New Roman" w:cs="Times New Roman"/>
                <w:sz w:val="24"/>
                <w:szCs w:val="24"/>
                <w:lang w:eastAsia="ar-SA"/>
              </w:rPr>
              <w:t xml:space="preserve"> Обеспечение сохранности имущества, предназначенного для предупреждения и ликвидации </w:t>
            </w:r>
            <w:r w:rsidRPr="0030075D">
              <w:rPr>
                <w:rFonts w:ascii="Times New Roman" w:eastAsia="Times New Roman" w:hAnsi="Times New Roman" w:cs="Times New Roman"/>
                <w:sz w:val="24"/>
                <w:szCs w:val="24"/>
                <w:lang w:eastAsia="ar-SA"/>
              </w:rPr>
              <w:lastRenderedPageBreak/>
              <w:t>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lastRenderedPageBreak/>
              <w:t xml:space="preserve">Создан резерв материальных ресурсов в целях предупреждения и </w:t>
            </w:r>
            <w:r w:rsidRPr="0030075D">
              <w:rPr>
                <w:rFonts w:ascii="Times New Roman" w:eastAsia="Times New Roman" w:hAnsi="Times New Roman" w:cs="Times New Roman"/>
                <w:sz w:val="24"/>
                <w:szCs w:val="24"/>
                <w:lang w:eastAsia="ar-SA"/>
              </w:rPr>
              <w:lastRenderedPageBreak/>
              <w:t>ликвидации чрезвычайных ситуаций</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lastRenderedPageBreak/>
              <w:t xml:space="preserve"> </w:t>
            </w:r>
            <w:r w:rsidRPr="0030075D">
              <w:rPr>
                <w:rFonts w:ascii="Times New Roman" w:eastAsia="Times New Roman" w:hAnsi="Times New Roman" w:cs="Times New Roman"/>
                <w:sz w:val="24"/>
                <w:szCs w:val="24"/>
                <w:lang w:eastAsia="ru-RU"/>
              </w:rPr>
              <w:t xml:space="preserve">Доля созданного (замененного в соответствии со </w:t>
            </w:r>
            <w:r w:rsidRPr="0030075D">
              <w:rPr>
                <w:rFonts w:ascii="Times New Roman" w:eastAsia="Times New Roman" w:hAnsi="Times New Roman" w:cs="Times New Roman"/>
                <w:sz w:val="24"/>
                <w:szCs w:val="24"/>
                <w:lang w:eastAsia="ru-RU"/>
              </w:rPr>
              <w:lastRenderedPageBreak/>
              <w:t>сроками хранения, с продленным сроком хранения) резерва материальных ресурсов в соответствии с номенклатурой, %</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3.2</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b/>
                <w:sz w:val="24"/>
                <w:szCs w:val="24"/>
                <w:lang w:eastAsia="ru-RU"/>
              </w:rPr>
              <w:t>Комплекс процессных мероприятий</w:t>
            </w:r>
          </w:p>
          <w:p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«Организация и обеспечение мероприятий гражданской обороны на территории Невельского муниципального округа»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Ответственный за реализацию комплекса процессных мероприятий</w:t>
            </w:r>
            <w:r w:rsidR="00184C5F" w:rsidRPr="0030075D">
              <w:rPr>
                <w:rFonts w:ascii="Times New Roman" w:eastAsia="Times New Roman" w:hAnsi="Times New Roman" w:cs="Times New Roman"/>
                <w:sz w:val="24"/>
                <w:szCs w:val="24"/>
                <w:lang w:eastAsia="ru-RU"/>
              </w:rPr>
              <w:t xml:space="preserve"> </w:t>
            </w:r>
            <w:r w:rsidR="00661C28">
              <w:rPr>
                <w:rFonts w:ascii="Times New Roman" w:eastAsia="Times New Roman" w:hAnsi="Times New Roman" w:cs="Times New Roman"/>
                <w:sz w:val="24"/>
                <w:szCs w:val="24"/>
                <w:lang w:eastAsia="ru-RU"/>
              </w:rPr>
              <w:t xml:space="preserve">Начальник </w:t>
            </w:r>
            <w:r w:rsidR="00661C28" w:rsidRPr="00F11857">
              <w:rPr>
                <w:rFonts w:ascii="Times New Roman" w:eastAsia="Times New Roman" w:hAnsi="Times New Roman" w:cs="Times New Roman"/>
                <w:lang w:eastAsia="ru-RU"/>
              </w:rPr>
              <w:t>отдела по мобилизационной подготовке, делам ГО и ЧС</w:t>
            </w:r>
          </w:p>
        </w:tc>
        <w:tc>
          <w:tcPr>
            <w:tcW w:w="5528" w:type="dxa"/>
            <w:gridSpan w:val="2"/>
          </w:tcPr>
          <w:p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3.2.1.</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xml:space="preserve">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Создан запас имущества гражданской обороны,  находящийся в постоянной готовности к применению</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запаса материальных ресурсов в соответствии с номенклатурой, %</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3.2.2.</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2 Обеспечение подготовки населения</w:t>
            </w:r>
            <w:r w:rsidRPr="0030075D">
              <w:rPr>
                <w:rFonts w:ascii="Times New Roman" w:eastAsia="Times New Roman" w:hAnsi="Times New Roman" w:cs="Times New Roman"/>
                <w:sz w:val="24"/>
                <w:szCs w:val="24"/>
                <w:lang w:eastAsia="ar-SA"/>
              </w:rPr>
              <w:t xml:space="preserve">, в том числе учащихся, в области гражданской обороны </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Повышен уровень готовности населения, в том числе учащихся, в области гражданской обороны</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гражданской обороне</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3.3.</w:t>
            </w:r>
          </w:p>
        </w:tc>
        <w:tc>
          <w:tcPr>
            <w:tcW w:w="9497" w:type="dxa"/>
            <w:gridSpan w:val="3"/>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b/>
                <w:sz w:val="24"/>
                <w:szCs w:val="24"/>
                <w:lang w:eastAsia="ru-RU"/>
              </w:rPr>
              <w:t>Комплекс процессных мероприятий</w:t>
            </w:r>
          </w:p>
          <w:p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Обеспечение пожарной безопасности в муниципальном образовании Невельский муниципальный округ»</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rsidTr="0030075D">
        <w:trPr>
          <w:trHeight w:val="499"/>
        </w:trPr>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1C28">
              <w:rPr>
                <w:rFonts w:ascii="Times New Roman" w:eastAsia="Times New Roman" w:hAnsi="Times New Roman" w:cs="Times New Roman"/>
                <w:sz w:val="24"/>
                <w:szCs w:val="24"/>
                <w:lang w:eastAsia="ru-RU"/>
              </w:rPr>
              <w:t>Ответственный за реализацию комплекса процессных мероприятий</w:t>
            </w:r>
            <w:r w:rsidR="00184C5F" w:rsidRPr="00661C28">
              <w:rPr>
                <w:rFonts w:ascii="Times New Roman" w:eastAsia="Times New Roman" w:hAnsi="Times New Roman" w:cs="Times New Roman"/>
                <w:sz w:val="24"/>
                <w:szCs w:val="24"/>
                <w:lang w:eastAsia="ru-RU"/>
              </w:rPr>
              <w:t xml:space="preserve"> </w:t>
            </w:r>
            <w:r w:rsidR="00661C28">
              <w:rPr>
                <w:rFonts w:ascii="Times New Roman" w:eastAsia="Times New Roman" w:hAnsi="Times New Roman" w:cs="Times New Roman"/>
                <w:sz w:val="24"/>
                <w:szCs w:val="24"/>
                <w:lang w:eastAsia="ru-RU"/>
              </w:rPr>
              <w:t>начальник Управления территориальными отделами</w:t>
            </w:r>
          </w:p>
        </w:tc>
        <w:tc>
          <w:tcPr>
            <w:tcW w:w="5528" w:type="dxa"/>
            <w:gridSpan w:val="2"/>
          </w:tcPr>
          <w:p w:rsidR="0030075D" w:rsidRPr="0030075D" w:rsidRDefault="00184C5F"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r w:rsidR="0030075D" w:rsidRPr="0030075D">
              <w:rPr>
                <w:rFonts w:ascii="Times New Roman" w:eastAsia="Times New Roman" w:hAnsi="Times New Roman" w:cs="Times New Roman"/>
                <w:sz w:val="24"/>
                <w:szCs w:val="24"/>
                <w:lang w:eastAsia="ru-RU"/>
              </w:rPr>
              <w:t xml:space="preserve"> </w:t>
            </w:r>
          </w:p>
        </w:tc>
      </w:tr>
      <w:tr w:rsidR="0030075D" w:rsidRPr="0030075D" w:rsidTr="0030075D">
        <w:trPr>
          <w:trHeight w:val="249"/>
        </w:trPr>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3.3.1</w:t>
            </w:r>
          </w:p>
        </w:tc>
        <w:tc>
          <w:tcPr>
            <w:tcW w:w="396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Снижение вероятности возникновения пожаров  к 2030 году не менее чем на 10%,  по сравнению с показателем 2023 года</w:t>
            </w:r>
          </w:p>
        </w:tc>
        <w:tc>
          <w:tcPr>
            <w:tcW w:w="297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Повышена противопожарная защищенность населенных пунктов,  в том числе </w:t>
            </w:r>
            <w:r w:rsidRPr="0030075D">
              <w:rPr>
                <w:rFonts w:ascii="Times New Roman" w:eastAsia="Times New Roman" w:hAnsi="Times New Roman" w:cs="Times New Roman"/>
                <w:sz w:val="24"/>
                <w:szCs w:val="24"/>
                <w:lang w:eastAsia="ru-RU"/>
              </w:rPr>
              <w:t>подверженных угрозе лесных пожаров и других ландшафтных (природных) пожаров</w:t>
            </w:r>
            <w:r w:rsidRPr="0030075D">
              <w:rPr>
                <w:rFonts w:ascii="Times New Roman" w:eastAsia="Times New Roman" w:hAnsi="Times New Roman" w:cs="Times New Roman"/>
                <w:sz w:val="24"/>
                <w:szCs w:val="24"/>
                <w:lang w:eastAsia="ar-SA"/>
              </w:rPr>
              <w:t xml:space="preserve">  </w:t>
            </w:r>
          </w:p>
        </w:tc>
        <w:tc>
          <w:tcPr>
            <w:tcW w:w="255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1. Количество зарегистрированных пожаров. 2.Количество людей, погибших на пожарах.</w:t>
            </w:r>
          </w:p>
        </w:tc>
      </w:tr>
    </w:tbl>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bookmarkStart w:id="1" w:name="P578"/>
      <w:bookmarkEnd w:id="1"/>
    </w:p>
    <w:p w:rsidR="0030075D" w:rsidRPr="0030075D" w:rsidRDefault="0030075D" w:rsidP="0030075D">
      <w:pPr>
        <w:widowControl w:val="0"/>
        <w:autoSpaceDE w:val="0"/>
        <w:autoSpaceDN w:val="0"/>
        <w:spacing w:before="220"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4. Финансовое обеспечение муниципальной программы</w:t>
      </w:r>
    </w:p>
    <w:p w:rsidR="0030075D" w:rsidRPr="0030075D" w:rsidRDefault="0030075D" w:rsidP="0030075D">
      <w:pPr>
        <w:widowControl w:val="0"/>
        <w:autoSpaceDE w:val="0"/>
        <w:autoSpaceDN w:val="0"/>
        <w:spacing w:before="220"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98"/>
        <w:gridCol w:w="709"/>
        <w:gridCol w:w="709"/>
        <w:gridCol w:w="709"/>
        <w:gridCol w:w="567"/>
        <w:gridCol w:w="708"/>
        <w:gridCol w:w="567"/>
        <w:gridCol w:w="993"/>
      </w:tblGrid>
      <w:tr w:rsidR="0030075D" w:rsidRPr="0030075D" w:rsidTr="0030075D">
        <w:tc>
          <w:tcPr>
            <w:tcW w:w="5098"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муниципальной программы, структурного элемента/источник финансового обеспечения</w:t>
            </w:r>
          </w:p>
        </w:tc>
        <w:tc>
          <w:tcPr>
            <w:tcW w:w="4962" w:type="dxa"/>
            <w:gridSpan w:val="7"/>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 финансового обеспечения по годам реализации, тыс. рублей</w:t>
            </w:r>
          </w:p>
        </w:tc>
      </w:tr>
      <w:tr w:rsidR="0030075D" w:rsidRPr="0030075D" w:rsidTr="0030075D">
        <w:tc>
          <w:tcPr>
            <w:tcW w:w="5098"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99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w:t>
            </w: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Муниципальная программа (всего), в том числе:</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 налоговых расходов (</w:t>
            </w:r>
            <w:proofErr w:type="spellStart"/>
            <w:r w:rsidRPr="0030075D">
              <w:rPr>
                <w:rFonts w:ascii="Times New Roman" w:eastAsia="Times New Roman" w:hAnsi="Times New Roman" w:cs="Times New Roman"/>
                <w:lang w:eastAsia="ru-RU"/>
              </w:rPr>
              <w:t>справочно</w:t>
            </w:r>
            <w:proofErr w:type="spellEnd"/>
            <w:r w:rsidRPr="0030075D">
              <w:rPr>
                <w:rFonts w:ascii="Times New Roman" w:eastAsia="Times New Roman" w:hAnsi="Times New Roman" w:cs="Times New Roman"/>
                <w:lang w:eastAsia="ru-RU"/>
              </w:rPr>
              <w:t xml:space="preserve">) </w:t>
            </w:r>
            <w:hyperlink w:anchor="P687">
              <w:r w:rsidRPr="0030075D">
                <w:rPr>
                  <w:rFonts w:ascii="Times New Roman" w:eastAsia="Times New Roman" w:hAnsi="Times New Roman" w:cs="Times New Roman"/>
                  <w:color w:val="0000FF"/>
                  <w:lang w:eastAsia="ru-RU"/>
                </w:rPr>
                <w:t>&lt;10&gt;</w:t>
              </w:r>
            </w:hyperlink>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numPr>
                <w:ilvl w:val="0"/>
                <w:numId w:val="1"/>
              </w:numPr>
              <w:suppressAutoHyphens/>
              <w:autoSpaceDE w:val="0"/>
              <w:autoSpaceDN w:val="0"/>
              <w:spacing w:after="0" w:line="240" w:lineRule="auto"/>
              <w:contextualSpacing/>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Направление (подпрограмма)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 xml:space="preserve"> «Профилактика преступлений и правонарушений на территории Невельского муниципального округа»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 xml:space="preserve">   1.1. Комплекс процессных мероприятий</w:t>
            </w:r>
            <w:r w:rsidRPr="0030075D">
              <w:rPr>
                <w:rFonts w:ascii="Times New Roman" w:eastAsia="Times New Roman" w:hAnsi="Times New Roman" w:cs="Times New Roman"/>
                <w:lang w:eastAsia="ru-RU"/>
              </w:rPr>
              <w:t xml:space="preserve"> «Проведение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numPr>
                <w:ilvl w:val="2"/>
                <w:numId w:val="1"/>
              </w:numPr>
              <w:suppressAutoHyphens/>
              <w:autoSpaceDE w:val="0"/>
              <w:autoSpaceDN w:val="0"/>
              <w:spacing w:after="0" w:line="240" w:lineRule="auto"/>
              <w:contextualSpacing/>
              <w:jc w:val="both"/>
              <w:rPr>
                <w:rFonts w:ascii="Times New Roman" w:eastAsia="Times New Roman" w:hAnsi="Times New Roman" w:cs="Times New Roman"/>
                <w:color w:val="000000"/>
                <w:lang w:eastAsia="ru-RU"/>
              </w:rPr>
            </w:pPr>
            <w:r w:rsidRPr="0030075D">
              <w:rPr>
                <w:rFonts w:ascii="Times New Roman" w:eastAsia="Times New Roman" w:hAnsi="Times New Roman" w:cs="Times New Roman"/>
                <w:color w:val="000000"/>
                <w:lang w:eastAsia="ru-RU"/>
              </w:rPr>
              <w:lastRenderedPageBreak/>
              <w:t>Мероприятие:</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color w:val="000000"/>
                <w:lang w:eastAsia="ru-RU"/>
              </w:rPr>
              <w:t>«Проведены индивидуальные   беседы с гражданами «группы риска»</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1.2. Комплекс процессных мероприятий:</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«Противодействие злоупотреблению наркотиков и их незаконному обороту»</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1.2.1. 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«Обеспечена реализация плана работы антинаркотической комиссии при Администрации Невельского муниципального округа» </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1.2.2. 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«Проведены в образовательных учреждениях, учреждениях культуры совместные мероприятия по профилактике наркомании и токсикомании»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1.2.3. Мероприятие:</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«Организовано и проведено социально-психологическое тестирование лиц, обучающихся в образовательных организациях Невельского муниципального округа» </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 xml:space="preserve">     2. Направление (подпрограмма) «Профилактика терроризма и экстремизма на территории  Невельского муниципального округ» </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b/>
                <w:lang w:eastAsia="ru-RU"/>
              </w:rPr>
              <w:t>2.1. Комплекс процессных мероприятий</w:t>
            </w:r>
            <w:r w:rsidRPr="0030075D">
              <w:rPr>
                <w:rFonts w:ascii="Times New Roman" w:eastAsia="Microsoft YaHei" w:hAnsi="Times New Roman" w:cs="Times New Roman"/>
                <w:lang w:eastAsia="ru-RU"/>
              </w:rPr>
              <w:t xml:space="preserve">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ru-RU"/>
              </w:rPr>
              <w:t xml:space="preserve">«Проведение комплекса мероприятий информационного, профилактического,  технического и иного характера, направленных на </w:t>
            </w:r>
            <w:r w:rsidRPr="0030075D">
              <w:rPr>
                <w:rFonts w:ascii="Times New Roman" w:eastAsia="Microsoft YaHei" w:hAnsi="Times New Roman" w:cs="Times New Roman"/>
                <w:lang w:eastAsia="ru-RU"/>
              </w:rPr>
              <w:lastRenderedPageBreak/>
              <w:t>создание эффективной системы противодействия терроризму и экстремизму»</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 xml:space="preserve">        2.1.1. Мероприятие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color w:val="000000"/>
                <w:lang w:eastAsia="ru-RU"/>
              </w:rPr>
              <w:t xml:space="preserve">«Проведены мероприятия по укреплению антитеррористической защищенности  мест массового пребывания граждан» </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 xml:space="preserve">      2.1.2. Мероприятие (результат) </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«Проведены  мероприятия по обеспечению антитеррористической защищенности объектов образования»</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adjustRightInd w:val="0"/>
              <w:spacing w:before="40" w:after="0" w:line="216" w:lineRule="auto"/>
              <w:rPr>
                <w:rFonts w:ascii="Times New Roman" w:eastAsia="Times New Roman" w:hAnsi="Times New Roman" w:cs="Times New Roman"/>
                <w:lang w:eastAsia="ar-SA"/>
              </w:rPr>
            </w:pPr>
            <w:r w:rsidRPr="0030075D">
              <w:rPr>
                <w:rFonts w:ascii="Times New Roman" w:eastAsia="Microsoft YaHei" w:hAnsi="Times New Roman" w:cs="Times New Roman"/>
                <w:color w:val="000000"/>
                <w:lang w:eastAsia="ru-RU"/>
              </w:rPr>
              <w:t xml:space="preserve"> </w:t>
            </w:r>
            <w:r w:rsidRPr="0030075D">
              <w:rPr>
                <w:rFonts w:ascii="Times New Roman" w:eastAsia="Microsoft YaHei" w:hAnsi="Times New Roman" w:cs="Times New Roman"/>
                <w:lang w:eastAsia="ru-RU"/>
              </w:rPr>
              <w:t xml:space="preserve">       2.1.3.  </w:t>
            </w:r>
            <w:r w:rsidRPr="0030075D">
              <w:rPr>
                <w:rFonts w:ascii="Times New Roman" w:eastAsia="Times New Roman" w:hAnsi="Times New Roman" w:cs="Times New Roman"/>
                <w:lang w:eastAsia="ar-SA"/>
              </w:rPr>
              <w:t>Мероприятие (результат) «Разработаны и реализованы мероприятия, направленные на подготовку поведения населения, в том числе учащихся, при возникновении  угроз террористического характера»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2.1.4. Мероприятие (результат)</w:t>
            </w:r>
          </w:p>
          <w:p w:rsidR="0030075D" w:rsidRPr="0030075D" w:rsidRDefault="0030075D" w:rsidP="0030075D">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«Закуплены и размещены в подведомственных</w:t>
            </w:r>
          </w:p>
          <w:p w:rsidR="0030075D" w:rsidRPr="0030075D" w:rsidRDefault="0030075D" w:rsidP="0030075D">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учреждениях и организациях  информационные материалы   в области противодействия идеологии терроризма»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2.1.5. Мероприятие (результат)</w:t>
            </w:r>
          </w:p>
          <w:p w:rsidR="0030075D" w:rsidRPr="0030075D" w:rsidRDefault="0030075D" w:rsidP="0030075D">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«Закуплены  и размещены   в подведомственных организациях информационные материалы  в области противодействия экстремизму»</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2.1.6. Мероприятие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numPr>
                <w:ilvl w:val="0"/>
                <w:numId w:val="2"/>
              </w:numPr>
              <w:suppressAutoHyphens/>
              <w:autoSpaceDE w:val="0"/>
              <w:autoSpaceDN w:val="0"/>
              <w:spacing w:after="0" w:line="240" w:lineRule="auto"/>
              <w:contextualSpacing/>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 xml:space="preserve">Направление (подпрограмма)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«Снижение рисков и смягчение последствий чрезвычайных ситуаций природного и техногенного характера, а также обеспечения мероприятий гражданской обороны на территории Невельского муниципального округа»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3.1. Комплекс процессных мероприятий:</w:t>
            </w:r>
            <w:r w:rsidRPr="0030075D">
              <w:rPr>
                <w:rFonts w:ascii="Times New Roman" w:eastAsia="Times New Roman" w:hAnsi="Times New Roman" w:cs="Times New Roman"/>
                <w:lang w:eastAsia="ru-RU"/>
              </w:rPr>
              <w:t xml:space="preserve"> «Организация защиты населения от  чрезвычайных ситуациях природного и техногенного характера  на территории Невельского муниципального округа»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 xml:space="preserve">        3.1.1. Мероприятие (результат) «Разработаны и реализованы мероприятия, направленные на подготовку  населения, в том числе учащихся, по действиям при возникновении чрезвычайных ситуаций»</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numPr>
                <w:ilvl w:val="2"/>
                <w:numId w:val="2"/>
              </w:numPr>
              <w:suppressAutoHyphens/>
              <w:autoSpaceDE w:val="0"/>
              <w:autoSpaceDN w:val="0"/>
              <w:spacing w:after="0" w:line="240" w:lineRule="auto"/>
              <w:contextualSpacing/>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Мероприятия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«Наличие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b/>
                <w:lang w:eastAsia="ru-RU"/>
              </w:rPr>
              <w:t>3.2. Комплекс процессных мероприятий:</w:t>
            </w:r>
            <w:r w:rsidRPr="0030075D">
              <w:rPr>
                <w:rFonts w:ascii="Times New Roman" w:eastAsia="Times New Roman" w:hAnsi="Times New Roman" w:cs="Times New Roman"/>
                <w:lang w:eastAsia="ru-RU"/>
              </w:rPr>
              <w:t xml:space="preserve"> «Организация и обеспечение мероприятий гражданской обороны на территории Невельского муниципального округа»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numPr>
                <w:ilvl w:val="2"/>
                <w:numId w:val="5"/>
              </w:numPr>
              <w:suppressAutoHyphens/>
              <w:autoSpaceDE w:val="0"/>
              <w:autoSpaceDN w:val="0"/>
              <w:spacing w:after="0" w:line="240" w:lineRule="auto"/>
              <w:contextualSpacing/>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Мероприятия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«Наличие</w:t>
            </w:r>
            <w:r w:rsidRPr="0030075D">
              <w:rPr>
                <w:rFonts w:ascii="Times New Roman" w:eastAsia="Microsoft YaHei" w:hAnsi="Times New Roman" w:cs="Times New Roman"/>
                <w:lang w:eastAsia="ru-RU"/>
              </w:rPr>
              <w:t xml:space="preserve">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Pr="0030075D">
              <w:rPr>
                <w:rFonts w:ascii="Times New Roman" w:eastAsia="Times New Roman" w:hAnsi="Times New Roman" w:cs="Times New Roman"/>
                <w:lang w:eastAsia="ar-SA"/>
              </w:rPr>
              <w:t xml:space="preserve">     в соответствии с номенклатурой»</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3.2.3. Мероприятие (результат) </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ar-SA"/>
              </w:rPr>
              <w:t>3.3. Комплекс процессных мероприятий</w:t>
            </w:r>
            <w:r w:rsidRPr="0030075D">
              <w:rPr>
                <w:rFonts w:ascii="Times New Roman" w:eastAsia="Times New Roman" w:hAnsi="Times New Roman" w:cs="Times New Roman"/>
                <w:lang w:eastAsia="ar-SA"/>
              </w:rPr>
              <w:t xml:space="preserve"> «Обеспечение пожарной безопасности в  муниципальном образовании Невельский муниципальный округ»</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3.3.1. Мероприятие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 источниках систем наружного противопожарного водоснабжения, расположенных в населенных пунктах и прилегающих к ним территориях, созданы условия для забора воды в любое время года»</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 xml:space="preserve">  3.3.2.Мероприятие (результат) «Реализованы мероприятия по обеспечению первичных мер по пожарной безопасности в границах Невельского муниципального округа» </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09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bl>
    <w:p w:rsidR="0030075D" w:rsidRPr="0030075D" w:rsidRDefault="0030075D" w:rsidP="0030075D">
      <w:pPr>
        <w:suppressAutoHyphens/>
        <w:spacing w:after="0" w:line="240" w:lineRule="auto"/>
        <w:rPr>
          <w:rFonts w:ascii="Times New Roman" w:eastAsia="Times New Roman" w:hAnsi="Times New Roman" w:cs="Times New Roman"/>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661C28" w:rsidRDefault="00661C28"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Pr="0030075D" w:rsidRDefault="0030075D" w:rsidP="0030075D">
      <w:pPr>
        <w:spacing w:after="0" w:line="240" w:lineRule="auto"/>
        <w:jc w:val="center"/>
        <w:rPr>
          <w:rFonts w:ascii="Times New Roman" w:hAnsi="Times New Roman" w:cs="Times New Roman"/>
          <w:b/>
          <w:sz w:val="28"/>
          <w:szCs w:val="28"/>
        </w:rPr>
      </w:pPr>
      <w:r w:rsidRPr="0030075D">
        <w:rPr>
          <w:rFonts w:ascii="Times New Roman" w:hAnsi="Times New Roman" w:cs="Times New Roman"/>
          <w:b/>
          <w:sz w:val="28"/>
          <w:szCs w:val="28"/>
        </w:rPr>
        <w:lastRenderedPageBreak/>
        <w:t xml:space="preserve">Стратегические приоритеты </w:t>
      </w:r>
    </w:p>
    <w:p w:rsidR="0030075D" w:rsidRPr="0030075D" w:rsidRDefault="0030075D" w:rsidP="0030075D">
      <w:pPr>
        <w:spacing w:after="0" w:line="240" w:lineRule="auto"/>
        <w:jc w:val="center"/>
        <w:rPr>
          <w:rFonts w:ascii="Times New Roman" w:hAnsi="Times New Roman" w:cs="Times New Roman"/>
          <w:b/>
          <w:sz w:val="28"/>
          <w:szCs w:val="28"/>
        </w:rPr>
      </w:pPr>
      <w:r w:rsidRPr="0030075D">
        <w:rPr>
          <w:rFonts w:ascii="Times New Roman" w:hAnsi="Times New Roman" w:cs="Times New Roman"/>
          <w:b/>
          <w:sz w:val="28"/>
          <w:szCs w:val="28"/>
        </w:rPr>
        <w:t>в сфере реализации муниципальной программы</w:t>
      </w:r>
    </w:p>
    <w:p w:rsidR="0030075D" w:rsidRPr="0030075D" w:rsidRDefault="0030075D" w:rsidP="0030075D">
      <w:pPr>
        <w:spacing w:after="0" w:line="240" w:lineRule="auto"/>
        <w:jc w:val="center"/>
        <w:rPr>
          <w:rFonts w:ascii="Times New Roman" w:hAnsi="Times New Roman" w:cs="Times New Roman"/>
          <w:b/>
          <w:sz w:val="28"/>
          <w:szCs w:val="28"/>
          <w:lang w:eastAsia="ru-RU"/>
        </w:rPr>
      </w:pPr>
      <w:r w:rsidRPr="0030075D">
        <w:rPr>
          <w:rFonts w:ascii="Times New Roman" w:hAnsi="Times New Roman" w:cs="Times New Roman"/>
          <w:b/>
          <w:sz w:val="28"/>
          <w:szCs w:val="28"/>
          <w:lang w:eastAsia="ru-RU"/>
        </w:rPr>
        <w:t>«Обеспечение безопасности граждан на территории Невельского муниципального округа»</w:t>
      </w:r>
    </w:p>
    <w:p w:rsidR="0030075D" w:rsidRPr="0030075D" w:rsidRDefault="0030075D" w:rsidP="0030075D">
      <w:pPr>
        <w:spacing w:after="0" w:line="240" w:lineRule="auto"/>
        <w:jc w:val="center"/>
        <w:rPr>
          <w:rFonts w:ascii="Times New Roman" w:hAnsi="Times New Roman" w:cs="Times New Roman"/>
          <w:b/>
          <w:sz w:val="28"/>
          <w:szCs w:val="28"/>
          <w:lang w:eastAsia="ru-RU"/>
        </w:rPr>
      </w:pPr>
    </w:p>
    <w:p w:rsidR="0030075D" w:rsidRPr="0030075D" w:rsidRDefault="0030075D" w:rsidP="0030075D">
      <w:pPr>
        <w:suppressAutoHyphens/>
        <w:spacing w:after="0" w:line="240" w:lineRule="auto"/>
        <w:ind w:firstLine="709"/>
        <w:jc w:val="center"/>
        <w:rPr>
          <w:rFonts w:ascii="Times New Roman" w:eastAsia="Times New Roman" w:hAnsi="Times New Roman" w:cs="Times New Roman"/>
          <w:sz w:val="28"/>
          <w:szCs w:val="28"/>
          <w:lang w:eastAsia="ar-SA"/>
        </w:rPr>
      </w:pPr>
      <w:r w:rsidRPr="0030075D">
        <w:rPr>
          <w:rFonts w:ascii="Times New Roman" w:eastAsia="Times New Roman" w:hAnsi="Times New Roman" w:cs="Times New Roman"/>
          <w:sz w:val="28"/>
          <w:szCs w:val="28"/>
          <w:lang w:eastAsia="ru-RU"/>
        </w:rPr>
        <w:t>1. Х</w:t>
      </w:r>
      <w:r w:rsidRPr="0030075D">
        <w:rPr>
          <w:rFonts w:ascii="Times New Roman" w:eastAsia="Times New Roman" w:hAnsi="Times New Roman" w:cs="Times New Roman"/>
          <w:sz w:val="28"/>
          <w:szCs w:val="28"/>
          <w:lang w:eastAsia="ar-SA"/>
        </w:rPr>
        <w:t>арактеристика текущего состояния соответствующей сферы социально-экономического развития Невельского муниципального округа Псковской области;</w:t>
      </w:r>
    </w:p>
    <w:p w:rsidR="0030075D" w:rsidRPr="0030075D" w:rsidRDefault="0030075D" w:rsidP="0030075D">
      <w:pPr>
        <w:spacing w:after="0" w:line="240" w:lineRule="auto"/>
        <w:ind w:firstLine="709"/>
        <w:jc w:val="center"/>
        <w:rPr>
          <w:rFonts w:ascii="Times New Roman" w:hAnsi="Times New Roman" w:cs="Times New Roman"/>
          <w:b/>
          <w:sz w:val="28"/>
          <w:szCs w:val="28"/>
          <w:lang w:eastAsia="ru-RU"/>
        </w:rPr>
      </w:pPr>
      <w:r w:rsidRPr="0030075D">
        <w:rPr>
          <w:rFonts w:ascii="Times New Roman" w:hAnsi="Times New Roman" w:cs="Times New Roman"/>
          <w:sz w:val="28"/>
          <w:szCs w:val="28"/>
        </w:rPr>
        <w:t xml:space="preserve"> </w:t>
      </w:r>
    </w:p>
    <w:p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Особенностью уникального геополитического расположения Невельского муниципального округа Псковской области является его приграничное положение. Протяженность границ с Республикой Беларусь - 151 км.</w:t>
      </w:r>
    </w:p>
    <w:p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Через территорию Невельского муниципального округа проходят транспортные магистрали международного и федерального значения.  </w:t>
      </w:r>
    </w:p>
    <w:p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Специфика социально-экономического и географического положения области является определяющей в структуре и уровне преступности на территории муниципального округа. </w:t>
      </w:r>
    </w:p>
    <w:p w:rsidR="0030075D" w:rsidRPr="0030075D" w:rsidRDefault="0030075D" w:rsidP="0030075D">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30075D">
        <w:rPr>
          <w:rFonts w:ascii="Times New Roman" w:eastAsia="Times New Roman" w:hAnsi="Times New Roman" w:cs="Times New Roman"/>
          <w:sz w:val="28"/>
          <w:szCs w:val="28"/>
          <w:lang w:eastAsia="ru-RU"/>
        </w:rPr>
        <w:t>Необходимость подготовки и реализации программы вызвана рядом факторов социально-экономического характера. Стратегия профилактики предполагает обеспечение безопасности граждан на территории Невельского муниципального округа, создание системы социальной профилактики правонарушений, направленной прежде всего на активацию борьбы с наркоманией, преступностью, профилактической работы с несовершеннолетними, особенно из неблагополучных семей и семей, где родители находятся в группе риска, попавших в трудную жизненную ситуацию. Вовлечение в предупреждение правонарушений предприятий, учреждений, организаций всех форм собственности, а также общественных организаций, снижение «правового нигилизма» населения, создание системы стимулов для ведения законопослушного образа жизни. Повышение оперативности реагирования на заявления и сообщения о правонарушениях за счет наращивания сил правопорядка и технических средств контроля за ситуацией в общественных местах. Определение (конкретизация) приоритетных направлений, целей и задач профилактики правонарушений с учетом складывающейся криминологической ситуации, особенности региона. Реализация данных мер возможна только на основе межведомственного взаимодействия, предполагающего объединение усилий всех субъектов профилактики.</w:t>
      </w:r>
      <w:r w:rsidRPr="0030075D">
        <w:rPr>
          <w:rFonts w:ascii="Times New Roman" w:eastAsia="Times New Roman" w:hAnsi="Times New Roman" w:cs="Times New Roman"/>
          <w:color w:val="000000"/>
          <w:sz w:val="28"/>
          <w:szCs w:val="28"/>
          <w:lang w:eastAsia="ru-RU"/>
        </w:rPr>
        <w:t xml:space="preserve"> </w:t>
      </w:r>
    </w:p>
    <w:p w:rsidR="0030075D" w:rsidRPr="0030075D" w:rsidRDefault="0030075D" w:rsidP="0030075D">
      <w:pPr>
        <w:widowControl w:val="0"/>
        <w:spacing w:after="0" w:line="240" w:lineRule="auto"/>
        <w:ind w:firstLine="567"/>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color w:val="000000"/>
          <w:sz w:val="28"/>
          <w:szCs w:val="28"/>
          <w:lang w:eastAsia="ru-RU"/>
        </w:rPr>
        <w:t>Поддержание состояния гражданской обороны на требуемом уровне необходимо для эффективной защиты населения, а также материальных и культурных ценностей от опасностей, возникающих при возникновении чрезвычайных ситуаций природного или техногенного характера.</w:t>
      </w:r>
    </w:p>
    <w:p w:rsidR="0030075D" w:rsidRPr="0030075D" w:rsidRDefault="0030075D" w:rsidP="0030075D">
      <w:pPr>
        <w:spacing w:after="0" w:line="240" w:lineRule="auto"/>
        <w:ind w:firstLine="540"/>
        <w:jc w:val="both"/>
        <w:rPr>
          <w:rFonts w:ascii="Times New Roman" w:eastAsia="Times New Roman" w:hAnsi="Times New Roman" w:cs="Times New Roman"/>
          <w:bCs/>
          <w:color w:val="000000"/>
          <w:sz w:val="28"/>
          <w:szCs w:val="28"/>
          <w:lang w:eastAsia="ru-RU"/>
        </w:rPr>
      </w:pPr>
      <w:r w:rsidRPr="0030075D">
        <w:rPr>
          <w:rFonts w:ascii="Times New Roman" w:eastAsia="Times New Roman" w:hAnsi="Times New Roman" w:cs="Times New Roman"/>
          <w:sz w:val="28"/>
          <w:szCs w:val="28"/>
          <w:lang w:eastAsia="ru-RU"/>
        </w:rPr>
        <w:t>Выполнение комплекса мероприятий по реализации на территории Невельского муниципального округа задач единой государственной политики Российской Федерации в сфере чрезвычайных ситуаций и гражданской обороны, позволит достичь необходимого уровня защищенности населения, материальных и культурных ценностей от опасностей, возникающих при ЧС природного и техногенного характера.</w:t>
      </w:r>
      <w:r w:rsidRPr="0030075D">
        <w:rPr>
          <w:rFonts w:ascii="Times New Roman" w:eastAsia="Times New Roman" w:hAnsi="Times New Roman" w:cs="Times New Roman"/>
          <w:b/>
          <w:bCs/>
          <w:sz w:val="28"/>
          <w:szCs w:val="28"/>
          <w:lang w:eastAsia="ru-RU"/>
        </w:rPr>
        <w:t xml:space="preserve"> </w:t>
      </w:r>
    </w:p>
    <w:p w:rsidR="0030075D" w:rsidRPr="0030075D" w:rsidRDefault="0030075D" w:rsidP="0030075D">
      <w:pPr>
        <w:widowControl w:val="0"/>
        <w:spacing w:after="0" w:line="240" w:lineRule="auto"/>
        <w:ind w:firstLine="540"/>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В плановом порядке проводятся мероприятия по увеличению объемов запасов материально-технических и иных средств в интересах гражданской обороны и защиты населения от чрезвычайных ситуаций природного и техногенного характера.</w:t>
      </w:r>
    </w:p>
    <w:p w:rsidR="0030075D" w:rsidRPr="0030075D" w:rsidRDefault="0030075D" w:rsidP="0030075D">
      <w:pPr>
        <w:widowControl w:val="0"/>
        <w:spacing w:after="0" w:line="240" w:lineRule="auto"/>
        <w:ind w:firstLine="540"/>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 xml:space="preserve">Также реализуется ряд мер по совершенствованию системы обучения населения способам защиты и действий в условиях военных действий. Обучение правилам и способам действий организовано по месту жительства в уголках гражданской обороны, оборудованных на базе территориальных отделов управления территориальными отделами Администрации Невельского муниципального округа и учебно-консультационном пункте, образованном на базе МБУК «Культура и досуг» Центральная районная библиотека по адресу: Псковская область, </w:t>
      </w:r>
      <w:proofErr w:type="spellStart"/>
      <w:r w:rsidRPr="0030075D">
        <w:rPr>
          <w:rFonts w:ascii="Times New Roman" w:eastAsia="Times New Roman" w:hAnsi="Times New Roman" w:cs="Times New Roman"/>
          <w:sz w:val="28"/>
          <w:szCs w:val="28"/>
          <w:lang w:eastAsia="ru-RU"/>
        </w:rPr>
        <w:t>г.Невель</w:t>
      </w:r>
      <w:proofErr w:type="spellEnd"/>
      <w:r w:rsidRPr="0030075D">
        <w:rPr>
          <w:rFonts w:ascii="Times New Roman" w:eastAsia="Times New Roman" w:hAnsi="Times New Roman" w:cs="Times New Roman"/>
          <w:sz w:val="28"/>
          <w:szCs w:val="28"/>
          <w:lang w:eastAsia="ru-RU"/>
        </w:rPr>
        <w:t xml:space="preserve">, </w:t>
      </w:r>
      <w:proofErr w:type="spellStart"/>
      <w:r w:rsidRPr="0030075D">
        <w:rPr>
          <w:rFonts w:ascii="Times New Roman" w:eastAsia="Times New Roman" w:hAnsi="Times New Roman" w:cs="Times New Roman"/>
          <w:sz w:val="28"/>
          <w:szCs w:val="28"/>
          <w:lang w:eastAsia="ru-RU"/>
        </w:rPr>
        <w:t>ул.Энгельса</w:t>
      </w:r>
      <w:proofErr w:type="spellEnd"/>
      <w:r w:rsidRPr="0030075D">
        <w:rPr>
          <w:rFonts w:ascii="Times New Roman" w:eastAsia="Times New Roman" w:hAnsi="Times New Roman" w:cs="Times New Roman"/>
          <w:sz w:val="28"/>
          <w:szCs w:val="28"/>
          <w:lang w:eastAsia="ru-RU"/>
        </w:rPr>
        <w:t>, д.2  посредством ознакомления с материалами по соответствующей тематике и распространения тематической печатной продукции.</w:t>
      </w:r>
    </w:p>
    <w:p w:rsidR="0030075D" w:rsidRPr="0030075D" w:rsidRDefault="0030075D" w:rsidP="0030075D">
      <w:pPr>
        <w:widowControl w:val="0"/>
        <w:spacing w:after="0" w:line="240" w:lineRule="auto"/>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 xml:space="preserve">       Обучающиеся в общеобразовательных учреждениях Невельского муниципального округа проходят обучение по действиям при чрезвычайных обстоятельствах и мероприятиям по гражданской обороне. </w:t>
      </w:r>
    </w:p>
    <w:p w:rsidR="0030075D" w:rsidRPr="0030075D" w:rsidRDefault="0030075D" w:rsidP="0030075D">
      <w:pPr>
        <w:suppressAutoHyphens/>
        <w:spacing w:after="0" w:line="240" w:lineRule="auto"/>
        <w:ind w:firstLine="709"/>
        <w:jc w:val="both"/>
        <w:rPr>
          <w:rFonts w:ascii="Times New Roman" w:eastAsia="Times New Roman" w:hAnsi="Times New Roman" w:cs="Times New Roman"/>
          <w:sz w:val="28"/>
          <w:szCs w:val="28"/>
          <w:lang w:eastAsia="ar-SA"/>
        </w:rPr>
      </w:pPr>
    </w:p>
    <w:p w:rsidR="0030075D" w:rsidRPr="0030075D" w:rsidRDefault="0030075D" w:rsidP="0030075D">
      <w:pPr>
        <w:suppressAutoHyphens/>
        <w:spacing w:after="0" w:line="240" w:lineRule="auto"/>
        <w:ind w:firstLine="709"/>
        <w:jc w:val="center"/>
        <w:rPr>
          <w:rFonts w:ascii="Times New Roman" w:eastAsia="Times New Roman" w:hAnsi="Times New Roman" w:cs="Times New Roman"/>
          <w:sz w:val="28"/>
          <w:szCs w:val="28"/>
          <w:lang w:eastAsia="ar-SA"/>
        </w:rPr>
      </w:pPr>
      <w:r w:rsidRPr="0030075D">
        <w:rPr>
          <w:rFonts w:ascii="Times New Roman" w:eastAsia="Times New Roman" w:hAnsi="Times New Roman" w:cs="Times New Roman"/>
          <w:sz w:val="28"/>
          <w:szCs w:val="28"/>
          <w:lang w:eastAsia="ar-SA"/>
        </w:rPr>
        <w:t>2. Основные показатели уровня развития соответствующей сферы социально-экономического развития муниципального округа</w:t>
      </w:r>
    </w:p>
    <w:p w:rsidR="0030075D" w:rsidRPr="0030075D" w:rsidRDefault="0030075D" w:rsidP="0030075D">
      <w:pPr>
        <w:spacing w:after="0" w:line="240" w:lineRule="auto"/>
        <w:jc w:val="both"/>
        <w:rPr>
          <w:rFonts w:ascii="Times New Roman" w:hAnsi="Times New Roman" w:cs="Times New Roman"/>
          <w:sz w:val="28"/>
          <w:szCs w:val="28"/>
          <w:lang w:eastAsia="ru-RU"/>
        </w:rPr>
      </w:pPr>
    </w:p>
    <w:p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Реализованные в рамках муниципальной программы «Обеспечение безопасности граждан на территории муниципального образования «Невельский район», утвержденной постановлением Администрации Невельского района от 22.11.2019 №603   мероприятия способствуют формированию положительной динамики по отдельным показателям.  </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w:t>
      </w:r>
      <w:proofErr w:type="spellStart"/>
      <w:r w:rsidRPr="0030075D">
        <w:rPr>
          <w:rFonts w:ascii="Times New Roman" w:hAnsi="Times New Roman" w:cs="Times New Roman"/>
          <w:sz w:val="28"/>
          <w:szCs w:val="28"/>
        </w:rPr>
        <w:t>Наркоситуация</w:t>
      </w:r>
      <w:proofErr w:type="spellEnd"/>
      <w:r w:rsidRPr="0030075D">
        <w:rPr>
          <w:rFonts w:ascii="Times New Roman" w:hAnsi="Times New Roman" w:cs="Times New Roman"/>
          <w:sz w:val="28"/>
          <w:szCs w:val="28"/>
        </w:rPr>
        <w:t xml:space="preserve"> в Невельском муниципальном округе за 2022 год, как и за 2021 год характеризуется как нейтральная.  Лиц, допускающих немедицинское потребление наркотический средств и психотропных веществ и состоящих на учете в ГБУЗ «</w:t>
      </w:r>
      <w:proofErr w:type="spellStart"/>
      <w:r w:rsidRPr="0030075D">
        <w:rPr>
          <w:rFonts w:ascii="Times New Roman" w:hAnsi="Times New Roman" w:cs="Times New Roman"/>
          <w:sz w:val="28"/>
          <w:szCs w:val="28"/>
        </w:rPr>
        <w:t>Невельская</w:t>
      </w:r>
      <w:proofErr w:type="spellEnd"/>
      <w:r w:rsidRPr="0030075D">
        <w:rPr>
          <w:rFonts w:ascii="Times New Roman" w:hAnsi="Times New Roman" w:cs="Times New Roman"/>
          <w:sz w:val="28"/>
          <w:szCs w:val="28"/>
        </w:rPr>
        <w:t xml:space="preserve"> межмуниципальная больница» - 83 чел.</w:t>
      </w:r>
    </w:p>
    <w:p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rPr>
        <w:t xml:space="preserve">      Уровень экстремистских проявлений, активности экстремистских организаций и отдельных лиц, распространяющих (разделяющих) идеологию экстремизма, на территории Невельского муниципального округа оценивается как низкий.</w:t>
      </w:r>
      <w:r w:rsidRPr="0030075D">
        <w:rPr>
          <w:rFonts w:ascii="Times New Roman" w:hAnsi="Times New Roman" w:cs="Times New Roman"/>
          <w:sz w:val="28"/>
          <w:szCs w:val="28"/>
          <w:lang w:eastAsia="ru-RU"/>
        </w:rPr>
        <w:t xml:space="preserve">      </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lang w:eastAsia="ru-RU"/>
        </w:rPr>
        <w:t xml:space="preserve">      В 2023 году зарегистрировано 492 преступления, что на 19,5% больше, чем за 2022 год (412 преступлений).    </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Обстановка на Государственной границе Российской Федерации   и приграничной территории Псковской области формируется под влиянием внешних и внутренних угроз безопасности Российской Федерации, основными из которых остаются незаконная миграция и контрабанда грузов и товаров.</w:t>
      </w:r>
    </w:p>
    <w:p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На участке Государственной границы в пределах Невельского муниципального округа на системной основе реализуются мероприятия по привлечению и социальной поддержке граждан, участвующих в составе добровольных народных дружин в защите Государственной границы. </w:t>
      </w:r>
    </w:p>
    <w:p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В 2023 году в составе добровольной народной дружины по защите Государственной границы зарегистрировано 11 человек.</w:t>
      </w:r>
    </w:p>
    <w:p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Сохраняются риски проникновения в Российскую Федерацию лиц, причастных к деятельности террористических и экстремистских организаций, а также совершения террористических атак, в том числе с использованием беспилотных летательных аппаратов. </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Одним из важных факторов, влияющих на сложную обстановку с пожарами и гибелью людей, является удаленность населенных пунктов от мест дислокации </w:t>
      </w:r>
      <w:r w:rsidRPr="0030075D">
        <w:rPr>
          <w:rFonts w:ascii="Times New Roman" w:hAnsi="Times New Roman" w:cs="Times New Roman"/>
          <w:sz w:val="28"/>
          <w:szCs w:val="28"/>
        </w:rPr>
        <w:lastRenderedPageBreak/>
        <w:t>подразделений пожарной охраны Многие населенные пункты Невельского муниципального округа расположены от районного центра на расстоянии более 50 километров и чаще всего последствия пожаров в таких населенных пунктах носят необратимый характер, так как пожарные подразделения не могут в нормативный срок прибыть к месту пожара.</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В соответствии с пунктом 1 статьи 76 Федерального закона от 22.07.2008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На территории Невельского муниципального округа произошло уменьшение количества пожаров на 35% (2022 год – 169 пожаров, 2023 год – 125 пожаров).</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Однако, учитывая высокие статистические показатели в целом по Псковской области по количеству пожаров и гибели при пожарах людей по сравнению с общероссийскими, необходимо дальнейшее выполнение мероприятий по обеспечению пожарной безопасности.</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lang w:eastAsia="ru-RU"/>
        </w:rPr>
        <w:t xml:space="preserve">      По результатам проведенного анализа, эффективность реализации муниципальной программы за 2023 год составила 0,44, что является показателем, характеризующим неудовлетворительную степень эффективности реализации программы, в связи с тем, что количество преступлений увеличивается, а количество раскрываемости уменьшается.</w:t>
      </w:r>
    </w:p>
    <w:p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w:t>
      </w:r>
    </w:p>
    <w:p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3.Описание приоритетов и целей муниципальной политики</w:t>
      </w:r>
    </w:p>
    <w:p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в сфере реализации муниципальной программы, сведения о взаимосвязи со стратегическими приоритетами, целями и показателями государственных программ</w:t>
      </w:r>
    </w:p>
    <w:p w:rsidR="0030075D" w:rsidRPr="0030075D" w:rsidRDefault="0030075D" w:rsidP="0030075D">
      <w:pPr>
        <w:jc w:val="center"/>
        <w:rPr>
          <w:rFonts w:ascii="Times New Roman" w:hAnsi="Times New Roman" w:cs="Times New Roman"/>
          <w:sz w:val="28"/>
          <w:szCs w:val="28"/>
        </w:rPr>
      </w:pPr>
    </w:p>
    <w:p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Муниципальная политика в сфере реализации муниципальной программы направлена на достижение национальной цели, установленной Указом Президента Российской Федерации от 07.05.2024 г. № 309 «О национальных целях развития Российской Федерации на период до 2030 года и на перспективу до 2036 года» - комфортная и безопасная среда для жизни.</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Приоритеты муниципальной политики в сфере реализации муниципальной программы соответствуют целям, установленным:</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Постановлением Правительства РФ от 15.04.2014 №300 "О государственной программе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 повышение уровня защищенности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Постановлением Правительства РФ от 15.04.2014 №345 "Об утверждении государственной программы Российской Федерации "Обеспечение общественного порядка и противодействие преступности" -</w:t>
      </w:r>
      <w:r w:rsidRPr="0030075D">
        <w:t xml:space="preserve"> </w:t>
      </w:r>
      <w:r w:rsidRPr="0030075D">
        <w:rPr>
          <w:rFonts w:ascii="Times New Roman" w:hAnsi="Times New Roman" w:cs="Times New Roman"/>
          <w:sz w:val="28"/>
          <w:szCs w:val="28"/>
        </w:rPr>
        <w:t xml:space="preserve">противодействие преступности и </w:t>
      </w:r>
      <w:r w:rsidRPr="0030075D">
        <w:rPr>
          <w:rFonts w:ascii="Times New Roman" w:hAnsi="Times New Roman" w:cs="Times New Roman"/>
          <w:sz w:val="28"/>
          <w:szCs w:val="28"/>
        </w:rPr>
        <w:lastRenderedPageBreak/>
        <w:t>повышение эффективности охраны общественного порядка (обеспечивающее уменьшение доли тяжких и особо тяжких преступлений, совершенных в общественных местах;</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Постановлением Правительства Псковской области от 29.12.2023 №542 "О государственной программе Псковской области "Обеспечение общественного порядка и противодействие преступности в Псковской области" -  снижение уровня преступности к 2029 году не менее чем на 15% по сравнению с показателем 2022 года;</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Постановление Правительства Псковской области от 21.12.2023 №499 "О государственной программе Псковской области "Защита населения и территорий от чрезвычайных ситуаций и обеспечение пожарной безопасности Псковской области" - снижение числа погибших при чрезвычайных ситуациях всех типов природного и техногенного характера, пожаров к 2029 году не менее чем на 10 процентов по сравнению с показателем 2022 года; сокращение экономического ущерба от чрезвычайных ситуаций всех типов природного и техногенного характера, пожаров к 2029 году не менее чем на 10 процентов по сравнению с показателем 2022 года</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С учетом вышеизложенного приоритетом муниципальной политики в сфере реализации муниципальной программы являются повышение качества и результативности противодействия преступности, охраны общественного порядка, собственности, обеспечение общественной безопасности, обеспечение безопасности в области защиты населения и территорий от чрезвычайных ситуаций природного и техногенного характера, а также в области гражданской обороны и пожарной безопасности.</w:t>
      </w:r>
    </w:p>
    <w:p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Целью муниципальной политики в сфере реализации муниципальной программы является обеспечение безопасности граждан на территории Невельского муниципального округа.</w:t>
      </w:r>
    </w:p>
    <w:p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Реализация муниципальной программы будет способствовать созданию условий для формирования безопасной среды для жизни населения Невельского муниципального округа.</w:t>
      </w:r>
    </w:p>
    <w:p w:rsidR="0030075D" w:rsidRPr="0030075D" w:rsidRDefault="0030075D" w:rsidP="0030075D">
      <w:pPr>
        <w:ind w:firstLine="851"/>
        <w:jc w:val="both"/>
        <w:rPr>
          <w:rFonts w:ascii="Times New Roman" w:hAnsi="Times New Roman" w:cs="Times New Roman"/>
          <w:sz w:val="28"/>
          <w:szCs w:val="28"/>
        </w:rPr>
      </w:pPr>
    </w:p>
    <w:p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4.Задачи муниципального управления,</w:t>
      </w:r>
    </w:p>
    <w:p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способы их эффективного решения в соответствующей отрасли экономики и сфере муниципального управления</w:t>
      </w:r>
    </w:p>
    <w:p w:rsidR="0030075D" w:rsidRPr="0030075D" w:rsidRDefault="0030075D" w:rsidP="0030075D">
      <w:pPr>
        <w:spacing w:after="0" w:line="240" w:lineRule="auto"/>
        <w:jc w:val="center"/>
        <w:rPr>
          <w:rFonts w:ascii="Times New Roman" w:hAnsi="Times New Roman" w:cs="Times New Roman"/>
          <w:sz w:val="28"/>
          <w:szCs w:val="28"/>
        </w:rPr>
      </w:pPr>
    </w:p>
    <w:p w:rsidR="0030075D" w:rsidRPr="0030075D" w:rsidRDefault="0030075D" w:rsidP="0030075D">
      <w:pPr>
        <w:spacing w:after="0" w:line="240" w:lineRule="auto"/>
        <w:jc w:val="both"/>
        <w:rPr>
          <w:rFonts w:ascii="Times New Roman" w:hAnsi="Times New Roman" w:cs="Times New Roman"/>
          <w:sz w:val="28"/>
          <w:szCs w:val="28"/>
        </w:rPr>
      </w:pPr>
      <w:r w:rsidRPr="0030075D">
        <w:rPr>
          <w:sz w:val="28"/>
          <w:szCs w:val="28"/>
        </w:rPr>
        <w:t xml:space="preserve">       </w:t>
      </w:r>
      <w:r w:rsidRPr="0030075D">
        <w:rPr>
          <w:rFonts w:ascii="Times New Roman" w:hAnsi="Times New Roman" w:cs="Times New Roman"/>
          <w:sz w:val="28"/>
          <w:szCs w:val="28"/>
        </w:rPr>
        <w:t xml:space="preserve">С учетом национальной цели, приоритетов и целей государственной политики, задачами муниципальной программы являются:     </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1) укрепление правопорядка, повышение уровня общественной и личной безопасности граждан на территории муниципального округа;</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2) создание эффективной системы противодействия терроризму и экстремизму;</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3)  создание эффективной системы противодействия распространению наркомании и </w:t>
      </w:r>
      <w:proofErr w:type="spellStart"/>
      <w:r w:rsidRPr="0030075D">
        <w:rPr>
          <w:rFonts w:ascii="Times New Roman" w:hAnsi="Times New Roman" w:cs="Times New Roman"/>
          <w:sz w:val="28"/>
          <w:szCs w:val="28"/>
        </w:rPr>
        <w:t>наркопреступности</w:t>
      </w:r>
      <w:proofErr w:type="spellEnd"/>
      <w:r w:rsidRPr="0030075D">
        <w:rPr>
          <w:rFonts w:ascii="Times New Roman" w:hAnsi="Times New Roman" w:cs="Times New Roman"/>
          <w:sz w:val="28"/>
          <w:szCs w:val="28"/>
        </w:rPr>
        <w:t xml:space="preserve"> на территории муниципального округа;</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4) организация эффективной системы пограничной безопасности на территории муниципального округа;</w:t>
      </w:r>
    </w:p>
    <w:p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lastRenderedPageBreak/>
        <w:t xml:space="preserve">     5) совершенствование методов, средств и способов проведения мероприятий по гражданской обороне, защите населения и территорий от чрезвычайных ситуаций, обеспечению пожарной безопасности, направленных на повышение уровня защищенности населения от опасностей, возникающих при военных конфликтах или вследствие этих конфликтов, а также при чрезвычайных ситуациях и пожарах.</w:t>
      </w:r>
    </w:p>
    <w:p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Задачами муниципального управления в рамках муниципальной программы являются:</w:t>
      </w:r>
    </w:p>
    <w:p w:rsidR="0030075D" w:rsidRPr="0030075D" w:rsidRDefault="0030075D" w:rsidP="0030075D">
      <w:pPr>
        <w:ind w:firstLine="851"/>
        <w:jc w:val="both"/>
        <w:rPr>
          <w:rFonts w:ascii="Times New Roman" w:hAnsi="Times New Roman" w:cs="Times New Roman"/>
          <w:sz w:val="28"/>
          <w:szCs w:val="28"/>
          <w:highlight w:val="yellow"/>
        </w:rPr>
      </w:pPr>
      <w:r w:rsidRPr="0030075D">
        <w:rPr>
          <w:rFonts w:ascii="Times New Roman" w:hAnsi="Times New Roman" w:cs="Times New Roman"/>
          <w:sz w:val="28"/>
          <w:szCs w:val="28"/>
        </w:rPr>
        <w:t>1) обеспечение мер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r w:rsidRPr="0030075D">
        <w:rPr>
          <w:rFonts w:ascii="Times New Roman" w:hAnsi="Times New Roman" w:cs="Times New Roman"/>
          <w:sz w:val="28"/>
          <w:szCs w:val="28"/>
          <w:highlight w:val="yellow"/>
        </w:rPr>
        <w:t xml:space="preserve"> </w:t>
      </w:r>
    </w:p>
    <w:p w:rsidR="0030075D" w:rsidRPr="0030075D" w:rsidRDefault="0030075D" w:rsidP="0030075D">
      <w:pPr>
        <w:ind w:firstLine="851"/>
        <w:jc w:val="both"/>
        <w:rPr>
          <w:rFonts w:ascii="Times New Roman" w:hAnsi="Times New Roman" w:cs="Times New Roman"/>
          <w:sz w:val="28"/>
          <w:szCs w:val="28"/>
          <w:highlight w:val="yellow"/>
        </w:rPr>
      </w:pPr>
      <w:r w:rsidRPr="0030075D">
        <w:rPr>
          <w:rFonts w:ascii="Times New Roman" w:hAnsi="Times New Roman" w:cs="Times New Roman"/>
          <w:sz w:val="28"/>
          <w:szCs w:val="28"/>
        </w:rPr>
        <w:t>2) взаимодействие с органами прокуратуры Российской Федерации, следственными органами и учреждениями Следственного комитета Российской Федерации, осуществляющими в соответствии с законодательством Российской Федерации полномочия на территории Псковской области, территориальными органами Федеральной службы безопасности Российской Федерации, Министерства внутренних дел Российской Федерации, Федеральной службы войск национальной гвардии Российской Федерации, Федеральной службы исполнения наказаний Российской Федерации, Федеральной службы судебных приставов Российской Федерации, военными комиссариатами, воинскими частями и соединениями;</w:t>
      </w:r>
      <w:r w:rsidRPr="0030075D">
        <w:rPr>
          <w:rFonts w:ascii="Times New Roman" w:hAnsi="Times New Roman" w:cs="Times New Roman"/>
          <w:sz w:val="28"/>
          <w:szCs w:val="28"/>
          <w:highlight w:val="yellow"/>
        </w:rPr>
        <w:t xml:space="preserve"> </w:t>
      </w:r>
    </w:p>
    <w:p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3) обеспечение реализации мероприятий в области гражданской обороны, территориальной обороны, пожарной безопасности, защиты населения и территорий Псковской области от чрезвычайных ситуаций межмуниципального и регионального характера.</w:t>
      </w:r>
    </w:p>
    <w:p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Способами эффективного решения задач муниципального управления в рамках комплексов процессных мероприятий муниципальной программы являются:</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профилактических мероприятий</w:t>
      </w:r>
      <w:r w:rsidR="009617C3">
        <w:rPr>
          <w:rFonts w:ascii="Times New Roman" w:hAnsi="Times New Roman" w:cs="Times New Roman"/>
          <w:sz w:val="28"/>
          <w:szCs w:val="28"/>
        </w:rPr>
        <w:t>,</w:t>
      </w:r>
      <w:r w:rsidRPr="0030075D">
        <w:rPr>
          <w:rFonts w:ascii="Times New Roman" w:hAnsi="Times New Roman" w:cs="Times New Roman"/>
          <w:sz w:val="28"/>
          <w:szCs w:val="28"/>
        </w:rPr>
        <w:t xml:space="preserve"> направленных на снижение уровня преступности наркомании и токсикомании, создание эффективной системы противодействия терроризму и экстремизму, на подготовку населения по действиям при возникновении чрезвычайных ситуаций, включая приобретение наглядной агитации, проведение бесед с гражданами группы риска, работу межведомственной комиссии по профилактике правонарушений, антинаркотической комиссии;</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стимулирование и страхование жизни и здоровья членов народных дружин по охране общественного порядка;</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проведение психологического тестирования лиц, обучающихся в образовательных организациях;</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мероприятий по обеспечению антитеррористической защищенности мест массового пребывания граждан и объектов образования;</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стимулирование граждан, участвующих в составе добровольных народных дружин в защите Государственной границы;</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создание резерва материальных ресурсов для ликвидации чрезвычайных ситуаций природного и техногенного характера;</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lastRenderedPageBreak/>
        <w:t>создание резерва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w:t>
      </w:r>
      <w:r w:rsidR="00EC356C">
        <w:rPr>
          <w:rFonts w:ascii="Times New Roman" w:hAnsi="Times New Roman" w:cs="Times New Roman"/>
          <w:sz w:val="28"/>
          <w:szCs w:val="28"/>
        </w:rPr>
        <w:t>ов</w:t>
      </w:r>
      <w:r w:rsidRPr="0030075D">
        <w:rPr>
          <w:rFonts w:ascii="Times New Roman" w:hAnsi="Times New Roman" w:cs="Times New Roman"/>
          <w:sz w:val="28"/>
          <w:szCs w:val="28"/>
        </w:rPr>
        <w:t>, чрезвычайных ситуациях природного и техногенного характера, а также обеспечения мероприятий гражданской обороны;</w:t>
      </w:r>
    </w:p>
    <w:p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мероприятий по обеспечению первичных мер по пожарной безопасности в границах Невельского муниципального округа.</w:t>
      </w: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sectPr w:rsidR="0030075D" w:rsidSect="0030075D">
          <w:pgSz w:w="11906" w:h="16838"/>
          <w:pgMar w:top="709" w:right="567" w:bottom="1134" w:left="992" w:header="709" w:footer="709" w:gutter="0"/>
          <w:cols w:space="708"/>
          <w:docGrid w:linePitch="360"/>
        </w:sectPr>
      </w:pP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ПАСПОРТ</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комплекса процессных мероприятий «Проведение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1. Основные положения</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30075D" w:rsidRPr="0030075D" w:rsidTr="0030075D">
        <w:tc>
          <w:tcPr>
            <w:tcW w:w="700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30075D" w:rsidRPr="0030075D" w:rsidRDefault="0030075D" w:rsidP="00661C2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первый заместитель Главы администрации округа Храбрая В</w:t>
            </w:r>
            <w:r w:rsidR="00661C28">
              <w:rPr>
                <w:rFonts w:ascii="Times New Roman" w:eastAsia="Times New Roman" w:hAnsi="Times New Roman" w:cs="Times New Roman"/>
                <w:sz w:val="24"/>
                <w:szCs w:val="24"/>
                <w:lang w:eastAsia="ru-RU"/>
              </w:rPr>
              <w:t xml:space="preserve">иктория </w:t>
            </w:r>
            <w:r w:rsidRPr="0030075D">
              <w:rPr>
                <w:rFonts w:ascii="Times New Roman" w:eastAsia="Times New Roman" w:hAnsi="Times New Roman" w:cs="Times New Roman"/>
                <w:sz w:val="24"/>
                <w:szCs w:val="24"/>
                <w:lang w:eastAsia="ru-RU"/>
              </w:rPr>
              <w:t>А</w:t>
            </w:r>
            <w:r w:rsidR="00661C28">
              <w:rPr>
                <w:rFonts w:ascii="Times New Roman" w:eastAsia="Times New Roman" w:hAnsi="Times New Roman" w:cs="Times New Roman"/>
                <w:sz w:val="24"/>
                <w:szCs w:val="24"/>
                <w:lang w:eastAsia="ru-RU"/>
              </w:rPr>
              <w:t>натольевна</w:t>
            </w:r>
          </w:p>
        </w:tc>
      </w:tr>
      <w:tr w:rsidR="0030075D" w:rsidRPr="0030075D" w:rsidTr="0030075D">
        <w:tc>
          <w:tcPr>
            <w:tcW w:w="7008"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Связь с муниципальной программой</w:t>
            </w:r>
          </w:p>
        </w:tc>
        <w:tc>
          <w:tcPr>
            <w:tcW w:w="7796" w:type="dxa"/>
          </w:tcPr>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2. Показатели комплекса процессных мероприятий</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1492"/>
        <w:gridCol w:w="1134"/>
        <w:gridCol w:w="992"/>
        <w:gridCol w:w="851"/>
        <w:gridCol w:w="567"/>
        <w:gridCol w:w="567"/>
        <w:gridCol w:w="567"/>
        <w:gridCol w:w="567"/>
        <w:gridCol w:w="567"/>
        <w:gridCol w:w="567"/>
        <w:gridCol w:w="3685"/>
      </w:tblGrid>
      <w:tr w:rsidR="0030075D" w:rsidRPr="0030075D" w:rsidTr="0030075D">
        <w:tc>
          <w:tcPr>
            <w:tcW w:w="577"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N п/п</w:t>
            </w:r>
          </w:p>
        </w:tc>
        <w:tc>
          <w:tcPr>
            <w:tcW w:w="2604"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показателей/задачи</w:t>
            </w:r>
          </w:p>
        </w:tc>
        <w:tc>
          <w:tcPr>
            <w:tcW w:w="1492"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Уровень показателя </w:t>
            </w:r>
            <w:hyperlink w:anchor="P1046">
              <w:r w:rsidRPr="0030075D">
                <w:rPr>
                  <w:rFonts w:ascii="Times New Roman" w:eastAsia="Times New Roman" w:hAnsi="Times New Roman" w:cs="Times New Roman"/>
                  <w:color w:val="0000FF"/>
                  <w:lang w:eastAsia="ru-RU"/>
                </w:rPr>
                <w:t>&lt;16&gt;</w:t>
              </w:r>
            </w:hyperlink>
          </w:p>
        </w:tc>
        <w:tc>
          <w:tcPr>
            <w:tcW w:w="1134"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Единица измерения (по </w:t>
            </w:r>
            <w:hyperlink r:id="rId11">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843" w:type="dxa"/>
            <w:gridSpan w:val="2"/>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Базовое значение </w:t>
            </w:r>
            <w:hyperlink w:anchor="P1047">
              <w:r w:rsidRPr="0030075D">
                <w:rPr>
                  <w:rFonts w:ascii="Times New Roman" w:eastAsia="Times New Roman" w:hAnsi="Times New Roman" w:cs="Times New Roman"/>
                  <w:color w:val="0000FF"/>
                  <w:lang w:eastAsia="ru-RU"/>
                </w:rPr>
                <w:t>&lt;17&gt;</w:t>
              </w:r>
            </w:hyperlink>
          </w:p>
        </w:tc>
        <w:tc>
          <w:tcPr>
            <w:tcW w:w="3402" w:type="dxa"/>
            <w:gridSpan w:val="6"/>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Планируемое значение показателя по годам</w:t>
            </w:r>
          </w:p>
        </w:tc>
        <w:tc>
          <w:tcPr>
            <w:tcW w:w="368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достижение показателя</w:t>
            </w:r>
          </w:p>
        </w:tc>
      </w:tr>
      <w:tr w:rsidR="0030075D" w:rsidRPr="0030075D" w:rsidTr="0030075D">
        <w:tc>
          <w:tcPr>
            <w:tcW w:w="577"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92"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134"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36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260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4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368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13</w:t>
            </w: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14160" w:type="dxa"/>
            <w:gridSpan w:val="12"/>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Задача 1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2604"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1. Количество зарегистрированных преступлений </w:t>
            </w:r>
          </w:p>
        </w:tc>
        <w:tc>
          <w:tcPr>
            <w:tcW w:w="14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i/>
                <w:lang w:eastAsia="ru-RU"/>
              </w:rPr>
              <w:t xml:space="preserve">  «ГП», «МП» «КПМ»</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492</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6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первый заместитель Главы администрации округа Храбрая В.А.</w:t>
            </w: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2604" w:type="dxa"/>
          </w:tcPr>
          <w:p w:rsidR="0030075D" w:rsidRDefault="0030075D" w:rsidP="0030075D">
            <w:pPr>
              <w:widowControl w:val="0"/>
              <w:autoSpaceDE w:val="0"/>
              <w:autoSpaceDN w:val="0"/>
              <w:spacing w:after="0" w:line="240" w:lineRule="auto"/>
              <w:rPr>
                <w:rFonts w:ascii="Times New Roman" w:eastAsia="Times New Roman" w:hAnsi="Times New Roman" w:cs="Times New Roman"/>
                <w:i/>
                <w:lang w:eastAsia="ru-RU"/>
              </w:rPr>
            </w:pPr>
            <w:r w:rsidRPr="0030075D">
              <w:rPr>
                <w:rFonts w:ascii="Times New Roman" w:eastAsia="Times New Roman" w:hAnsi="Times New Roman" w:cs="Times New Roman"/>
                <w:sz w:val="24"/>
                <w:szCs w:val="24"/>
                <w:lang w:eastAsia="ar-SA"/>
              </w:rPr>
              <w:t>2. Количество лиц, привлеченных к ответственности за совершение преступлений</w:t>
            </w:r>
            <w:r w:rsidRPr="0030075D">
              <w:rPr>
                <w:rFonts w:ascii="Times New Roman" w:eastAsia="Times New Roman" w:hAnsi="Times New Roman" w:cs="Times New Roman"/>
                <w:i/>
                <w:lang w:eastAsia="ru-RU"/>
              </w:rPr>
              <w:t xml:space="preserve">  </w:t>
            </w:r>
          </w:p>
          <w:p w:rsidR="00F11857" w:rsidRPr="0030075D" w:rsidRDefault="00F11857" w:rsidP="0030075D">
            <w:pPr>
              <w:widowControl w:val="0"/>
              <w:autoSpaceDE w:val="0"/>
              <w:autoSpaceDN w:val="0"/>
              <w:spacing w:after="0" w:line="240" w:lineRule="auto"/>
              <w:rPr>
                <w:rFonts w:ascii="Times New Roman" w:eastAsia="Times New Roman" w:hAnsi="Times New Roman" w:cs="Times New Roman"/>
                <w:sz w:val="24"/>
                <w:szCs w:val="24"/>
                <w:lang w:eastAsia="ar-SA"/>
              </w:rPr>
            </w:pPr>
          </w:p>
        </w:tc>
        <w:tc>
          <w:tcPr>
            <w:tcW w:w="14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«МП» «КПМ»</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196</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6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   первый заместитель Главы администрации округа Храбрая В.А.</w:t>
            </w: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2.</w:t>
            </w:r>
          </w:p>
        </w:tc>
        <w:tc>
          <w:tcPr>
            <w:tcW w:w="14160" w:type="dxa"/>
            <w:gridSpan w:val="12"/>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 Вовлечение в систему предупреждения правонарушений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r>
      <w:tr w:rsidR="0030075D" w:rsidRPr="0030075D" w:rsidTr="0030075D">
        <w:tc>
          <w:tcPr>
            <w:tcW w:w="57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2604"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членов добровольных народных дружин</w:t>
            </w:r>
          </w:p>
        </w:tc>
        <w:tc>
          <w:tcPr>
            <w:tcW w:w="14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«МП» «КПМ»</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68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первый заместитель Главы администрации округа Храбрая В.А.</w:t>
            </w:r>
          </w:p>
        </w:tc>
      </w:tr>
    </w:tbl>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046"/>
      <w:bookmarkEnd w:id="2"/>
      <w:r w:rsidRPr="0030075D">
        <w:rPr>
          <w:rFonts w:ascii="Times New Roman" w:eastAsia="Times New Roman" w:hAnsi="Times New Roman" w:cs="Times New Roman"/>
          <w:lang w:eastAsia="ru-RU"/>
        </w:rPr>
        <w:t xml:space="preserve"> </w:t>
      </w:r>
    </w:p>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3. Перечень мероприятий (результатов)</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комплекса процессных мероприятий</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1525"/>
        <w:gridCol w:w="1843"/>
        <w:gridCol w:w="1417"/>
        <w:gridCol w:w="1134"/>
        <w:gridCol w:w="851"/>
        <w:gridCol w:w="709"/>
        <w:gridCol w:w="708"/>
        <w:gridCol w:w="709"/>
        <w:gridCol w:w="709"/>
        <w:gridCol w:w="709"/>
        <w:gridCol w:w="708"/>
      </w:tblGrid>
      <w:tr w:rsidR="0030075D" w:rsidRPr="0030075D" w:rsidTr="0030075D">
        <w:tc>
          <w:tcPr>
            <w:tcW w:w="562"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N п/п</w:t>
            </w:r>
          </w:p>
        </w:tc>
        <w:tc>
          <w:tcPr>
            <w:tcW w:w="3153"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мероприятия (результата)</w:t>
            </w:r>
          </w:p>
        </w:tc>
        <w:tc>
          <w:tcPr>
            <w:tcW w:w="1525"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Тип мероприятий (результата) </w:t>
            </w:r>
            <w:hyperlink w:anchor="P1101">
              <w:r w:rsidRPr="0030075D">
                <w:rPr>
                  <w:rFonts w:ascii="Times New Roman" w:eastAsia="Times New Roman" w:hAnsi="Times New Roman" w:cs="Times New Roman"/>
                  <w:color w:val="0000FF"/>
                  <w:lang w:eastAsia="ru-RU"/>
                </w:rPr>
                <w:t>&lt;19&gt;</w:t>
              </w:r>
            </w:hyperlink>
          </w:p>
        </w:tc>
        <w:tc>
          <w:tcPr>
            <w:tcW w:w="1843"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Характеристика </w:t>
            </w:r>
            <w:hyperlink w:anchor="P1102">
              <w:r w:rsidRPr="0030075D">
                <w:rPr>
                  <w:rFonts w:ascii="Times New Roman" w:eastAsia="Times New Roman" w:hAnsi="Times New Roman" w:cs="Times New Roman"/>
                  <w:color w:val="0000FF"/>
                  <w:lang w:eastAsia="ru-RU"/>
                </w:rPr>
                <w:t>&lt;20&gt;</w:t>
              </w:r>
            </w:hyperlink>
          </w:p>
        </w:tc>
        <w:tc>
          <w:tcPr>
            <w:tcW w:w="1417" w:type="dxa"/>
            <w:vMerge w:val="restart"/>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Единица измерения</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(по </w:t>
            </w:r>
            <w:hyperlink r:id="rId12">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985" w:type="dxa"/>
            <w:gridSpan w:val="2"/>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Базовое значение</w:t>
            </w:r>
          </w:p>
        </w:tc>
        <w:tc>
          <w:tcPr>
            <w:tcW w:w="4252" w:type="dxa"/>
            <w:gridSpan w:val="6"/>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Значения мероприятия (результата) по годам</w:t>
            </w:r>
          </w:p>
        </w:tc>
      </w:tr>
      <w:tr w:rsidR="0030075D" w:rsidRPr="0030075D" w:rsidTr="0030075D">
        <w:tc>
          <w:tcPr>
            <w:tcW w:w="562"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2028</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2030</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315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52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13 </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14175" w:type="dxa"/>
            <w:gridSpan w:val="12"/>
          </w:tcPr>
          <w:p w:rsid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1 «</w:t>
            </w:r>
            <w:r w:rsidRPr="0030075D">
              <w:rPr>
                <w:rFonts w:ascii="Times New Roman" w:eastAsia="Times New Roman" w:hAnsi="Times New Roman" w:cs="Times New Roman"/>
                <w:sz w:val="24"/>
                <w:szCs w:val="24"/>
                <w:lang w:eastAsia="ar-SA"/>
              </w:rPr>
              <w:t>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r w:rsidRPr="0030075D">
              <w:rPr>
                <w:rFonts w:ascii="Times New Roman" w:eastAsia="Times New Roman" w:hAnsi="Times New Roman" w:cs="Times New Roman"/>
                <w:lang w:eastAsia="ru-RU"/>
              </w:rPr>
              <w:t>»</w:t>
            </w:r>
          </w:p>
          <w:p w:rsidR="00F11857" w:rsidRPr="0030075D" w:rsidRDefault="00F11857"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315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152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текущая деятельность</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количество заседаний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комиссии</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315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Проведены индивидуальные   беседы с гражданами «группы риска»</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текущая деятельность</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количество </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бесед</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165</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4175" w:type="dxa"/>
            <w:gridSpan w:val="12"/>
          </w:tcPr>
          <w:p w:rsidR="0030075D" w:rsidRPr="0030075D" w:rsidRDefault="0030075D" w:rsidP="0030075D">
            <w:pPr>
              <w:widowControl w:val="0"/>
              <w:autoSpaceDE w:val="0"/>
              <w:autoSpaceDN w:val="0"/>
              <w:spacing w:before="220"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 Вовлечение в систему предупреждения правонарушений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315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w:t>
            </w:r>
          </w:p>
        </w:tc>
        <w:tc>
          <w:tcPr>
            <w:tcW w:w="152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Приобретение товаров, работ,</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услуг</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Обеспечен</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доступ</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 / нет</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w:t>
            </w:r>
          </w:p>
        </w:tc>
        <w:tc>
          <w:tcPr>
            <w:tcW w:w="315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tc>
        <w:tc>
          <w:tcPr>
            <w:tcW w:w="152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Выплаты физическим лицам</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Количество</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человек</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w:t>
            </w:r>
          </w:p>
        </w:tc>
        <w:tc>
          <w:tcPr>
            <w:tcW w:w="3153"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152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Выплаты физическим лицам</w:t>
            </w: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Количество</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человек</w:t>
            </w: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rsidTr="0030075D">
        <w:tc>
          <w:tcPr>
            <w:tcW w:w="562"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2.4</w:t>
            </w:r>
          </w:p>
        </w:tc>
        <w:tc>
          <w:tcPr>
            <w:tcW w:w="3153" w:type="dxa"/>
          </w:tcPr>
          <w:p w:rsid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p w:rsidR="00F11857" w:rsidRPr="0030075D" w:rsidRDefault="00F11857"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843"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41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1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bl>
    <w:p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907"/>
        <w:gridCol w:w="1726"/>
        <w:gridCol w:w="2101"/>
        <w:gridCol w:w="1434"/>
        <w:gridCol w:w="2211"/>
      </w:tblGrid>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N п/п</w:t>
            </w:r>
          </w:p>
        </w:tc>
        <w:tc>
          <w:tcPr>
            <w:tcW w:w="490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задачи, мероприятия (результата), контрольной точки</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Дата наступления контрольной точки </w:t>
            </w:r>
            <w:hyperlink w:anchor="P1175">
              <w:r w:rsidRPr="0030075D">
                <w:rPr>
                  <w:rFonts w:ascii="Times New Roman" w:eastAsia="Times New Roman" w:hAnsi="Times New Roman" w:cs="Times New Roman"/>
                  <w:color w:val="0000FF"/>
                  <w:lang w:eastAsia="ru-RU"/>
                </w:rPr>
                <w:t>&lt;21&gt;</w:t>
              </w:r>
            </w:hyperlink>
          </w:p>
        </w:tc>
        <w:tc>
          <w:tcPr>
            <w:tcW w:w="210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исполнитель</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 финансового обеспечения,</w:t>
            </w:r>
          </w:p>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тыс. рублей</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Вид подтверждающего документа </w:t>
            </w:r>
            <w:hyperlink w:anchor="P1176">
              <w:r w:rsidRPr="0030075D">
                <w:rPr>
                  <w:rFonts w:ascii="Times New Roman" w:eastAsia="Times New Roman" w:hAnsi="Times New Roman" w:cs="Times New Roman"/>
                  <w:color w:val="0000FF"/>
                  <w:lang w:eastAsia="ru-RU"/>
                </w:rPr>
                <w:t>&lt;22&gt;</w:t>
              </w:r>
            </w:hyperlink>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4907"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210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r>
      <w:tr w:rsidR="0030075D" w:rsidRPr="0030075D" w:rsidTr="00661C28">
        <w:trPr>
          <w:trHeight w:val="2586"/>
        </w:trPr>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4907" w:type="dxa"/>
          </w:tcPr>
          <w:p w:rsidR="0030075D" w:rsidRPr="0030075D" w:rsidRDefault="0030075D" w:rsidP="00661C28">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Задача </w:t>
            </w:r>
            <w:r w:rsidRPr="0030075D">
              <w:rPr>
                <w:rFonts w:ascii="Times New Roman" w:eastAsia="Times New Roman" w:hAnsi="Times New Roman" w:cs="Times New Roman"/>
                <w:lang w:eastAsia="ar-SA"/>
              </w:rPr>
              <w:t>1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661C2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Мероприятие (результат):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1</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Разработан план работы межведомственной комиссии при Администрации Невельского муниципального округа по профилактике правонарушений</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Плана работы комиссии</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Утвержден план работы межведомственной комиссии при Администрации Невельского муниципального округа по профилактике правонарушений</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rsidR="0030075D" w:rsidRPr="0030075D" w:rsidRDefault="0030075D" w:rsidP="00EC356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 работы комиссии</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1.1.3.</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3</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Подведены промежуточные итоги работы комиссии при Администрации Невельского муниципального округа по профилактике правонарушений  по выполнению плана работы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июля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Протокол заседания комиссии по подведению итогов работы за 1 полугодие</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1.1.4.</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4</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Подведены  итоги работы комиссии при Администрации Невельского муниципального округа по профилактике правонарушений  по выполнению плана работы</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Протокол заседания комиссии по подведению итогов работы за год</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Проведены индивидуальные   беседы с гражданами «группы риска»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1</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Подготовлен список граждан «группы риска» для проведения индивидуальных бесед </w:t>
            </w:r>
            <w:r w:rsidRPr="0030075D">
              <w:rPr>
                <w:rFonts w:ascii="Times New Roman" w:eastAsia="Times New Roman" w:hAnsi="Times New Roman" w:cs="Times New Roman"/>
                <w:u w:val="single"/>
                <w:lang w:eastAsia="ru-RU"/>
              </w:rPr>
              <w:t xml:space="preserve">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Список </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2</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Составлен график проведения индивидуальных бесед с гражданами «группы риска»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график</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1.2.3.</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3</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Проведены  индивидуальные беседы с гражданами «группы риска»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ежемесячно </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lastRenderedPageBreak/>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протокол</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1.2.4.</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4</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Представлен обобщенный доклад о проведении индивидуальных бесед с гражданами «группы риска»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rsidR="00F11857"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r w:rsidR="00661C28" w:rsidRPr="0030075D">
              <w:rPr>
                <w:rFonts w:ascii="Times New Roman" w:eastAsia="Times New Roman" w:hAnsi="Times New Roman" w:cs="Times New Roman"/>
                <w:lang w:eastAsia="ru-RU"/>
              </w:rPr>
              <w:t xml:space="preserve"> </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доклад</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Задача 2 Вовлечение в систему предупреждения правонарушений предприятий, учреждений, организаций всех форм собственности, а также общественных организаций.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lang w:eastAsia="ru-RU"/>
              </w:rPr>
              <w:t>Р</w:t>
            </w:r>
            <w:r w:rsidRPr="0030075D">
              <w:rPr>
                <w:rFonts w:ascii="Times New Roman" w:eastAsia="Times New Roman" w:hAnsi="Times New Roman" w:cs="Times New Roman"/>
                <w:lang w:eastAsia="ar-SA"/>
              </w:rPr>
              <w:t>азвитие института добровольных народных дружин, с</w:t>
            </w:r>
            <w:r w:rsidRPr="0030075D">
              <w:rPr>
                <w:rFonts w:ascii="Times New Roman" w:eastAsia="Times New Roman" w:hAnsi="Times New Roman" w:cs="Times New Roman"/>
                <w:lang w:eastAsia="ru-RU"/>
              </w:rPr>
              <w:t xml:space="preserve">оздание условий для привлечения граждан к участию </w:t>
            </w:r>
            <w:r w:rsidRPr="0030075D">
              <w:rPr>
                <w:rFonts w:ascii="Times New Roman" w:eastAsia="Times New Roman" w:hAnsi="Times New Roman" w:cs="Times New Roman"/>
                <w:lang w:eastAsia="ar-SA"/>
              </w:rPr>
              <w:t xml:space="preserve"> в них  путем </w:t>
            </w:r>
            <w:r w:rsidRPr="0030075D">
              <w:rPr>
                <w:rFonts w:ascii="Times New Roman" w:eastAsia="Times New Roman" w:hAnsi="Times New Roman" w:cs="Times New Roman"/>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lang w:eastAsia="ar-SA"/>
              </w:rPr>
              <w:t>увеличения количества членов добровольных народных дружин в 2030 году не менее чем на 5% относительно 2023 года</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2.1.1.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1</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Подготовлен договор с ООО «КВС» на техническое обслуживание системы видеонаблюдения</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муниципальному заказу</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договора</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Контрольная точка 2</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Заключен договор с ООО «КВС» на техническое обслуживание системы видеонаблюдения</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января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муниципальному заказу</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договор</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2.1.3.</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3</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Представлены в адрес Администрации Невельского муниципального округа акты выполненных работ и счета для оплаты по договору</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Акт, счет на оплату</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2.1.4.</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4</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Произведена оплата по выставленным счетам и представленным актам об оказании услуги по договору </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учету и отчетности</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Счет на оплату</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2.2. </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Мероприятие (результат):</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2211"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2.2.1.</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Контрольная точка 1 </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Представлены списки членов народных дружин в адрес Администрации Невельского муниципального округа</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Списки членов народных дружин</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Произведены ежемесячные 100% выплаты членам народных дружин по предоставленным в адрес Администрации Невельского муниципального округа спискам</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учету и отчетности</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ведомость</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2.2.3</w:t>
            </w:r>
          </w:p>
        </w:tc>
        <w:tc>
          <w:tcPr>
            <w:tcW w:w="4907"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3</w:t>
            </w:r>
          </w:p>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ar-SA"/>
              </w:rPr>
              <w:t>Разработаны документы по страхованию жизни и здоровье членов народных дружин по охране общественного порядка, образованных на территории Невельского муниципального округа</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31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муниципальному заказу</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договора</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2.2.4.</w:t>
            </w:r>
          </w:p>
        </w:tc>
        <w:tc>
          <w:tcPr>
            <w:tcW w:w="4907"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4</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sz w:val="20"/>
                <w:szCs w:val="20"/>
                <w:lang w:eastAsia="ar-SA"/>
              </w:rPr>
            </w:pPr>
            <w:r w:rsidRPr="0030075D">
              <w:rPr>
                <w:rFonts w:ascii="Times New Roman" w:eastAsia="Microsoft YaHei" w:hAnsi="Times New Roman" w:cs="Times New Roman"/>
                <w:lang w:eastAsia="ar-SA"/>
              </w:rPr>
              <w:t xml:space="preserve">Застрахованы жизни и здоровье членов народных </w:t>
            </w:r>
            <w:r w:rsidRPr="0030075D">
              <w:rPr>
                <w:rFonts w:ascii="Times New Roman" w:eastAsia="Microsoft YaHei" w:hAnsi="Times New Roman" w:cs="Times New Roman"/>
                <w:lang w:eastAsia="ar-SA"/>
              </w:rPr>
              <w:lastRenderedPageBreak/>
              <w:t>дружин по охране общественного порядка, образованных на территории Невельского муниципального округа</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до 31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Отдел по муниципальному </w:t>
            </w:r>
            <w:r w:rsidRPr="0030075D">
              <w:rPr>
                <w:rFonts w:ascii="Times New Roman" w:eastAsia="Times New Roman" w:hAnsi="Times New Roman" w:cs="Times New Roman"/>
                <w:lang w:eastAsia="ru-RU"/>
              </w:rPr>
              <w:lastRenderedPageBreak/>
              <w:t>заказу</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Договор </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tc>
        <w:tc>
          <w:tcPr>
            <w:tcW w:w="1726"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2.3.1.</w:t>
            </w:r>
          </w:p>
        </w:tc>
        <w:tc>
          <w:tcPr>
            <w:tcW w:w="4907" w:type="dxa"/>
          </w:tcPr>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1</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Представлены списки наиболее отличившихся членов народных дружин в адрес Администрации Невельского муниципального округа</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01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список</w:t>
            </w:r>
          </w:p>
        </w:tc>
      </w:tr>
      <w:tr w:rsidR="0030075D" w:rsidRPr="0030075D" w:rsidTr="0030075D">
        <w:tc>
          <w:tcPr>
            <w:tcW w:w="118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2.3.2.</w:t>
            </w:r>
          </w:p>
        </w:tc>
        <w:tc>
          <w:tcPr>
            <w:tcW w:w="4907"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Произведены выплаты членам народных дружин по предоставленным в адрес Администрации Невельского муниципального округа спискам</w:t>
            </w:r>
          </w:p>
        </w:tc>
        <w:tc>
          <w:tcPr>
            <w:tcW w:w="1726"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декабря</w:t>
            </w:r>
          </w:p>
        </w:tc>
        <w:tc>
          <w:tcPr>
            <w:tcW w:w="210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учету и отчетности</w:t>
            </w:r>
          </w:p>
        </w:tc>
        <w:tc>
          <w:tcPr>
            <w:tcW w:w="1434" w:type="dxa"/>
          </w:tcPr>
          <w:p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ведомость</w:t>
            </w:r>
          </w:p>
        </w:tc>
      </w:tr>
    </w:tbl>
    <w:p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P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rsidR="0030075D" w:rsidRDefault="0030075D"/>
    <w:p w:rsidR="0030075D" w:rsidRDefault="0030075D"/>
    <w:p w:rsidR="0030075D" w:rsidRDefault="0030075D"/>
    <w:p w:rsidR="0030075D" w:rsidRDefault="0030075D"/>
    <w:p w:rsidR="0030075D" w:rsidRDefault="0030075D"/>
    <w:p w:rsidR="00F11857" w:rsidRDefault="00F11857"/>
    <w:p w:rsidR="00F11857" w:rsidRDefault="00F11857"/>
    <w:p w:rsidR="00F11857" w:rsidRDefault="00F11857"/>
    <w:p w:rsidR="00F11857" w:rsidRDefault="00F11857"/>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«Противодействие злоупотреблению наркотиков и их незаконному обороту»</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F11857" w:rsidRPr="00F11857" w:rsidRDefault="00F11857" w:rsidP="00347F18">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первый заместитель Главы администрации округа</w:t>
            </w:r>
            <w:r w:rsidR="00794F76" w:rsidRPr="00F11857">
              <w:rPr>
                <w:rFonts w:ascii="Times New Roman" w:eastAsia="Times New Roman" w:hAnsi="Times New Roman" w:cs="Times New Roman"/>
                <w:i/>
                <w:lang w:eastAsia="ru-RU"/>
              </w:rPr>
              <w:t xml:space="preserve">   </w:t>
            </w:r>
            <w:r w:rsidR="00794F76" w:rsidRPr="00F11857">
              <w:rPr>
                <w:rFonts w:ascii="Times New Roman" w:eastAsia="Times New Roman" w:hAnsi="Times New Roman" w:cs="Times New Roman"/>
                <w:sz w:val="24"/>
                <w:szCs w:val="24"/>
                <w:lang w:eastAsia="ru-RU"/>
              </w:rPr>
              <w:t xml:space="preserve">Храбрая </w:t>
            </w:r>
            <w:r w:rsidRPr="00F11857">
              <w:rPr>
                <w:rFonts w:ascii="Times New Roman" w:eastAsia="Times New Roman" w:hAnsi="Times New Roman" w:cs="Times New Roman"/>
                <w:sz w:val="24"/>
                <w:szCs w:val="24"/>
                <w:lang w:eastAsia="ru-RU"/>
              </w:rPr>
              <w:t>В</w:t>
            </w:r>
            <w:r w:rsidR="00347F18">
              <w:rPr>
                <w:rFonts w:ascii="Times New Roman" w:eastAsia="Times New Roman" w:hAnsi="Times New Roman" w:cs="Times New Roman"/>
                <w:sz w:val="24"/>
                <w:szCs w:val="24"/>
                <w:lang w:eastAsia="ru-RU"/>
              </w:rPr>
              <w:t xml:space="preserve">иктория </w:t>
            </w:r>
            <w:r w:rsidRPr="00F11857">
              <w:rPr>
                <w:rFonts w:ascii="Times New Roman" w:eastAsia="Times New Roman" w:hAnsi="Times New Roman" w:cs="Times New Roman"/>
                <w:sz w:val="24"/>
                <w:szCs w:val="24"/>
                <w:lang w:eastAsia="ru-RU"/>
              </w:rPr>
              <w:t>А</w:t>
            </w:r>
            <w:r w:rsidR="00347F18">
              <w:rPr>
                <w:rFonts w:ascii="Times New Roman" w:eastAsia="Times New Roman" w:hAnsi="Times New Roman" w:cs="Times New Roman"/>
                <w:sz w:val="24"/>
                <w:szCs w:val="24"/>
                <w:lang w:eastAsia="ru-RU"/>
              </w:rPr>
              <w:t>натольевна</w:t>
            </w:r>
          </w:p>
        </w:tc>
      </w:tr>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201"/>
        <w:gridCol w:w="1276"/>
        <w:gridCol w:w="992"/>
        <w:gridCol w:w="709"/>
        <w:gridCol w:w="708"/>
        <w:gridCol w:w="709"/>
        <w:gridCol w:w="709"/>
        <w:gridCol w:w="709"/>
        <w:gridCol w:w="708"/>
        <w:gridCol w:w="709"/>
        <w:gridCol w:w="2126"/>
      </w:tblGrid>
      <w:tr w:rsidR="00F11857" w:rsidRPr="00F11857" w:rsidTr="00F11857">
        <w:tc>
          <w:tcPr>
            <w:tcW w:w="57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260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20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Pr>
                <w:rFonts w:ascii="Times New Roman" w:eastAsia="Times New Roman" w:hAnsi="Times New Roman" w:cs="Times New Roman"/>
                <w:color w:val="0000FF"/>
                <w:lang w:eastAsia="ru-RU"/>
              </w:rPr>
              <w:t xml:space="preserve"> </w:t>
            </w:r>
          </w:p>
        </w:tc>
        <w:tc>
          <w:tcPr>
            <w:tcW w:w="1276"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3">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Pr>
                <w:rFonts w:ascii="Times New Roman" w:eastAsia="Times New Roman" w:hAnsi="Times New Roman" w:cs="Times New Roman"/>
                <w:color w:val="0000FF"/>
                <w:lang w:eastAsia="ru-RU"/>
              </w:rPr>
              <w:t xml:space="preserve"> </w:t>
            </w:r>
          </w:p>
        </w:tc>
        <w:tc>
          <w:tcPr>
            <w:tcW w:w="425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rsidTr="00F11857">
        <w:tc>
          <w:tcPr>
            <w:tcW w:w="57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0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2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Количество лиц, допускающих немедицинское потребление наркотических средств и психотропных веществ, поставленных на профилактический учет </w:t>
            </w:r>
          </w:p>
        </w:tc>
        <w:tc>
          <w:tcPr>
            <w:tcW w:w="22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«МП» «КПМ»</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Pr>
          <w:p w:rsidR="00F11857" w:rsidRPr="00F11857" w:rsidRDefault="00F11857" w:rsidP="00347F18">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первый заместитель Главы администрации округа </w:t>
            </w:r>
            <w:r w:rsidR="00794F76" w:rsidRPr="00F11857">
              <w:rPr>
                <w:rFonts w:ascii="Times New Roman" w:eastAsia="Times New Roman" w:hAnsi="Times New Roman" w:cs="Times New Roman"/>
                <w:sz w:val="24"/>
                <w:szCs w:val="24"/>
                <w:lang w:eastAsia="ru-RU"/>
              </w:rPr>
              <w:t>Храбрая</w:t>
            </w:r>
            <w:r w:rsidR="00794F76" w:rsidRPr="00F11857">
              <w:rPr>
                <w:rFonts w:ascii="Times New Roman" w:eastAsia="Times New Roman" w:hAnsi="Times New Roman" w:cs="Times New Roman"/>
                <w:sz w:val="24"/>
                <w:szCs w:val="24"/>
                <w:lang w:eastAsia="ru-RU"/>
              </w:rPr>
              <w:t xml:space="preserve"> </w:t>
            </w:r>
            <w:r w:rsidRPr="00F11857">
              <w:rPr>
                <w:rFonts w:ascii="Times New Roman" w:eastAsia="Times New Roman" w:hAnsi="Times New Roman" w:cs="Times New Roman"/>
                <w:sz w:val="24"/>
                <w:szCs w:val="24"/>
                <w:lang w:eastAsia="ru-RU"/>
              </w:rPr>
              <w:t>В</w:t>
            </w:r>
            <w:r w:rsidR="00347F18">
              <w:rPr>
                <w:rFonts w:ascii="Times New Roman" w:eastAsia="Times New Roman" w:hAnsi="Times New Roman" w:cs="Times New Roman"/>
                <w:sz w:val="24"/>
                <w:szCs w:val="24"/>
                <w:lang w:eastAsia="ru-RU"/>
              </w:rPr>
              <w:t>иктория Анатольевна</w:t>
            </w:r>
          </w:p>
        </w:tc>
      </w:tr>
    </w:tbl>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lastRenderedPageBreak/>
        <w:t xml:space="preserve"> </w:t>
      </w: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2092"/>
        <w:gridCol w:w="1701"/>
        <w:gridCol w:w="1276"/>
        <w:gridCol w:w="992"/>
        <w:gridCol w:w="851"/>
        <w:gridCol w:w="708"/>
        <w:gridCol w:w="709"/>
        <w:gridCol w:w="709"/>
        <w:gridCol w:w="709"/>
        <w:gridCol w:w="708"/>
        <w:gridCol w:w="567"/>
      </w:tblGrid>
      <w:tr w:rsidR="00F11857" w:rsidRPr="00F11857" w:rsidTr="00F11857">
        <w:tc>
          <w:tcPr>
            <w:tcW w:w="562"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315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092"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p>
        </w:tc>
        <w:tc>
          <w:tcPr>
            <w:tcW w:w="170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Pr>
                <w:rFonts w:ascii="Times New Roman" w:eastAsia="Times New Roman" w:hAnsi="Times New Roman" w:cs="Times New Roman"/>
                <w:color w:val="0000FF"/>
                <w:lang w:eastAsia="ru-RU"/>
              </w:rPr>
              <w:t xml:space="preserve"> </w:t>
            </w:r>
          </w:p>
        </w:tc>
        <w:tc>
          <w:tcPr>
            <w:tcW w:w="1276"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4">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110"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rsidTr="00F11857">
        <w:tc>
          <w:tcPr>
            <w:tcW w:w="562"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92"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0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1.</w:t>
            </w:r>
          </w:p>
        </w:tc>
        <w:tc>
          <w:tcPr>
            <w:tcW w:w="14175"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Задача 1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Обеспечена реализация плана работы антинаркотической комиссии при Администрации Невельского муниципального округа</w:t>
            </w:r>
          </w:p>
        </w:tc>
        <w:tc>
          <w:tcPr>
            <w:tcW w:w="20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заседаний</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Проведены в образовательных учреждениях, учреждениях культуры совместные мероприятия по профилактике наркомании и токсикомании</w:t>
            </w:r>
          </w:p>
        </w:tc>
        <w:tc>
          <w:tcPr>
            <w:tcW w:w="20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Организовано и проведено социально-психологическое тестирование лиц, обучающихся в образовательных организациях Невельского муниципального округа</w:t>
            </w:r>
          </w:p>
        </w:tc>
        <w:tc>
          <w:tcPr>
            <w:tcW w:w="20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проведено тестирование</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4. План реализации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930"/>
        <w:gridCol w:w="1724"/>
        <w:gridCol w:w="1695"/>
        <w:gridCol w:w="2211"/>
      </w:tblGrid>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172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2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 </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«Обеспечена реализация плана работы антинаркотической комиссии при Администрации Невельского муниципального округа» </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 план работы антинаркотической комиссии</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декабря предшествующего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 работы антинаркотической комиссии</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ar-SA"/>
              </w:rPr>
            </w:pPr>
            <w:r w:rsidRPr="00F11857">
              <w:rPr>
                <w:rFonts w:ascii="Times New Roman" w:eastAsia="Microsoft YaHei" w:hAnsi="Times New Roman" w:cs="Times New Roman"/>
                <w:lang w:eastAsia="ar-SA"/>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Утвержден план работы антинаркотической комиссии</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 предшествующего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w:t>
            </w:r>
            <w:r w:rsidRPr="00F11857">
              <w:rPr>
                <w:rFonts w:ascii="Times New Roman" w:eastAsia="Times New Roman" w:hAnsi="Times New Roman" w:cs="Times New Roman"/>
                <w:lang w:eastAsia="ru-RU"/>
              </w:rPr>
              <w:lastRenderedPageBreak/>
              <w:t xml:space="preserve">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Протокол комиссии по утверждению плана работы на следующий  год</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ar-SA"/>
              </w:rPr>
            </w:pPr>
            <w:r w:rsidRPr="00F11857">
              <w:rPr>
                <w:rFonts w:ascii="Times New Roman" w:eastAsia="Times New Roman" w:hAnsi="Times New Roman" w:cs="Times New Roman"/>
                <w:lang w:eastAsia="ru-RU"/>
              </w:rPr>
              <w:t xml:space="preserve">Подведены промежуточные итоги реализации мероприятий плана работы антинаркотической комиссии </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июля</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Протокол антинаркотической комиссии о подведении итогов за 1 полугодие</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Подведены итоги реализации мероприятий плана работы антинаркотической комиссии</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Протокол антинаркотической комиссии о подведении итогов </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«Проведены в образовательных учреждениях, учреждениях культуры совместные мероприятия по профилактике наркомании и токсикомании» </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план проведения мероприятий по профилактике наркомании и токсикомании</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образования, физической культуры и спорта</w:t>
            </w:r>
            <w:r w:rsidR="00347F18">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p>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Проведено согласование (при необходимости) </w:t>
            </w:r>
            <w:r w:rsidRPr="00F11857">
              <w:rPr>
                <w:rFonts w:ascii="Times New Roman" w:eastAsia="Times New Roman" w:hAnsi="Times New Roman" w:cs="Times New Roman"/>
                <w:lang w:eastAsia="ru-RU"/>
              </w:rPr>
              <w:lastRenderedPageBreak/>
              <w:t>проведения мероприятий</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По плану проведения</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w:t>
            </w:r>
            <w:r w:rsidRPr="00F11857">
              <w:rPr>
                <w:rFonts w:ascii="Times New Roman" w:eastAsia="Times New Roman" w:hAnsi="Times New Roman" w:cs="Times New Roman"/>
                <w:lang w:eastAsia="ru-RU"/>
              </w:rPr>
              <w:lastRenderedPageBreak/>
              <w:t xml:space="preserve">образования, физической культуры и спорта, </w:t>
            </w:r>
          </w:p>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Документы по согласованию</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Подготовлен и сдан отчет о реализации проведенного мероприятия</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апреля</w:t>
            </w:r>
          </w:p>
        </w:tc>
        <w:tc>
          <w:tcPr>
            <w:tcW w:w="172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Управления образовани</w:t>
            </w:r>
            <w:r w:rsidR="00347F18">
              <w:rPr>
                <w:rFonts w:ascii="Times New Roman" w:eastAsia="Times New Roman" w:hAnsi="Times New Roman" w:cs="Times New Roman"/>
                <w:lang w:eastAsia="ru-RU"/>
              </w:rPr>
              <w:t>я, физической культуры и спорта</w:t>
            </w:r>
            <w:r w:rsidRPr="00F11857">
              <w:rPr>
                <w:rFonts w:ascii="Times New Roman" w:eastAsia="Times New Roman" w:hAnsi="Times New Roman" w:cs="Times New Roman"/>
                <w:lang w:eastAsia="ru-RU"/>
              </w:rPr>
              <w:t xml:space="preserve">, </w:t>
            </w:r>
          </w:p>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мероприятия</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Организовано и проведено социально-психологическое тестирование лиц, обучающихся в образовательных организациях Невельского муниципального округа</w:t>
            </w:r>
          </w:p>
        </w:tc>
        <w:tc>
          <w:tcPr>
            <w:tcW w:w="193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724" w:type="dxa"/>
          </w:tcPr>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Получены социально-психологические тесты </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1724" w:type="dxa"/>
          </w:tcPr>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Социально-психологические тесты</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график проведения тестирования обучающихся</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1724" w:type="dxa"/>
          </w:tcPr>
          <w:p w:rsid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p w:rsidR="00347F18" w:rsidRPr="00F11857" w:rsidRDefault="00347F18" w:rsidP="00347F18">
            <w:pPr>
              <w:widowControl w:val="0"/>
              <w:autoSpaceDE w:val="0"/>
              <w:autoSpaceDN w:val="0"/>
              <w:spacing w:after="0" w:line="240" w:lineRule="auto"/>
              <w:rPr>
                <w:rFonts w:ascii="Times New Roman" w:eastAsia="Times New Roman" w:hAnsi="Times New Roman" w:cs="Times New Roman"/>
                <w:lang w:eastAsia="ru-RU"/>
              </w:rPr>
            </w:pP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график</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1.3.3.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Проведено тестирование обучающихся  </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октября</w:t>
            </w:r>
          </w:p>
        </w:tc>
        <w:tc>
          <w:tcPr>
            <w:tcW w:w="1724" w:type="dxa"/>
          </w:tcPr>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Заполненные бланки тестов</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представлен отчет по результатам тестирования</w:t>
            </w:r>
          </w:p>
        </w:tc>
        <w:tc>
          <w:tcPr>
            <w:tcW w:w="193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ноября</w:t>
            </w:r>
          </w:p>
        </w:tc>
        <w:tc>
          <w:tcPr>
            <w:tcW w:w="1724" w:type="dxa"/>
          </w:tcPr>
          <w:p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тестирования</w:t>
            </w:r>
          </w:p>
        </w:tc>
      </w:tr>
    </w:tbl>
    <w:p w:rsidR="00F11857" w:rsidRDefault="00F11857"/>
    <w:p w:rsidR="0030075D" w:rsidRDefault="0030075D"/>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347F18" w:rsidRDefault="00347F18"/>
    <w:p w:rsidR="00F11857" w:rsidRDefault="00F11857"/>
    <w:p w:rsidR="00F11857" w:rsidRDefault="00F11857"/>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0B0BCF" w:rsidRPr="00F11857" w:rsidRDefault="000B0BCF" w:rsidP="000B0BCF">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F11857">
              <w:rPr>
                <w:rFonts w:ascii="Times New Roman" w:eastAsia="Times New Roman" w:hAnsi="Times New Roman" w:cs="Times New Roman"/>
                <w:lang w:eastAsia="ru-RU"/>
              </w:rPr>
              <w:t>ачальник отдела по мобилизационной подготовке, делам ГО и ЧС</w:t>
            </w:r>
          </w:p>
          <w:p w:rsidR="00F11857" w:rsidRPr="00F11857" w:rsidRDefault="00F11857" w:rsidP="000B0BCF">
            <w:pPr>
              <w:widowControl w:val="0"/>
              <w:autoSpaceDE w:val="0"/>
              <w:autoSpaceDN w:val="0"/>
              <w:spacing w:after="0" w:line="240" w:lineRule="auto"/>
              <w:jc w:val="both"/>
              <w:rPr>
                <w:rFonts w:ascii="Times New Roman" w:eastAsia="Times New Roman" w:hAnsi="Times New Roman" w:cs="Times New Roman"/>
                <w:lang w:eastAsia="ru-RU"/>
              </w:rPr>
            </w:pPr>
          </w:p>
        </w:tc>
      </w:tr>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059"/>
        <w:gridCol w:w="1276"/>
        <w:gridCol w:w="1276"/>
        <w:gridCol w:w="992"/>
        <w:gridCol w:w="709"/>
        <w:gridCol w:w="708"/>
        <w:gridCol w:w="709"/>
        <w:gridCol w:w="709"/>
        <w:gridCol w:w="709"/>
        <w:gridCol w:w="708"/>
        <w:gridCol w:w="1701"/>
      </w:tblGrid>
      <w:tr w:rsidR="00F11857" w:rsidRPr="00F11857" w:rsidTr="00F11857">
        <w:tc>
          <w:tcPr>
            <w:tcW w:w="57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260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059"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p>
        </w:tc>
        <w:tc>
          <w:tcPr>
            <w:tcW w:w="1276"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5">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2268"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p>
        </w:tc>
        <w:tc>
          <w:tcPr>
            <w:tcW w:w="425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rsidTr="00F11857">
        <w:tc>
          <w:tcPr>
            <w:tcW w:w="57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70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sz w:val="24"/>
                <w:szCs w:val="24"/>
                <w:lang w:eastAsia="ru-RU"/>
              </w:rPr>
              <w:t>Задача 1</w:t>
            </w:r>
            <w:r w:rsidRPr="00F11857">
              <w:rPr>
                <w:rFonts w:ascii="Times New Roman" w:eastAsia="Microsoft YaHei" w:hAnsi="Times New Roman" w:cs="Times New Roman"/>
                <w:sz w:val="24"/>
                <w:szCs w:val="24"/>
                <w:lang w:eastAsia="ru-RU"/>
              </w:rPr>
              <w:t xml:space="preserve">  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lang w:eastAsia="ru-RU"/>
              </w:rPr>
              <w:t xml:space="preserve">Количество объектов, на которых проведены мероприятия по </w:t>
            </w:r>
            <w:proofErr w:type="spellStart"/>
            <w:r w:rsidRPr="00F11857">
              <w:rPr>
                <w:rFonts w:ascii="Times New Roman" w:eastAsia="Times New Roman" w:hAnsi="Times New Roman" w:cs="Times New Roman"/>
                <w:lang w:eastAsia="ru-RU"/>
              </w:rPr>
              <w:t>антитеррористи</w:t>
            </w:r>
            <w:proofErr w:type="spellEnd"/>
            <w:r w:rsidRPr="00F11857">
              <w:rPr>
                <w:rFonts w:ascii="Times New Roman" w:eastAsia="Times New Roman" w:hAnsi="Times New Roman" w:cs="Times New Roman"/>
                <w:lang w:eastAsia="ru-RU"/>
              </w:rPr>
              <w:t>-</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ческой защищенности</w:t>
            </w: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70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Заместитель Главы администрации округа по ЖКХ </w:t>
            </w:r>
            <w:proofErr w:type="spellStart"/>
            <w:r w:rsidRPr="00F11857">
              <w:rPr>
                <w:rFonts w:ascii="Times New Roman" w:eastAsia="Times New Roman" w:hAnsi="Times New Roman" w:cs="Times New Roman"/>
                <w:lang w:eastAsia="ru-RU"/>
              </w:rPr>
              <w:t>Чукина</w:t>
            </w:r>
            <w:proofErr w:type="spellEnd"/>
            <w:r w:rsidRPr="00F11857">
              <w:rPr>
                <w:rFonts w:ascii="Times New Roman" w:eastAsia="Times New Roman" w:hAnsi="Times New Roman" w:cs="Times New Roman"/>
                <w:lang w:eastAsia="ru-RU"/>
              </w:rPr>
              <w:t xml:space="preserve"> О</w:t>
            </w:r>
            <w:r w:rsidR="000B0BCF">
              <w:rPr>
                <w:rFonts w:ascii="Times New Roman" w:eastAsia="Times New Roman" w:hAnsi="Times New Roman" w:cs="Times New Roman"/>
                <w:lang w:eastAsia="ru-RU"/>
              </w:rPr>
              <w:t>леся Викторовна,</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w:t>
            </w:r>
          </w:p>
        </w:tc>
        <w:tc>
          <w:tcPr>
            <w:tcW w:w="1416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Создание условий для проведения активной антитеррористической и анти экстремистской пропаганды путем обеспечения населения информационными материалами  по вопросам противодействия терроризму и экстремизму</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совершенных террористических актов на территории муниципального образования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416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Количество граждан, привлеченных к участию в деятельности добровольных народных дружин по защите Государственной границы</w:t>
            </w: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                </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3. Перечень мероприятий (результатов)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7"/>
        <w:gridCol w:w="3118"/>
        <w:gridCol w:w="2376"/>
        <w:gridCol w:w="1984"/>
        <w:gridCol w:w="1418"/>
        <w:gridCol w:w="1134"/>
        <w:gridCol w:w="708"/>
        <w:gridCol w:w="567"/>
        <w:gridCol w:w="567"/>
        <w:gridCol w:w="567"/>
        <w:gridCol w:w="567"/>
        <w:gridCol w:w="567"/>
        <w:gridCol w:w="567"/>
      </w:tblGrid>
      <w:tr w:rsidR="00F11857" w:rsidRPr="00F11857" w:rsidTr="00F11857">
        <w:tc>
          <w:tcPr>
            <w:tcW w:w="59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3118"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376"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hyperlink w:anchor="P1101">
              <w:r w:rsidRPr="00F11857">
                <w:rPr>
                  <w:rFonts w:ascii="Times New Roman" w:eastAsia="Times New Roman" w:hAnsi="Times New Roman" w:cs="Times New Roman"/>
                  <w:color w:val="0000FF"/>
                  <w:lang w:eastAsia="ru-RU"/>
                </w:rPr>
                <w:t>&lt;19&gt;</w:t>
              </w:r>
            </w:hyperlink>
          </w:p>
        </w:tc>
        <w:tc>
          <w:tcPr>
            <w:tcW w:w="198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&lt;20&gt;</w:t>
              </w:r>
            </w:hyperlink>
          </w:p>
        </w:tc>
        <w:tc>
          <w:tcPr>
            <w:tcW w:w="1418"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6">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2"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340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rsidTr="00F11857">
        <w:tc>
          <w:tcPr>
            <w:tcW w:w="59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18"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76"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8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2026 </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3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40" w:type="dxa"/>
            <w:gridSpan w:val="12"/>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sz w:val="24"/>
                <w:szCs w:val="24"/>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ru-RU"/>
              </w:rPr>
              <w:t xml:space="preserve">Задача </w:t>
            </w:r>
            <w:proofErr w:type="gramStart"/>
            <w:r w:rsidRPr="00F11857">
              <w:rPr>
                <w:rFonts w:ascii="Times New Roman" w:eastAsia="Times New Roman" w:hAnsi="Times New Roman" w:cs="Times New Roman"/>
                <w:sz w:val="24"/>
                <w:szCs w:val="24"/>
                <w:lang w:eastAsia="ru-RU"/>
              </w:rPr>
              <w:t>1</w:t>
            </w:r>
            <w:r w:rsidRPr="00F11857">
              <w:rPr>
                <w:rFonts w:ascii="Times New Roman" w:eastAsia="Microsoft YaHei" w:hAnsi="Times New Roman" w:cs="Times New Roman"/>
                <w:sz w:val="24"/>
                <w:szCs w:val="24"/>
                <w:lang w:eastAsia="ru-RU"/>
              </w:rPr>
              <w:t xml:space="preserve">  Укрепление</w:t>
            </w:r>
            <w:proofErr w:type="gramEnd"/>
            <w:r w:rsidRPr="00F11857">
              <w:rPr>
                <w:rFonts w:ascii="Times New Roman" w:eastAsia="Microsoft YaHei" w:hAnsi="Times New Roman" w:cs="Times New Roman"/>
                <w:sz w:val="24"/>
                <w:szCs w:val="24"/>
                <w:lang w:eastAsia="ru-RU"/>
              </w:rPr>
              <w:t xml:space="preserve">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1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color w:val="000000"/>
                <w:lang w:eastAsia="ru-RU"/>
              </w:rPr>
              <w:t>Проведены мероприятия по укреплению антитеррористической защищенности  мест массового пребывания граждан</w:t>
            </w: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3118" w:type="dxa"/>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color w:val="000000"/>
                <w:lang w:eastAsia="ru-RU"/>
              </w:rPr>
            </w:pPr>
            <w:r w:rsidRPr="00F11857">
              <w:rPr>
                <w:rFonts w:ascii="Times New Roman" w:eastAsia="Times New Roman" w:hAnsi="Times New Roman" w:cs="Times New Roman"/>
                <w:color w:val="000000"/>
                <w:sz w:val="24"/>
                <w:szCs w:val="24"/>
                <w:lang w:eastAsia="ru-RU"/>
              </w:rPr>
              <w:t xml:space="preserve"> </w:t>
            </w:r>
            <w:proofErr w:type="gramStart"/>
            <w:r w:rsidRPr="00F11857">
              <w:rPr>
                <w:rFonts w:ascii="Times New Roman" w:eastAsia="Microsoft YaHei" w:hAnsi="Times New Roman" w:cs="Times New Roman"/>
                <w:color w:val="000000"/>
                <w:lang w:eastAsia="ru-RU"/>
              </w:rPr>
              <w:t>Проведены  мероприятия</w:t>
            </w:r>
            <w:proofErr w:type="gramEnd"/>
            <w:r w:rsidRPr="00F11857">
              <w:rPr>
                <w:rFonts w:ascii="Times New Roman" w:eastAsia="Microsoft YaHei" w:hAnsi="Times New Roman" w:cs="Times New Roman"/>
                <w:color w:val="000000"/>
                <w:lang w:eastAsia="ru-RU"/>
              </w:rPr>
              <w:t xml:space="preserve"> по обеспечению антитеррористической защищенности объектов образования</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объектов</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140" w:type="dxa"/>
            <w:gridSpan w:val="12"/>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sz w:val="24"/>
                <w:szCs w:val="24"/>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xml:space="preserve">.  Создание условий для проведения активной антитеррористической и анти экстремистской пропаганды путем обеспечения населения информационными </w:t>
            </w:r>
            <w:proofErr w:type="gramStart"/>
            <w:r w:rsidRPr="00F11857">
              <w:rPr>
                <w:rFonts w:ascii="Times New Roman" w:eastAsia="Microsoft YaHei" w:hAnsi="Times New Roman" w:cs="Times New Roman"/>
                <w:sz w:val="24"/>
                <w:szCs w:val="24"/>
                <w:lang w:eastAsia="ru-RU"/>
              </w:rPr>
              <w:t>материалами  по</w:t>
            </w:r>
            <w:proofErr w:type="gramEnd"/>
            <w:r w:rsidRPr="00F11857">
              <w:rPr>
                <w:rFonts w:ascii="Times New Roman" w:eastAsia="Microsoft YaHei" w:hAnsi="Times New Roman" w:cs="Times New Roman"/>
                <w:sz w:val="24"/>
                <w:szCs w:val="24"/>
                <w:lang w:eastAsia="ru-RU"/>
              </w:rPr>
              <w:t xml:space="preserve"> вопросам противодействия терроризму и экстремизму</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3118" w:type="dxa"/>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lang w:eastAsia="ru-RU"/>
              </w:rPr>
              <w:t xml:space="preserve">Закуплены и размещены в подведомственных учреждениях и </w:t>
            </w:r>
            <w:proofErr w:type="gramStart"/>
            <w:r w:rsidRPr="00F11857">
              <w:rPr>
                <w:rFonts w:ascii="Times New Roman" w:eastAsia="Microsoft YaHei" w:hAnsi="Times New Roman" w:cs="Times New Roman"/>
                <w:lang w:eastAsia="ru-RU"/>
              </w:rPr>
              <w:t>организациях  информационные</w:t>
            </w:r>
            <w:proofErr w:type="gramEnd"/>
            <w:r w:rsidRPr="00F11857">
              <w:rPr>
                <w:rFonts w:ascii="Times New Roman" w:eastAsia="Microsoft YaHei" w:hAnsi="Times New Roman" w:cs="Times New Roman"/>
                <w:lang w:eastAsia="ru-RU"/>
              </w:rPr>
              <w:t xml:space="preserve"> материалы   в области противодействия идеологии терроризма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информационных материалов</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rPr>
          <w:trHeight w:val="109"/>
        </w:trPr>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2.2 </w:t>
            </w:r>
          </w:p>
        </w:tc>
        <w:tc>
          <w:tcPr>
            <w:tcW w:w="31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ar-SA"/>
              </w:rPr>
              <w:t xml:space="preserve">Разработаны и реализованы </w:t>
            </w:r>
            <w:r w:rsidRPr="00F11857">
              <w:rPr>
                <w:rFonts w:ascii="Times New Roman" w:eastAsia="Times New Roman" w:hAnsi="Times New Roman" w:cs="Times New Roman"/>
                <w:sz w:val="24"/>
                <w:szCs w:val="24"/>
                <w:lang w:eastAsia="ar-SA"/>
              </w:rPr>
              <w:lastRenderedPageBreak/>
              <w:t>мероприятия, направленные на подготовку поведения населения, в том числе учащихся, при возникновении  угроз террористического характера</w:t>
            </w: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 xml:space="preserve"> Текущая деятельность</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Количество </w:t>
            </w:r>
            <w:r w:rsidRPr="00F11857">
              <w:rPr>
                <w:rFonts w:ascii="Times New Roman" w:eastAsia="Times New Roman" w:hAnsi="Times New Roman" w:cs="Times New Roman"/>
                <w:lang w:eastAsia="ru-RU"/>
              </w:rPr>
              <w:lastRenderedPageBreak/>
              <w:t>мероприятий</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32</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w:t>
            </w:r>
          </w:p>
        </w:tc>
        <w:tc>
          <w:tcPr>
            <w:tcW w:w="3118" w:type="dxa"/>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ru-RU"/>
              </w:rPr>
            </w:pPr>
            <w:r w:rsidRPr="00F11857">
              <w:rPr>
                <w:rFonts w:ascii="Times New Roman" w:eastAsia="Times New Roman" w:hAnsi="Times New Roman" w:cs="Times New Roman"/>
                <w:lang w:eastAsia="ru-RU"/>
              </w:rPr>
              <w:t xml:space="preserve"> </w:t>
            </w:r>
            <w:proofErr w:type="gramStart"/>
            <w:r w:rsidRPr="00F11857">
              <w:rPr>
                <w:rFonts w:ascii="Times New Roman" w:eastAsia="Microsoft YaHei" w:hAnsi="Times New Roman" w:cs="Times New Roman"/>
                <w:lang w:eastAsia="ru-RU"/>
              </w:rPr>
              <w:t>Закуплены  и</w:t>
            </w:r>
            <w:proofErr w:type="gramEnd"/>
            <w:r w:rsidRPr="00F11857">
              <w:rPr>
                <w:rFonts w:ascii="Times New Roman" w:eastAsia="Microsoft YaHei" w:hAnsi="Times New Roman" w:cs="Times New Roman"/>
                <w:lang w:eastAsia="ru-RU"/>
              </w:rPr>
              <w:t xml:space="preserve"> размещены   в подведомственных организациях информационные материалы  в области противодействия экстремизму</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Количество информационных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материалов</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3.</w:t>
            </w:r>
          </w:p>
        </w:tc>
        <w:tc>
          <w:tcPr>
            <w:tcW w:w="1414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r>
      <w:tr w:rsidR="00F11857" w:rsidRPr="00F11857" w:rsidTr="00F11857">
        <w:tc>
          <w:tcPr>
            <w:tcW w:w="5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31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p>
        </w:tc>
        <w:tc>
          <w:tcPr>
            <w:tcW w:w="237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Выплаты физическим лицам</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0B0BCF" w:rsidRPr="00F11857" w:rsidRDefault="000B0BCF"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505"/>
        <w:gridCol w:w="2693"/>
        <w:gridCol w:w="1418"/>
        <w:gridCol w:w="1944"/>
      </w:tblGrid>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6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6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5D3462">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w:t>
            </w:r>
            <w:r w:rsidRPr="00F11857">
              <w:rPr>
                <w:rFonts w:ascii="Times New Roman" w:eastAsia="Microsoft YaHei" w:hAnsi="Times New Roman" w:cs="Times New Roman"/>
                <w:sz w:val="24"/>
                <w:szCs w:val="24"/>
                <w:lang w:eastAsia="ru-RU"/>
              </w:rPr>
              <w:t>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Х</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color w:val="000000"/>
                <w:lang w:eastAsia="ru-RU"/>
              </w:rPr>
              <w:t>«Проведены мероприятия по укреплению антитеррористической защищенности  мест массового пребывания граждан»</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r w:rsidRPr="00F11857">
              <w:rPr>
                <w:rFonts w:ascii="Times New Roman" w:eastAsia="Microsoft YaHei" w:hAnsi="Times New Roman" w:cs="Times New Roman"/>
                <w:color w:val="000000"/>
                <w:lang w:eastAsia="ru-RU"/>
              </w:rPr>
              <w:t>по 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сентября</w:t>
            </w:r>
          </w:p>
        </w:tc>
        <w:tc>
          <w:tcPr>
            <w:tcW w:w="2693" w:type="dxa"/>
          </w:tcPr>
          <w:p w:rsidR="00046BE9" w:rsidRPr="00F11857" w:rsidRDefault="00F11857"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w:t>
            </w:r>
            <w:r w:rsidR="000B0BCF">
              <w:rPr>
                <w:rFonts w:ascii="Times New Roman" w:eastAsia="Times New Roman" w:hAnsi="Times New Roman" w:cs="Times New Roman"/>
                <w:lang w:eastAsia="ru-RU"/>
              </w:rPr>
              <w:t>онной подготовке, делам ГО и ЧС</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Коммерческие предложения, техническое задание,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сентября</w:t>
            </w:r>
          </w:p>
        </w:tc>
        <w:tc>
          <w:tcPr>
            <w:tcW w:w="2693" w:type="dxa"/>
          </w:tcPr>
          <w:p w:rsidR="00046BE9" w:rsidRPr="00F11857" w:rsidRDefault="00F11857"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мобилизационной подготовке, делам ГО и ЧС</w:t>
            </w:r>
          </w:p>
          <w:p w:rsidR="00F11857" w:rsidRPr="00F11857" w:rsidRDefault="00F11857" w:rsidP="005D3462">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046BE9" w:rsidRPr="00F11857" w:rsidTr="00F11857">
        <w:tc>
          <w:tcPr>
            <w:tcW w:w="1184" w:type="dxa"/>
          </w:tcPr>
          <w:p w:rsidR="00046BE9" w:rsidRPr="00F11857" w:rsidRDefault="00046BE9" w:rsidP="00046BE9">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1.1.3.</w:t>
            </w:r>
          </w:p>
        </w:tc>
        <w:tc>
          <w:tcPr>
            <w:tcW w:w="4819" w:type="dxa"/>
          </w:tcPr>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046BE9"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p>
        </w:tc>
        <w:tc>
          <w:tcPr>
            <w:tcW w:w="1505" w:type="dxa"/>
          </w:tcPr>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2693" w:type="dxa"/>
          </w:tcPr>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мобилизационной подготовке, делам ГО и ЧС</w:t>
            </w:r>
          </w:p>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rsidR="00046BE9" w:rsidRPr="00F11857" w:rsidRDefault="00046BE9" w:rsidP="00046BE9">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rsidR="00F11857" w:rsidRPr="00F11857" w:rsidRDefault="00046BE9"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F11857" w:rsidRPr="00F11857">
              <w:rPr>
                <w:rFonts w:ascii="Times New Roman" w:eastAsia="Times New Roman" w:hAnsi="Times New Roman" w:cs="Times New Roman"/>
                <w:lang w:eastAsia="ru-RU"/>
              </w:rPr>
              <w:t>ачальник отдела по мобилизационной подготовке, делам ГО и ЧС</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r w:rsidRPr="00F11857">
              <w:rPr>
                <w:rFonts w:ascii="Times New Roman" w:eastAsia="Microsoft YaHei" w:hAnsi="Times New Roman" w:cs="Times New Roman"/>
                <w:color w:val="000000"/>
                <w:lang w:eastAsia="ru-RU"/>
              </w:rPr>
              <w:t>Проведены  мероприятия по обеспечению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r w:rsidRPr="00F11857">
              <w:rPr>
                <w:rFonts w:ascii="Times New Roman" w:eastAsia="Microsoft YaHei" w:hAnsi="Times New Roman" w:cs="Times New Roman"/>
                <w:color w:val="000000"/>
                <w:lang w:eastAsia="ru-RU"/>
              </w:rPr>
              <w:t>по 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сентября</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xml:space="preserve">.  Создание условий для проведения активной антитеррористической и анти экстремистской пропаганды путем обеспечения населения информационными </w:t>
            </w:r>
            <w:r w:rsidRPr="00F11857">
              <w:rPr>
                <w:rFonts w:ascii="Times New Roman" w:eastAsia="Microsoft YaHei" w:hAnsi="Times New Roman" w:cs="Times New Roman"/>
                <w:sz w:val="24"/>
                <w:szCs w:val="24"/>
                <w:lang w:eastAsia="ru-RU"/>
              </w:rPr>
              <w:lastRenderedPageBreak/>
              <w:t>материалами  по вопросам противодействия терроризму и экстремизму</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w:t>
            </w:r>
            <w:r w:rsidRPr="00F11857">
              <w:rPr>
                <w:rFonts w:ascii="Times New Roman" w:eastAsia="Times New Roman" w:hAnsi="Times New Roman" w:cs="Times New Roman"/>
                <w:lang w:eastAsia="ru-RU"/>
              </w:rPr>
              <w:lastRenderedPageBreak/>
              <w:t xml:space="preserve">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lang w:eastAsia="ru-RU"/>
              </w:rPr>
              <w:t>Закуплены и размещены в подведомственных учреждениях и организациях  информационные материалы   в области противодействия идеологии терроризма»</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Подготовлены документы для закупки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до 01 июня</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Внесены сведения в план-график на проведение мероприятий по закупке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июня</w:t>
            </w:r>
          </w:p>
        </w:tc>
        <w:tc>
          <w:tcPr>
            <w:tcW w:w="2693" w:type="dxa"/>
          </w:tcPr>
          <w:p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Произведена приемка и передача в подведомственные организации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rsidR="00F11857" w:rsidRPr="00F11857" w:rsidRDefault="00F11857"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Товарная накладная, Акт передачи </w:t>
            </w:r>
          </w:p>
        </w:tc>
      </w:tr>
      <w:tr w:rsidR="00F11857" w:rsidRPr="00F11857" w:rsidTr="00F11857">
        <w:tc>
          <w:tcPr>
            <w:tcW w:w="1184"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2.2.</w:t>
            </w:r>
          </w:p>
        </w:tc>
        <w:tc>
          <w:tcPr>
            <w:tcW w:w="4819"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Мероприятие (результат)</w:t>
            </w:r>
          </w:p>
          <w:p w:rsidR="00F11857" w:rsidRPr="0062049C" w:rsidRDefault="00F11857" w:rsidP="00F11857">
            <w:pPr>
              <w:widowControl w:val="0"/>
              <w:autoSpaceDE w:val="0"/>
              <w:autoSpaceDN w:val="0"/>
              <w:spacing w:after="0" w:line="240" w:lineRule="auto"/>
              <w:rPr>
                <w:rFonts w:ascii="Times New Roman" w:eastAsia="Times New Roman" w:hAnsi="Times New Roman" w:cs="Times New Roman"/>
                <w:sz w:val="24"/>
                <w:szCs w:val="24"/>
                <w:highlight w:val="yellow"/>
                <w:lang w:eastAsia="ar-SA"/>
              </w:rPr>
            </w:pPr>
            <w:r w:rsidRPr="0062049C">
              <w:rPr>
                <w:rFonts w:ascii="Times New Roman" w:eastAsia="Times New Roman" w:hAnsi="Times New Roman" w:cs="Times New Roman"/>
                <w:sz w:val="24"/>
                <w:szCs w:val="24"/>
                <w:highlight w:val="yellow"/>
                <w:lang w:eastAsia="ar-SA"/>
              </w:rPr>
              <w:t>Разработаны и реализованы мероприятия, направленные на подготовку поведения населения, в том числе учащихся, при возникновении угроз террористического характера»</w:t>
            </w:r>
          </w:p>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p>
        </w:tc>
        <w:tc>
          <w:tcPr>
            <w:tcW w:w="1505"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c>
          <w:tcPr>
            <w:tcW w:w="2693"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 xml:space="preserve">Начальник Управления образования, физической культуры и спорта, </w:t>
            </w:r>
          </w:p>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 xml:space="preserve">Директор МБУК «Культура и досуг» </w:t>
            </w:r>
          </w:p>
          <w:p w:rsidR="00F11857" w:rsidRPr="0062049C" w:rsidRDefault="00F11857" w:rsidP="00046BE9">
            <w:pPr>
              <w:widowControl w:val="0"/>
              <w:autoSpaceDE w:val="0"/>
              <w:autoSpaceDN w:val="0"/>
              <w:spacing w:after="0" w:line="240" w:lineRule="auto"/>
              <w:rPr>
                <w:rFonts w:ascii="Times New Roman" w:eastAsia="Times New Roman" w:hAnsi="Times New Roman" w:cs="Times New Roman"/>
                <w:highlight w:val="yellow"/>
                <w:lang w:eastAsia="ru-RU"/>
              </w:rPr>
            </w:pPr>
          </w:p>
        </w:tc>
        <w:tc>
          <w:tcPr>
            <w:tcW w:w="1418"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c>
          <w:tcPr>
            <w:tcW w:w="1944"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план проведения мероприятий  антитеррористической направленности</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января</w:t>
            </w:r>
          </w:p>
        </w:tc>
        <w:tc>
          <w:tcPr>
            <w:tcW w:w="2693"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образования, физической культуры и спорта</w:t>
            </w:r>
            <w:r w:rsidR="00046BE9">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 xml:space="preserve">Директор МБУК «Культура и досуг»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Проведено согласование (при необходимости) проведения мероприятий</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 плану проведения мероприятия</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Быстрова М.В.</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Документы по согласованию</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ar-SA"/>
              </w:rPr>
            </w:pPr>
            <w:r w:rsidRPr="00F11857">
              <w:rPr>
                <w:rFonts w:ascii="Times New Roman" w:eastAsia="Times New Roman" w:hAnsi="Times New Roman" w:cs="Times New Roman"/>
                <w:lang w:eastAsia="ar-SA"/>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Подготовлен и сдан отчет о реализации проведенных мероприятий</w:t>
            </w:r>
          </w:p>
        </w:tc>
        <w:tc>
          <w:tcPr>
            <w:tcW w:w="150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Быстрова М.В.</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мероприятий</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lang w:eastAsia="ru-RU"/>
              </w:rPr>
              <w:t>«Закуплены  и размещены   в подведомственных организациях информационные материалы  в области противодействия экстремизму»</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2.3.1.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Подготовлены документы для закупки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до 01 июня</w:t>
            </w:r>
          </w:p>
        </w:tc>
        <w:tc>
          <w:tcPr>
            <w:tcW w:w="2693"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Внесены сведения в план-график на проведение мероприятий по закупке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693" w:type="dxa"/>
          </w:tcPr>
          <w:p w:rsid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2.3.3.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июня</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Произведена приемка и передача в подведомственные организации информационных материалов</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Товарная накладная, Акт передачи </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4819" w:type="dxa"/>
          </w:tcPr>
          <w:p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p>
        </w:tc>
        <w:tc>
          <w:tcPr>
            <w:tcW w:w="150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94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Контрольная точка 1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Представлены списки членов народных дружин в адрес Администрации Невельского муниципального округа</w:t>
            </w:r>
          </w:p>
        </w:tc>
        <w:tc>
          <w:tcPr>
            <w:tcW w:w="150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ежемесячно</w:t>
            </w:r>
          </w:p>
        </w:tc>
        <w:tc>
          <w:tcPr>
            <w:tcW w:w="2693"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списки</w:t>
            </w:r>
          </w:p>
        </w:tc>
      </w:tr>
      <w:tr w:rsidR="00F11857" w:rsidRPr="00F11857" w:rsidTr="00F11857">
        <w:tc>
          <w:tcPr>
            <w:tcW w:w="1184"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lastRenderedPageBreak/>
              <w:t>3.1.2.</w:t>
            </w:r>
          </w:p>
        </w:tc>
        <w:tc>
          <w:tcPr>
            <w:tcW w:w="4819"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Контрольная точка 2</w:t>
            </w:r>
          </w:p>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Произведены ежемесячные 100% выплаты членам народных дружин по охране Государственной границы в соответствии с  предоставленными в адрес Администрации Невельского муниципального округа списками</w:t>
            </w:r>
          </w:p>
        </w:tc>
        <w:tc>
          <w:tcPr>
            <w:tcW w:w="1505"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ежемесячно</w:t>
            </w:r>
          </w:p>
        </w:tc>
        <w:tc>
          <w:tcPr>
            <w:tcW w:w="2693"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Отдел по учету и отчетности</w:t>
            </w:r>
          </w:p>
        </w:tc>
        <w:tc>
          <w:tcPr>
            <w:tcW w:w="1418"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Ведомость</w:t>
            </w:r>
          </w:p>
        </w:tc>
      </w:tr>
      <w:tr w:rsidR="00F11857" w:rsidRPr="00F11857" w:rsidTr="00F11857">
        <w:tc>
          <w:tcPr>
            <w:tcW w:w="1184"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3.1.3.</w:t>
            </w:r>
          </w:p>
        </w:tc>
        <w:tc>
          <w:tcPr>
            <w:tcW w:w="4819" w:type="dxa"/>
          </w:tcPr>
          <w:p w:rsidR="00F11857" w:rsidRPr="0062049C" w:rsidRDefault="00F11857" w:rsidP="00F11857">
            <w:pPr>
              <w:widowControl w:val="0"/>
              <w:autoSpaceDE w:val="0"/>
              <w:autoSpaceDN w:val="0"/>
              <w:spacing w:after="0" w:line="240" w:lineRule="auto"/>
              <w:rPr>
                <w:rFonts w:ascii="Times New Roman" w:eastAsia="Microsoft YaHei" w:hAnsi="Times New Roman" w:cs="Times New Roman"/>
                <w:highlight w:val="yellow"/>
                <w:lang w:eastAsia="ar-SA"/>
              </w:rPr>
            </w:pPr>
            <w:r w:rsidRPr="0062049C">
              <w:rPr>
                <w:rFonts w:ascii="Times New Roman" w:eastAsia="Microsoft YaHei" w:hAnsi="Times New Roman" w:cs="Times New Roman"/>
                <w:highlight w:val="yellow"/>
                <w:lang w:eastAsia="ar-SA"/>
              </w:rPr>
              <w:t>Контрольная точка 3</w:t>
            </w:r>
          </w:p>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Microsoft YaHei" w:hAnsi="Times New Roman" w:cs="Times New Roman"/>
                <w:highlight w:val="yellow"/>
                <w:lang w:eastAsia="ar-SA"/>
              </w:rPr>
              <w:t>Разработаны документы по страхованию жизни и здоровье членов народных дружин по охране Государственной границы</w:t>
            </w:r>
          </w:p>
        </w:tc>
        <w:tc>
          <w:tcPr>
            <w:tcW w:w="1505"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до 15 марта</w:t>
            </w:r>
          </w:p>
        </w:tc>
        <w:tc>
          <w:tcPr>
            <w:tcW w:w="2693"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Отдел по муниципальному заказу</w:t>
            </w:r>
          </w:p>
        </w:tc>
        <w:tc>
          <w:tcPr>
            <w:tcW w:w="1418"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11857" w:rsidRPr="00F11857" w:rsidTr="00F11857">
        <w:tc>
          <w:tcPr>
            <w:tcW w:w="1184"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3.1.4.</w:t>
            </w:r>
          </w:p>
        </w:tc>
        <w:tc>
          <w:tcPr>
            <w:tcW w:w="4819" w:type="dxa"/>
          </w:tcPr>
          <w:p w:rsidR="00F11857" w:rsidRPr="0062049C" w:rsidRDefault="00F11857" w:rsidP="00F11857">
            <w:pPr>
              <w:widowControl w:val="0"/>
              <w:autoSpaceDE w:val="0"/>
              <w:autoSpaceDN w:val="0"/>
              <w:spacing w:after="0" w:line="240" w:lineRule="auto"/>
              <w:rPr>
                <w:rFonts w:ascii="Times New Roman" w:eastAsia="Microsoft YaHei" w:hAnsi="Times New Roman" w:cs="Times New Roman"/>
                <w:highlight w:val="yellow"/>
                <w:lang w:eastAsia="ar-SA"/>
              </w:rPr>
            </w:pPr>
            <w:r w:rsidRPr="0062049C">
              <w:rPr>
                <w:rFonts w:ascii="Times New Roman" w:eastAsia="Microsoft YaHei" w:hAnsi="Times New Roman" w:cs="Times New Roman"/>
                <w:highlight w:val="yellow"/>
                <w:lang w:eastAsia="ar-SA"/>
              </w:rPr>
              <w:t>Контрольная точка 4</w:t>
            </w:r>
          </w:p>
          <w:p w:rsidR="00F11857" w:rsidRPr="0062049C" w:rsidRDefault="00F11857" w:rsidP="00F11857">
            <w:pPr>
              <w:widowControl w:val="0"/>
              <w:autoSpaceDE w:val="0"/>
              <w:autoSpaceDN w:val="0"/>
              <w:spacing w:after="0" w:line="240" w:lineRule="auto"/>
              <w:rPr>
                <w:rFonts w:ascii="Times New Roman" w:eastAsia="Microsoft YaHei" w:hAnsi="Times New Roman" w:cs="Times New Roman"/>
                <w:sz w:val="20"/>
                <w:szCs w:val="20"/>
                <w:highlight w:val="yellow"/>
                <w:lang w:eastAsia="ar-SA"/>
              </w:rPr>
            </w:pPr>
            <w:r w:rsidRPr="0062049C">
              <w:rPr>
                <w:rFonts w:ascii="Times New Roman" w:eastAsia="Microsoft YaHei" w:hAnsi="Times New Roman" w:cs="Times New Roman"/>
                <w:highlight w:val="yellow"/>
                <w:lang w:eastAsia="ar-SA"/>
              </w:rPr>
              <w:t>Застрахованы жизни и здоровье членов народных дружин по охране Государственной границы</w:t>
            </w:r>
          </w:p>
        </w:tc>
        <w:tc>
          <w:tcPr>
            <w:tcW w:w="1505"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до 15 апреля</w:t>
            </w:r>
          </w:p>
        </w:tc>
        <w:tc>
          <w:tcPr>
            <w:tcW w:w="2693" w:type="dxa"/>
          </w:tcPr>
          <w:p w:rsidR="00F11857" w:rsidRPr="0062049C" w:rsidRDefault="00F11857" w:rsidP="00F11857">
            <w:pPr>
              <w:widowControl w:val="0"/>
              <w:autoSpaceDE w:val="0"/>
              <w:autoSpaceDN w:val="0"/>
              <w:spacing w:after="0" w:line="240" w:lineRule="auto"/>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Отдел по муниципальному заказу</w:t>
            </w:r>
          </w:p>
        </w:tc>
        <w:tc>
          <w:tcPr>
            <w:tcW w:w="1418" w:type="dxa"/>
          </w:tcPr>
          <w:p w:rsidR="00F11857" w:rsidRPr="0062049C" w:rsidRDefault="00F11857" w:rsidP="00F11857">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62049C">
              <w:rPr>
                <w:rFonts w:ascii="Times New Roman" w:eastAsia="Times New Roman" w:hAnsi="Times New Roman" w:cs="Times New Roman"/>
                <w:highlight w:val="yellow"/>
                <w:lang w:eastAsia="ru-RU"/>
              </w:rPr>
              <w:t>Х</w:t>
            </w:r>
          </w:p>
        </w:tc>
        <w:tc>
          <w:tcPr>
            <w:tcW w:w="194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w:t>
            </w:r>
          </w:p>
        </w:tc>
      </w:tr>
    </w:tbl>
    <w:p w:rsidR="00F11857" w:rsidRPr="00F11857" w:rsidRDefault="00F11857" w:rsidP="00F11857">
      <w:pPr>
        <w:suppressAutoHyphens/>
        <w:spacing w:after="0" w:line="240" w:lineRule="auto"/>
        <w:rPr>
          <w:rFonts w:ascii="Times New Roman" w:eastAsia="Times New Roman" w:hAnsi="Times New Roman" w:cs="Times New Roman"/>
          <w:sz w:val="24"/>
          <w:szCs w:val="24"/>
          <w:lang w:eastAsia="ar-SA"/>
        </w:rPr>
      </w:pPr>
    </w:p>
    <w:p w:rsidR="00F11857" w:rsidRDefault="00F11857"/>
    <w:p w:rsidR="00F11857" w:rsidRDefault="00F11857"/>
    <w:p w:rsidR="00F11857" w:rsidRDefault="00F11857"/>
    <w:p w:rsidR="00F11857" w:rsidRDefault="00F11857"/>
    <w:p w:rsidR="00F11857" w:rsidRDefault="00F11857"/>
    <w:p w:rsidR="0062049C" w:rsidRDefault="0062049C"/>
    <w:p w:rsidR="0062049C" w:rsidRDefault="0062049C"/>
    <w:p w:rsidR="0062049C" w:rsidRDefault="0062049C"/>
    <w:p w:rsidR="0062049C" w:rsidRDefault="0062049C"/>
    <w:p w:rsidR="0062049C" w:rsidRDefault="0062049C"/>
    <w:p w:rsidR="00F11857" w:rsidRDefault="00F11857"/>
    <w:p w:rsidR="00F11857" w:rsidRDefault="00F11857"/>
    <w:p w:rsidR="00F11857" w:rsidRDefault="00F11857"/>
    <w:p w:rsidR="00F11857" w:rsidRDefault="00F11857"/>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«Организация защиты населения от чрезвычайных ситуаци</w:t>
      </w:r>
      <w:r w:rsidR="00EC356C">
        <w:rPr>
          <w:rFonts w:ascii="Times New Roman" w:eastAsia="Times New Roman" w:hAnsi="Times New Roman" w:cs="Times New Roman"/>
          <w:sz w:val="28"/>
          <w:szCs w:val="28"/>
          <w:lang w:eastAsia="ru-RU"/>
        </w:rPr>
        <w:t>й</w:t>
      </w:r>
      <w:r w:rsidRPr="00F11857">
        <w:rPr>
          <w:rFonts w:ascii="Times New Roman" w:eastAsia="Times New Roman" w:hAnsi="Times New Roman" w:cs="Times New Roman"/>
          <w:sz w:val="28"/>
          <w:szCs w:val="28"/>
          <w:lang w:eastAsia="ru-RU"/>
        </w:rPr>
        <w:t xml:space="preserve"> природного и техногенного характера на территории Невельского муниципального округа»</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62049C" w:rsidRPr="00F11857" w:rsidTr="00F11857">
        <w:tc>
          <w:tcPr>
            <w:tcW w:w="7008"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r>
      <w:tr w:rsidR="0062049C" w:rsidRPr="00F11857" w:rsidTr="00F11857">
        <w:tc>
          <w:tcPr>
            <w:tcW w:w="7008"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3051"/>
        <w:gridCol w:w="1843"/>
        <w:gridCol w:w="992"/>
        <w:gridCol w:w="567"/>
        <w:gridCol w:w="567"/>
        <w:gridCol w:w="567"/>
        <w:gridCol w:w="567"/>
        <w:gridCol w:w="567"/>
        <w:gridCol w:w="567"/>
        <w:gridCol w:w="567"/>
        <w:gridCol w:w="1843"/>
      </w:tblGrid>
      <w:tr w:rsidR="00F11857" w:rsidRPr="00F11857" w:rsidTr="00F11857">
        <w:tc>
          <w:tcPr>
            <w:tcW w:w="57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260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305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sidRPr="00F11857">
                <w:rPr>
                  <w:rFonts w:ascii="Times New Roman" w:eastAsia="Times New Roman" w:hAnsi="Times New Roman" w:cs="Times New Roman"/>
                  <w:color w:val="0000FF"/>
                  <w:lang w:eastAsia="ru-RU"/>
                </w:rPr>
                <w:t>&lt;16&gt;</w:t>
              </w:r>
            </w:hyperlink>
          </w:p>
        </w:tc>
        <w:tc>
          <w:tcPr>
            <w:tcW w:w="184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7">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559"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&lt;17&gt;</w:t>
              </w:r>
            </w:hyperlink>
          </w:p>
        </w:tc>
        <w:tc>
          <w:tcPr>
            <w:tcW w:w="340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rsidTr="00F11857">
        <w:tc>
          <w:tcPr>
            <w:tcW w:w="57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05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0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02"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Количество населения, в том числе учащихся, вовлеченных в мероприятия по подготовке к действиям при чрезвычайных ситуациях</w:t>
            </w:r>
          </w:p>
        </w:tc>
        <w:tc>
          <w:tcPr>
            <w:tcW w:w="30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1427</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302"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2  </w:t>
            </w:r>
            <w:r w:rsidRPr="00F11857">
              <w:rPr>
                <w:rFonts w:ascii="Times New Roman" w:eastAsia="Times New Roman" w:hAnsi="Times New Roman" w:cs="Times New Roman"/>
                <w:sz w:val="24"/>
                <w:szCs w:val="24"/>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sz w:val="24"/>
                <w:szCs w:val="24"/>
                <w:lang w:eastAsia="ru-RU"/>
              </w:rPr>
              <w:t xml:space="preserve">Доля созданного </w:t>
            </w:r>
            <w:r w:rsidRPr="00F11857">
              <w:rPr>
                <w:rFonts w:ascii="Times New Roman" w:eastAsia="Times New Roman" w:hAnsi="Times New Roman" w:cs="Times New Roman"/>
                <w:sz w:val="24"/>
                <w:szCs w:val="24"/>
                <w:lang w:eastAsia="ru-RU"/>
              </w:rPr>
              <w:lastRenderedPageBreak/>
              <w:t>(замененного в соответствии со сроками хранения, с продленным сроком хранения) резерва материальных ресурсов в соответствии с номенклатурой</w:t>
            </w:r>
          </w:p>
        </w:tc>
        <w:tc>
          <w:tcPr>
            <w:tcW w:w="30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lastRenderedPageBreak/>
              <w:t xml:space="preserve">   «ГП», «МП» «КПМ»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2659"/>
        <w:gridCol w:w="1985"/>
        <w:gridCol w:w="1275"/>
        <w:gridCol w:w="993"/>
        <w:gridCol w:w="708"/>
        <w:gridCol w:w="567"/>
        <w:gridCol w:w="567"/>
        <w:gridCol w:w="567"/>
        <w:gridCol w:w="567"/>
        <w:gridCol w:w="567"/>
        <w:gridCol w:w="709"/>
      </w:tblGrid>
      <w:tr w:rsidR="00F11857" w:rsidRPr="00F11857" w:rsidTr="00F11857">
        <w:tc>
          <w:tcPr>
            <w:tcW w:w="562"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315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659"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Тип мероприятий (</w:t>
            </w:r>
            <w:proofErr w:type="gramStart"/>
            <w:r w:rsidRPr="00F11857">
              <w:rPr>
                <w:rFonts w:ascii="Times New Roman" w:eastAsia="Times New Roman" w:hAnsi="Times New Roman" w:cs="Times New Roman"/>
                <w:lang w:eastAsia="ru-RU"/>
              </w:rPr>
              <w:t xml:space="preserve">результата) </w:t>
            </w:r>
            <w:hyperlink w:anchor="P1101"/>
            <w:r w:rsidRPr="00F11857">
              <w:rPr>
                <w:rFonts w:ascii="Times New Roman" w:eastAsia="Times New Roman" w:hAnsi="Times New Roman" w:cs="Times New Roman"/>
                <w:color w:val="0000FF"/>
                <w:lang w:eastAsia="ru-RU"/>
              </w:rPr>
              <w:t xml:space="preserve"> </w:t>
            </w:r>
            <w:proofErr w:type="gramEnd"/>
          </w:p>
        </w:tc>
        <w:tc>
          <w:tcPr>
            <w:tcW w:w="1985"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 xml:space="preserve"> </w:t>
            </w:r>
          </w:p>
        </w:tc>
        <w:tc>
          <w:tcPr>
            <w:tcW w:w="1275"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8">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3544"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rsidTr="00F11857">
        <w:tc>
          <w:tcPr>
            <w:tcW w:w="562"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59"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85"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2028 </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2029 </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2030 </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6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98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317"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1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Разработаны и реализованы мероприятия, направленные на подготовку населения, в том числе учащихся, по действиям при возникновении чрезвычайных ситуаций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98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(тренировок)</w:t>
            </w:r>
          </w:p>
        </w:tc>
        <w:tc>
          <w:tcPr>
            <w:tcW w:w="127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17</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317"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 xml:space="preserve"> Задача 2 </w:t>
            </w:r>
            <w:r w:rsidRPr="00F11857">
              <w:rPr>
                <w:rFonts w:ascii="Times New Roman" w:eastAsia="Times New Roman" w:hAnsi="Times New Roman" w:cs="Times New Roman"/>
                <w:sz w:val="24"/>
                <w:szCs w:val="24"/>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2.1</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ar-SA"/>
              </w:rPr>
              <w:t>Наличие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r w:rsidRPr="00F11857">
              <w:rPr>
                <w:rFonts w:ascii="Times New Roman" w:eastAsia="Times New Roman" w:hAnsi="Times New Roman" w:cs="Times New Roman"/>
                <w:lang w:eastAsia="ru-RU"/>
              </w:rPr>
              <w:t xml:space="preserve"> </w:t>
            </w:r>
          </w:p>
        </w:tc>
        <w:tc>
          <w:tcPr>
            <w:tcW w:w="26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Доля созданного   резерва материальных ресурсов в соответствии с номенклатурой</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9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4. План реализации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3518"/>
        <w:gridCol w:w="1560"/>
        <w:gridCol w:w="1984"/>
      </w:tblGrid>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 xml:space="preserve"> </w:t>
            </w:r>
          </w:p>
        </w:tc>
        <w:tc>
          <w:tcPr>
            <w:tcW w:w="35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 xml:space="preserve"> </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35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Задача  1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35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62049C">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«Разработаны и реализованы мероприятия, направленные на подготовку  населения, в том числе учащихся, по действиям при возникновении чрезвычайных ситуаций» </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3518" w:type="dxa"/>
            <w:shd w:val="clear" w:color="auto" w:fill="FFFF00"/>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Директор МБУК «Культура и досуг» Быстрова М.В</w:t>
            </w:r>
          </w:p>
        </w:tc>
        <w:tc>
          <w:tcPr>
            <w:tcW w:w="1560" w:type="dxa"/>
            <w:shd w:val="clear" w:color="auto" w:fill="FFFF00"/>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план проведения мероприятий  антитеррористической направленности</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Быстрова М.В.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Проведено согласование (при необходимости) проведения мероприятий</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 плану проведения</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Директор МБУК «Культура и досуг» Быстрова М.В.</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Документы по согласованию</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ar-SA"/>
              </w:rPr>
            </w:pPr>
            <w:r w:rsidRPr="00F11857">
              <w:rPr>
                <w:rFonts w:ascii="Times New Roman" w:eastAsia="Times New Roman" w:hAnsi="Times New Roman" w:cs="Times New Roman"/>
                <w:lang w:eastAsia="ar-SA"/>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Подготовлен и сдан отчет о реализации проведенного мероприятия</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Управления образования, физической культуры и спорта Захаренко Л.И.,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Директор МБУК «Культура и досуг» Быстрова М.В.</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мероприятия</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ar-SA"/>
              </w:rPr>
            </w:pPr>
            <w:r w:rsidRPr="00F11857">
              <w:rPr>
                <w:rFonts w:ascii="Times New Roman" w:eastAsia="Times New Roman" w:hAnsi="Times New Roman" w:cs="Times New Roman"/>
                <w:lang w:eastAsia="ru-RU"/>
              </w:rPr>
              <w:t xml:space="preserve">Задача 2 </w:t>
            </w:r>
            <w:r w:rsidRPr="00F11857">
              <w:rPr>
                <w:rFonts w:ascii="Times New Roman" w:eastAsia="Times New Roman" w:hAnsi="Times New Roman" w:cs="Times New Roman"/>
                <w:sz w:val="24"/>
                <w:szCs w:val="24"/>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35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r w:rsidRPr="00F11857">
              <w:rPr>
                <w:rFonts w:ascii="Times New Roman" w:eastAsia="Times New Roman" w:hAnsi="Times New Roman" w:cs="Times New Roman"/>
                <w:lang w:eastAsia="ar-SA"/>
              </w:rPr>
              <w:t>Наличие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r w:rsidRPr="00F11857">
              <w:rPr>
                <w:rFonts w:ascii="Times New Roman" w:eastAsia="Times New Roman" w:hAnsi="Times New Roman" w:cs="Times New Roman"/>
                <w:lang w:eastAsia="ru-RU"/>
              </w:rPr>
              <w:t>»</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62049C">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отдела по мобилизационной подготовке, делам ГО и ЧС</w:t>
            </w:r>
          </w:p>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резервов материальных ресурсов в соответствии с номенклатурой</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 проекты договоров</w:t>
            </w:r>
          </w:p>
        </w:tc>
      </w:tr>
      <w:tr w:rsidR="0062049C" w:rsidRPr="00F11857" w:rsidTr="00F11857">
        <w:tc>
          <w:tcPr>
            <w:tcW w:w="1184" w:type="dxa"/>
          </w:tcPr>
          <w:p w:rsidR="0062049C" w:rsidRPr="00F11857" w:rsidRDefault="0062049C" w:rsidP="0062049C">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Контрольная точка 2</w:t>
            </w:r>
          </w:p>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Внесены сведения в план-график для приобретения материальных ресурсов </w:t>
            </w:r>
          </w:p>
        </w:tc>
        <w:tc>
          <w:tcPr>
            <w:tcW w:w="1814"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3518"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560" w:type="dxa"/>
          </w:tcPr>
          <w:p w:rsidR="0062049C" w:rsidRPr="00F11857" w:rsidRDefault="0062049C" w:rsidP="0062049C">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материальных ресурсов, в соответствии с номенклатурой</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августа</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r w:rsidR="0062049C">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 (контракт)</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материальных ресурсов, поставленных в соответствии с заключенными договорами (контрактами)</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351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r w:rsidR="0062049C">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 акт приема</w:t>
            </w:r>
          </w:p>
        </w:tc>
      </w:tr>
      <w:tr w:rsidR="00F11857" w:rsidRPr="00F11857" w:rsidTr="00F11857">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Произведено восполнение использованных материальных ресурсов  и освежение резервов материальных ресурсов</w:t>
            </w:r>
            <w:r w:rsidRPr="00F11857">
              <w:rPr>
                <w:rFonts w:ascii="Times New Roman" w:eastAsia="Times New Roman" w:hAnsi="Times New Roman" w:cs="Times New Roman"/>
                <w:lang w:eastAsia="ar-SA"/>
              </w:rPr>
              <w:t xml:space="preserve"> в целях ликвидации чрезвычайных ситуациях природного и техногенного характера</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35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11857">
        <w:tc>
          <w:tcPr>
            <w:tcW w:w="11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комиссионная проверка резервов материальных ресурсов </w:t>
            </w:r>
          </w:p>
        </w:tc>
        <w:tc>
          <w:tcPr>
            <w:tcW w:w="181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мая</w:t>
            </w:r>
          </w:p>
        </w:tc>
        <w:tc>
          <w:tcPr>
            <w:tcW w:w="3518"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tc>
        <w:tc>
          <w:tcPr>
            <w:tcW w:w="1560"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проверки</w:t>
            </w:r>
          </w:p>
        </w:tc>
      </w:tr>
      <w:tr w:rsidR="00F11857" w:rsidRPr="00F11857" w:rsidTr="00F11857">
        <w:tc>
          <w:tcPr>
            <w:tcW w:w="11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Контрольная точка 2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недостающих (использованных, пришедших в негодность) резервов материальных ресурсов в соответствии с номенклатурой</w:t>
            </w:r>
          </w:p>
        </w:tc>
        <w:tc>
          <w:tcPr>
            <w:tcW w:w="181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3518"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 проекты договоров</w:t>
            </w:r>
          </w:p>
        </w:tc>
      </w:tr>
      <w:tr w:rsidR="0062049C" w:rsidRPr="00F11857" w:rsidTr="00FA3C1A">
        <w:tc>
          <w:tcPr>
            <w:tcW w:w="1184" w:type="dxa"/>
            <w:tcBorders>
              <w:top w:val="single" w:sz="4" w:space="0" w:color="auto"/>
              <w:left w:val="single" w:sz="4" w:space="0" w:color="auto"/>
              <w:bottom w:val="single" w:sz="4" w:space="0" w:color="auto"/>
              <w:right w:val="single" w:sz="4" w:space="0" w:color="auto"/>
            </w:tcBorders>
          </w:tcPr>
          <w:p w:rsidR="0062049C" w:rsidRPr="00F11857" w:rsidRDefault="0062049C" w:rsidP="0062049C">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Borders>
              <w:top w:val="single" w:sz="4" w:space="0" w:color="auto"/>
              <w:left w:val="single" w:sz="4" w:space="0" w:color="auto"/>
              <w:bottom w:val="single" w:sz="4" w:space="0" w:color="auto"/>
              <w:right w:val="single" w:sz="4" w:space="0" w:color="auto"/>
            </w:tcBorders>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Контрольная точка 3 </w:t>
            </w:r>
          </w:p>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Внесены сведения в план-график для приобретения материальных ресурсов</w:t>
            </w:r>
          </w:p>
        </w:tc>
        <w:tc>
          <w:tcPr>
            <w:tcW w:w="1814" w:type="dxa"/>
            <w:tcBorders>
              <w:top w:val="single" w:sz="4" w:space="0" w:color="auto"/>
              <w:left w:val="single" w:sz="4" w:space="0" w:color="auto"/>
              <w:bottom w:val="single" w:sz="4" w:space="0" w:color="auto"/>
              <w:right w:val="single" w:sz="4" w:space="0" w:color="auto"/>
            </w:tcBorders>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3518"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560" w:type="dxa"/>
            <w:tcBorders>
              <w:top w:val="single" w:sz="4" w:space="0" w:color="auto"/>
              <w:left w:val="single" w:sz="4" w:space="0" w:color="auto"/>
              <w:bottom w:val="single" w:sz="4" w:space="0" w:color="auto"/>
              <w:right w:val="single" w:sz="4" w:space="0" w:color="auto"/>
            </w:tcBorders>
          </w:tcPr>
          <w:p w:rsidR="0062049C" w:rsidRPr="00F11857" w:rsidRDefault="0062049C" w:rsidP="0062049C">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Borders>
              <w:top w:val="single" w:sz="4" w:space="0" w:color="auto"/>
              <w:left w:val="single" w:sz="4" w:space="0" w:color="auto"/>
              <w:bottom w:val="single" w:sz="4" w:space="0" w:color="auto"/>
              <w:right w:val="single" w:sz="4" w:space="0" w:color="auto"/>
            </w:tcBorders>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11857">
        <w:tc>
          <w:tcPr>
            <w:tcW w:w="11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материальных ресурсов,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до 01 сентября</w:t>
            </w:r>
          </w:p>
        </w:tc>
        <w:tc>
          <w:tcPr>
            <w:tcW w:w="3518"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w:t>
            </w:r>
            <w:r w:rsidRPr="00F11857">
              <w:rPr>
                <w:rFonts w:ascii="Times New Roman" w:eastAsia="Times New Roman" w:hAnsi="Times New Roman" w:cs="Times New Roman"/>
                <w:lang w:eastAsia="ru-RU"/>
              </w:rPr>
              <w:lastRenderedPageBreak/>
              <w:t>экономике</w:t>
            </w:r>
          </w:p>
        </w:tc>
        <w:tc>
          <w:tcPr>
            <w:tcW w:w="1560"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19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 (контракт)</w:t>
            </w:r>
          </w:p>
        </w:tc>
      </w:tr>
      <w:tr w:rsidR="00F11857" w:rsidRPr="00F11857" w:rsidTr="00F11857">
        <w:tc>
          <w:tcPr>
            <w:tcW w:w="11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1.2.5.</w:t>
            </w:r>
          </w:p>
        </w:tc>
        <w:tc>
          <w:tcPr>
            <w:tcW w:w="4819"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5</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материальных ресурсов, поставленных в соответствии с заключенными договорами (контрактами)</w:t>
            </w:r>
          </w:p>
        </w:tc>
        <w:tc>
          <w:tcPr>
            <w:tcW w:w="181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октября</w:t>
            </w:r>
          </w:p>
        </w:tc>
        <w:tc>
          <w:tcPr>
            <w:tcW w:w="3518"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tc>
        <w:tc>
          <w:tcPr>
            <w:tcW w:w="1560"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4" w:type="dxa"/>
            <w:tcBorders>
              <w:top w:val="single" w:sz="4" w:space="0" w:color="auto"/>
              <w:left w:val="single" w:sz="4" w:space="0" w:color="auto"/>
              <w:bottom w:val="single" w:sz="4" w:space="0" w:color="auto"/>
              <w:right w:val="single" w:sz="4" w:space="0" w:color="auto"/>
            </w:tcBorders>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 акт приема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62049C" w:rsidRDefault="0062049C"/>
    <w:p w:rsidR="0062049C" w:rsidRDefault="0062049C"/>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«Организация и обеспечение мероприятий гражданской обороны на территории Невельского муниципального округа»</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62049C" w:rsidRPr="00F11857" w:rsidTr="00F11857">
        <w:tc>
          <w:tcPr>
            <w:tcW w:w="7008"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r>
      <w:tr w:rsidR="0062049C" w:rsidRPr="00F11857" w:rsidTr="00F11857">
        <w:tc>
          <w:tcPr>
            <w:tcW w:w="7008"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059"/>
        <w:gridCol w:w="1843"/>
        <w:gridCol w:w="1276"/>
        <w:gridCol w:w="708"/>
        <w:gridCol w:w="709"/>
        <w:gridCol w:w="709"/>
        <w:gridCol w:w="567"/>
        <w:gridCol w:w="709"/>
        <w:gridCol w:w="567"/>
        <w:gridCol w:w="708"/>
        <w:gridCol w:w="1843"/>
      </w:tblGrid>
      <w:tr w:rsidR="00F11857" w:rsidRPr="00F11857" w:rsidTr="00F11857">
        <w:tc>
          <w:tcPr>
            <w:tcW w:w="57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260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059"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sidRPr="00F11857">
              <w:rPr>
                <w:rFonts w:ascii="Times New Roman" w:eastAsia="Times New Roman" w:hAnsi="Times New Roman" w:cs="Times New Roman"/>
                <w:color w:val="0000FF"/>
                <w:lang w:eastAsia="ru-RU"/>
              </w:rPr>
              <w:t xml:space="preserve"> </w:t>
            </w:r>
          </w:p>
        </w:tc>
        <w:tc>
          <w:tcPr>
            <w:tcW w:w="184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9">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984"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 xml:space="preserve"> </w:t>
            </w:r>
          </w:p>
        </w:tc>
        <w:tc>
          <w:tcPr>
            <w:tcW w:w="3969"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rsidTr="00F11857">
        <w:tc>
          <w:tcPr>
            <w:tcW w:w="57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02"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Доля созданного (замененного в соответствии со сроками хранения, с продленным сроком хранения) резерва материальных ресурсов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«МП» «КПМ»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0</w:t>
            </w: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w:t>
            </w:r>
          </w:p>
        </w:tc>
        <w:tc>
          <w:tcPr>
            <w:tcW w:w="14302"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ru-RU"/>
              </w:rPr>
              <w:t>Задача 2   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населения, в том числе учащихся, вовлеченных в мероприятия по гражданской обороне</w:t>
            </w:r>
          </w:p>
        </w:tc>
        <w:tc>
          <w:tcPr>
            <w:tcW w:w="20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«МП» «КПМ»</w:t>
            </w: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27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1457</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56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84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мобилизационной подготовке, делам ГО и ЧС, </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Управление образования, физкультуры и спорта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1809"/>
        <w:gridCol w:w="1842"/>
        <w:gridCol w:w="1418"/>
        <w:gridCol w:w="1134"/>
        <w:gridCol w:w="709"/>
        <w:gridCol w:w="708"/>
        <w:gridCol w:w="709"/>
        <w:gridCol w:w="709"/>
        <w:gridCol w:w="709"/>
        <w:gridCol w:w="708"/>
        <w:gridCol w:w="709"/>
      </w:tblGrid>
      <w:tr w:rsidR="00F11857" w:rsidRPr="00F11857" w:rsidTr="00F11857">
        <w:tc>
          <w:tcPr>
            <w:tcW w:w="562"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315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1809"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Тип мероприятий (</w:t>
            </w:r>
            <w:proofErr w:type="gramStart"/>
            <w:r w:rsidRPr="00F11857">
              <w:rPr>
                <w:rFonts w:ascii="Times New Roman" w:eastAsia="Times New Roman" w:hAnsi="Times New Roman" w:cs="Times New Roman"/>
                <w:lang w:eastAsia="ru-RU"/>
              </w:rPr>
              <w:t xml:space="preserve">результата) </w:t>
            </w:r>
            <w:hyperlink w:anchor="P1101"/>
            <w:r w:rsidRPr="00F11857">
              <w:rPr>
                <w:rFonts w:ascii="Times New Roman" w:eastAsia="Times New Roman" w:hAnsi="Times New Roman" w:cs="Times New Roman"/>
                <w:color w:val="0000FF"/>
                <w:lang w:eastAsia="ru-RU"/>
              </w:rPr>
              <w:t xml:space="preserve"> </w:t>
            </w:r>
            <w:proofErr w:type="gramEnd"/>
          </w:p>
        </w:tc>
        <w:tc>
          <w:tcPr>
            <w:tcW w:w="1842"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 xml:space="preserve"> </w:t>
            </w:r>
          </w:p>
        </w:tc>
        <w:tc>
          <w:tcPr>
            <w:tcW w:w="1418"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0">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25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rsidTr="00F11857">
        <w:tc>
          <w:tcPr>
            <w:tcW w:w="562"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9"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2028 </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2029 </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2030 </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17"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1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ar-SA"/>
              </w:rPr>
            </w:pPr>
            <w:r w:rsidRPr="00F11857">
              <w:rPr>
                <w:rFonts w:ascii="Times New Roman" w:eastAsia="Times New Roman" w:hAnsi="Times New Roman" w:cs="Times New Roman"/>
                <w:lang w:eastAsia="ar-SA"/>
              </w:rPr>
              <w:t>Наличие</w:t>
            </w:r>
            <w:r w:rsidRPr="00F11857">
              <w:rPr>
                <w:rFonts w:ascii="Times New Roman" w:eastAsia="Microsoft YaHei" w:hAnsi="Times New Roman" w:cs="Times New Roman"/>
                <w:lang w:eastAsia="ru-RU"/>
              </w:rPr>
              <w:t xml:space="preserve">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Pr="00F11857">
              <w:rPr>
                <w:rFonts w:ascii="Times New Roman" w:eastAsia="Times New Roman" w:hAnsi="Times New Roman" w:cs="Times New Roman"/>
                <w:lang w:eastAsia="ar-SA"/>
              </w:rPr>
              <w:t xml:space="preserve">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Приобретение товаров, работ, услуг</w:t>
            </w:r>
          </w:p>
        </w:tc>
        <w:tc>
          <w:tcPr>
            <w:tcW w:w="184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Доля созданного   резерва материальных ресурсов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Произведено восполнение использованных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 и освежение материальных ресурсов</w:t>
            </w:r>
          </w:p>
        </w:tc>
        <w:tc>
          <w:tcPr>
            <w:tcW w:w="18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84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Произведено восполнение  материальных ресурсов</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 / нет</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нет</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317"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2 </w:t>
            </w:r>
            <w:r w:rsidRPr="00F11857">
              <w:rPr>
                <w:rFonts w:ascii="Times New Roman" w:eastAsia="Times New Roman" w:hAnsi="Times New Roman" w:cs="Times New Roman"/>
                <w:sz w:val="24"/>
                <w:szCs w:val="24"/>
                <w:lang w:eastAsia="ru-RU"/>
              </w:rPr>
              <w:t>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6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315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color w:val="000000"/>
                <w:sz w:val="24"/>
                <w:szCs w:val="24"/>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p>
        </w:tc>
        <w:tc>
          <w:tcPr>
            <w:tcW w:w="18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84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информационных материалов</w:t>
            </w:r>
          </w:p>
        </w:tc>
        <w:tc>
          <w:tcPr>
            <w:tcW w:w="141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2384"/>
        <w:gridCol w:w="1560"/>
        <w:gridCol w:w="2126"/>
      </w:tblGrid>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3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3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 </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3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Наличие</w:t>
            </w:r>
            <w:r w:rsidRPr="00F11857">
              <w:rPr>
                <w:rFonts w:ascii="Times New Roman" w:eastAsia="Microsoft YaHei" w:hAnsi="Times New Roman" w:cs="Times New Roman"/>
                <w:lang w:eastAsia="ru-RU"/>
              </w:rPr>
              <w:t xml:space="preserve">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Pr="00F11857">
              <w:rPr>
                <w:rFonts w:ascii="Times New Roman" w:eastAsia="Times New Roman" w:hAnsi="Times New Roman" w:cs="Times New Roman"/>
                <w:lang w:eastAsia="ar-SA"/>
              </w:rPr>
              <w:t xml:space="preserve">     в соответствии с номенклатурой, своевременное восполнение </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384" w:type="dxa"/>
          </w:tcPr>
          <w:p w:rsidR="00F90501"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F90501">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 xml:space="preserve">отдела по мобилизационной подготовке, делам ГО и ЧС; </w:t>
            </w:r>
          </w:p>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запасов материальных ресурсов в соответствии с номенклатурой</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 проект договора</w:t>
            </w:r>
          </w:p>
        </w:tc>
      </w:tr>
      <w:tr w:rsidR="00F90501" w:rsidRPr="00F11857" w:rsidTr="00F90501">
        <w:tc>
          <w:tcPr>
            <w:tcW w:w="1184" w:type="dxa"/>
          </w:tcPr>
          <w:p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Контрольная точка 2</w:t>
            </w:r>
          </w:p>
          <w:p w:rsidR="00F90501" w:rsidRPr="00F11857" w:rsidRDefault="00F90501" w:rsidP="00F9050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Внесены сведения в план-график на приобретение запасов материальных ресурсов  </w:t>
            </w:r>
          </w:p>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384"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w:t>
            </w:r>
            <w:r>
              <w:rPr>
                <w:rFonts w:ascii="Times New Roman" w:eastAsia="Times New Roman" w:hAnsi="Times New Roman" w:cs="Times New Roman"/>
                <w:lang w:eastAsia="ru-RU"/>
              </w:rPr>
              <w:t>м</w:t>
            </w:r>
            <w:r w:rsidRPr="00F11857">
              <w:rPr>
                <w:rFonts w:ascii="Times New Roman" w:eastAsia="Times New Roman" w:hAnsi="Times New Roman" w:cs="Times New Roman"/>
                <w:lang w:eastAsia="ru-RU"/>
              </w:rPr>
              <w:t xml:space="preserve">обилизационной подготовке, делам ГО и ЧС </w:t>
            </w:r>
          </w:p>
        </w:tc>
        <w:tc>
          <w:tcPr>
            <w:tcW w:w="1560" w:type="dxa"/>
          </w:tcPr>
          <w:p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материальных ресурсов, в соответствии с номенклатурой</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 (контракт)</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материальных ресурсов , поставленных в соответствии с заключенными договорами (контрактами)</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приема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Произведено восполнение использованных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 и освежение материальных ресурсов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Произведена комиссионная проверка запасов материальных ресурсов для первоочередного жизнеобеспечения населения и обеспечения мероприятий гражданской обороны</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мая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проверки</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Контрольная точка 2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Разработана документации по приобретению недостающих (использованных, пришедших в </w:t>
            </w:r>
            <w:r w:rsidRPr="00F11857">
              <w:rPr>
                <w:rFonts w:ascii="Times New Roman" w:eastAsia="Times New Roman" w:hAnsi="Times New Roman" w:cs="Times New Roman"/>
                <w:lang w:eastAsia="ru-RU"/>
              </w:rPr>
              <w:lastRenderedPageBreak/>
              <w:t>негодность) запасов материальных ресурсов в соответствии с номенклатурой</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до 01 июня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w:t>
            </w:r>
            <w:r w:rsidRPr="00F11857">
              <w:rPr>
                <w:rFonts w:ascii="Times New Roman" w:eastAsia="Times New Roman" w:hAnsi="Times New Roman" w:cs="Times New Roman"/>
                <w:lang w:eastAsia="ru-RU"/>
              </w:rPr>
              <w:lastRenderedPageBreak/>
              <w:t>подготовке, делам ГО и ЧС;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Техническое задание, коммерческие </w:t>
            </w:r>
            <w:r w:rsidRPr="00F11857">
              <w:rPr>
                <w:rFonts w:ascii="Times New Roman" w:eastAsia="Times New Roman" w:hAnsi="Times New Roman" w:cs="Times New Roman"/>
                <w:lang w:eastAsia="ru-RU"/>
              </w:rPr>
              <w:lastRenderedPageBreak/>
              <w:t xml:space="preserve">предложения,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90501" w:rsidRPr="00F11857" w:rsidTr="00F90501">
        <w:tc>
          <w:tcPr>
            <w:tcW w:w="1184" w:type="dxa"/>
          </w:tcPr>
          <w:p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Контрольная точка 3</w:t>
            </w:r>
          </w:p>
          <w:p w:rsidR="00F90501" w:rsidRPr="00F11857" w:rsidRDefault="00F90501" w:rsidP="00F9050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Внесены сведения в план-график на приобретение недостающих запасов материальных ресурсов</w:t>
            </w:r>
          </w:p>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июля</w:t>
            </w:r>
          </w:p>
        </w:tc>
        <w:tc>
          <w:tcPr>
            <w:tcW w:w="2384"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560" w:type="dxa"/>
          </w:tcPr>
          <w:p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материальных ресурсов,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октября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председатель комитета по экономике</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 (контракт)</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1.2.5.</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5</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материальных ресурсов , поставленных в соответствии с заключенными договорами (контрактами)</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 акт приема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2 </w:t>
            </w:r>
            <w:r w:rsidRPr="00F11857">
              <w:rPr>
                <w:rFonts w:ascii="Times New Roman" w:eastAsia="Times New Roman" w:hAnsi="Times New Roman" w:cs="Times New Roman"/>
                <w:sz w:val="24"/>
                <w:szCs w:val="24"/>
                <w:lang w:eastAsia="ru-RU"/>
              </w:rPr>
              <w:t>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p>
        </w:tc>
        <w:tc>
          <w:tcPr>
            <w:tcW w:w="181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3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color w:val="000000"/>
                <w:sz w:val="24"/>
                <w:szCs w:val="24"/>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 </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2126"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информационных материалов по вопросам гражданской обороны</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238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отдела по мобилизационной подготовке, делам ГО и ЧС</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на поставку информационных материалов по вопросам  гражданской обороны</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августа</w:t>
            </w:r>
          </w:p>
        </w:tc>
        <w:tc>
          <w:tcPr>
            <w:tcW w:w="2384" w:type="dxa"/>
          </w:tcPr>
          <w:p w:rsidR="00F90501"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информационных материалов по вопросам гражданской обороны в соответствии с заключенными договорами</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384" w:type="dxa"/>
          </w:tcPr>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F90501">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отдела по мобилизационной подготовке, делам ГО и ЧС</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 акт приёмки</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Произведено  размещение в УКП и уголках ГО информационных материалов по вопросам гражданской обороны</w:t>
            </w:r>
          </w:p>
        </w:tc>
        <w:tc>
          <w:tcPr>
            <w:tcW w:w="181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ноября</w:t>
            </w:r>
          </w:p>
        </w:tc>
        <w:tc>
          <w:tcPr>
            <w:tcW w:w="2384" w:type="dxa"/>
          </w:tcPr>
          <w:p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c>
          <w:tcPr>
            <w:tcW w:w="156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126"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приёма-передачи</w:t>
            </w:r>
          </w:p>
        </w:tc>
      </w:tr>
    </w:tbl>
    <w:p w:rsidR="00F11857" w:rsidRPr="00F11857" w:rsidRDefault="00F11857" w:rsidP="00F11857">
      <w:pPr>
        <w:suppressAutoHyphens/>
        <w:spacing w:after="0" w:line="240" w:lineRule="auto"/>
        <w:rPr>
          <w:rFonts w:ascii="Times New Roman" w:eastAsia="Times New Roman" w:hAnsi="Times New Roman" w:cs="Times New Roman"/>
          <w:sz w:val="24"/>
          <w:szCs w:val="24"/>
          <w:lang w:eastAsia="ar-SA"/>
        </w:rPr>
      </w:pPr>
    </w:p>
    <w:p w:rsidR="00F11857" w:rsidRDefault="00F11857"/>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90501" w:rsidRDefault="00F90501"/>
    <w:p w:rsidR="00F11857" w:rsidRDefault="00F11857"/>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«Обеспечение пожарной безопасности в муниципальном образовании Невельский муниципальный округ»</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rsidR="00F11857" w:rsidRPr="00F11857" w:rsidRDefault="00F11857" w:rsidP="00F90501">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F90501">
              <w:rPr>
                <w:rFonts w:ascii="Times New Roman" w:eastAsia="Times New Roman" w:hAnsi="Times New Roman" w:cs="Times New Roman"/>
                <w:lang w:eastAsia="ru-RU"/>
              </w:rPr>
              <w:t>Начальник управления территориальными отделами</w:t>
            </w:r>
          </w:p>
        </w:tc>
      </w:tr>
      <w:tr w:rsidR="00F11857" w:rsidRPr="00F11857" w:rsidTr="00F11857">
        <w:tc>
          <w:tcPr>
            <w:tcW w:w="7008"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w:t>
            </w: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201"/>
        <w:gridCol w:w="1559"/>
        <w:gridCol w:w="992"/>
        <w:gridCol w:w="709"/>
        <w:gridCol w:w="709"/>
        <w:gridCol w:w="709"/>
        <w:gridCol w:w="708"/>
        <w:gridCol w:w="709"/>
        <w:gridCol w:w="709"/>
        <w:gridCol w:w="709"/>
        <w:gridCol w:w="1842"/>
      </w:tblGrid>
      <w:tr w:rsidR="00F11857" w:rsidRPr="00F11857" w:rsidTr="00F11857">
        <w:tc>
          <w:tcPr>
            <w:tcW w:w="57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2604"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20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Уровень показателя</w:t>
            </w:r>
          </w:p>
        </w:tc>
        <w:tc>
          <w:tcPr>
            <w:tcW w:w="1559"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(по </w:t>
            </w:r>
            <w:hyperlink r:id="rId21">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 xml:space="preserve"> </w:t>
            </w:r>
          </w:p>
        </w:tc>
        <w:tc>
          <w:tcPr>
            <w:tcW w:w="4253"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rsidTr="00F11857">
        <w:tc>
          <w:tcPr>
            <w:tcW w:w="57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0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2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5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 Снижение вероятности возникновения </w:t>
            </w:r>
            <w:proofErr w:type="gramStart"/>
            <w:r w:rsidRPr="00F11857">
              <w:rPr>
                <w:rFonts w:ascii="Times New Roman" w:eastAsia="Times New Roman" w:hAnsi="Times New Roman" w:cs="Times New Roman"/>
                <w:sz w:val="24"/>
                <w:szCs w:val="24"/>
                <w:lang w:eastAsia="ar-SA"/>
              </w:rPr>
              <w:t>пожаров  к</w:t>
            </w:r>
            <w:proofErr w:type="gramEnd"/>
            <w:r w:rsidRPr="00F11857">
              <w:rPr>
                <w:rFonts w:ascii="Times New Roman" w:eastAsia="Times New Roman" w:hAnsi="Times New Roman" w:cs="Times New Roman"/>
                <w:sz w:val="24"/>
                <w:szCs w:val="24"/>
                <w:lang w:eastAsia="ar-SA"/>
              </w:rPr>
              <w:t xml:space="preserve"> 2030 году не менее чем на 10%,  по сравнению с показателем 2023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Количество зарегистрированных пожаров. </w:t>
            </w:r>
          </w:p>
        </w:tc>
        <w:tc>
          <w:tcPr>
            <w:tcW w:w="22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5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125</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r>
      <w:tr w:rsidR="00F11857" w:rsidRPr="00F11857" w:rsidTr="00F11857">
        <w:tc>
          <w:tcPr>
            <w:tcW w:w="57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260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людей, погибших на пожарах.</w:t>
            </w:r>
          </w:p>
        </w:tc>
        <w:tc>
          <w:tcPr>
            <w:tcW w:w="22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w:t>
            </w:r>
          </w:p>
        </w:tc>
        <w:tc>
          <w:tcPr>
            <w:tcW w:w="155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r>
    </w:tbl>
    <w:p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3. Перечень мероприятий (результатов)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3293"/>
        <w:gridCol w:w="1810"/>
        <w:gridCol w:w="1701"/>
        <w:gridCol w:w="1417"/>
        <w:gridCol w:w="992"/>
        <w:gridCol w:w="851"/>
        <w:gridCol w:w="709"/>
        <w:gridCol w:w="708"/>
        <w:gridCol w:w="709"/>
        <w:gridCol w:w="709"/>
        <w:gridCol w:w="709"/>
        <w:gridCol w:w="708"/>
      </w:tblGrid>
      <w:tr w:rsidR="00F11857" w:rsidRPr="00F11857" w:rsidTr="00F11857">
        <w:tc>
          <w:tcPr>
            <w:tcW w:w="42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3293"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1810"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Тип мероприятий (</w:t>
            </w:r>
            <w:proofErr w:type="gramStart"/>
            <w:r w:rsidRPr="00F11857">
              <w:rPr>
                <w:rFonts w:ascii="Times New Roman" w:eastAsia="Times New Roman" w:hAnsi="Times New Roman" w:cs="Times New Roman"/>
                <w:lang w:eastAsia="ru-RU"/>
              </w:rPr>
              <w:t xml:space="preserve">результата) </w:t>
            </w:r>
            <w:hyperlink w:anchor="P1101"/>
            <w:r w:rsidRPr="00F11857">
              <w:rPr>
                <w:rFonts w:ascii="Times New Roman" w:eastAsia="Times New Roman" w:hAnsi="Times New Roman" w:cs="Times New Roman"/>
                <w:color w:val="0000FF"/>
                <w:lang w:eastAsia="ru-RU"/>
              </w:rPr>
              <w:t xml:space="preserve"> </w:t>
            </w:r>
            <w:proofErr w:type="gramEnd"/>
          </w:p>
        </w:tc>
        <w:tc>
          <w:tcPr>
            <w:tcW w:w="1701"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p>
        </w:tc>
        <w:tc>
          <w:tcPr>
            <w:tcW w:w="1417" w:type="dxa"/>
            <w:vMerge w:val="restart"/>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2">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252" w:type="dxa"/>
            <w:gridSpan w:val="6"/>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rsidTr="00F11857">
        <w:tc>
          <w:tcPr>
            <w:tcW w:w="42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293"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0"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01"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2029</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2030</w:t>
            </w:r>
          </w:p>
        </w:tc>
      </w:tr>
      <w:tr w:rsidR="00F11857" w:rsidRPr="00F11857" w:rsidTr="00F11857">
        <w:tc>
          <w:tcPr>
            <w:tcW w:w="42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29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0"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9</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rsidTr="00F11857">
        <w:tc>
          <w:tcPr>
            <w:tcW w:w="42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16" w:type="dxa"/>
            <w:gridSpan w:val="12"/>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 xml:space="preserve">  Задача 1</w:t>
            </w:r>
            <w:r w:rsidRPr="00F11857">
              <w:rPr>
                <w:rFonts w:ascii="Times New Roman" w:eastAsia="Times New Roman" w:hAnsi="Times New Roman" w:cs="Times New Roman"/>
                <w:sz w:val="24"/>
                <w:szCs w:val="24"/>
                <w:lang w:eastAsia="ar-SA"/>
              </w:rPr>
              <w:t xml:space="preserve">. Снижение вероятности возникновения </w:t>
            </w:r>
            <w:proofErr w:type="gramStart"/>
            <w:r w:rsidRPr="00F11857">
              <w:rPr>
                <w:rFonts w:ascii="Times New Roman" w:eastAsia="Times New Roman" w:hAnsi="Times New Roman" w:cs="Times New Roman"/>
                <w:sz w:val="24"/>
                <w:szCs w:val="24"/>
                <w:lang w:eastAsia="ar-SA"/>
              </w:rPr>
              <w:t>пожаров  к</w:t>
            </w:r>
            <w:proofErr w:type="gramEnd"/>
            <w:r w:rsidRPr="00F11857">
              <w:rPr>
                <w:rFonts w:ascii="Times New Roman" w:eastAsia="Times New Roman" w:hAnsi="Times New Roman" w:cs="Times New Roman"/>
                <w:sz w:val="24"/>
                <w:szCs w:val="24"/>
                <w:lang w:eastAsia="ar-SA"/>
              </w:rPr>
              <w:t xml:space="preserve"> 2030 году не менее чем на 10%,  по сравнению с показателем 2023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42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2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«Построены (отремонтированы) пожарные водоемы, осуществлено устройство подъездов к </w:t>
            </w:r>
            <w:proofErr w:type="spellStart"/>
            <w:r w:rsidRPr="00F11857">
              <w:rPr>
                <w:rFonts w:ascii="Times New Roman" w:eastAsia="Times New Roman" w:hAnsi="Times New Roman" w:cs="Times New Roman"/>
                <w:lang w:eastAsia="ru-RU"/>
              </w:rPr>
              <w:t>водоисточникам</w:t>
            </w:r>
            <w:proofErr w:type="spellEnd"/>
            <w:r w:rsidRPr="00F11857">
              <w:rPr>
                <w:rFonts w:ascii="Times New Roman" w:eastAsia="Times New Roman" w:hAnsi="Times New Roman" w:cs="Times New Roman"/>
                <w:lang w:eastAsia="ru-RU"/>
              </w:rPr>
              <w:t>»</w:t>
            </w:r>
          </w:p>
        </w:tc>
        <w:tc>
          <w:tcPr>
            <w:tcW w:w="181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объектов</w:t>
            </w:r>
          </w:p>
        </w:tc>
        <w:tc>
          <w:tcPr>
            <w:tcW w:w="141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rsidTr="00F11857">
        <w:tc>
          <w:tcPr>
            <w:tcW w:w="42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329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ar-SA"/>
              </w:rPr>
              <w:t xml:space="preserve"> Реализованы мероприятия по обеспечению первичных мер по пожарной безопасности в границах Невельского муниципального округа»</w:t>
            </w:r>
          </w:p>
        </w:tc>
        <w:tc>
          <w:tcPr>
            <w:tcW w:w="1810"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70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41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85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bookmarkStart w:id="3" w:name="P1101"/>
      <w:bookmarkEnd w:id="3"/>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647"/>
        <w:gridCol w:w="2007"/>
        <w:gridCol w:w="1695"/>
        <w:gridCol w:w="2211"/>
      </w:tblGrid>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N п/п</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64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00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64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00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w:t>
            </w:r>
            <w:r w:rsidRPr="00F11857">
              <w:rPr>
                <w:rFonts w:ascii="Times New Roman" w:eastAsia="Times New Roman" w:hAnsi="Times New Roman" w:cs="Times New Roman"/>
                <w:sz w:val="24"/>
                <w:szCs w:val="24"/>
                <w:lang w:eastAsia="ar-SA"/>
              </w:rPr>
              <w:t>Снижение вероятности возникновения пожаров  к 2030 году не менее чем на 10%,  по сравнению с показателем 2023 года</w:t>
            </w:r>
            <w:r w:rsidRPr="00F11857">
              <w:rPr>
                <w:rFonts w:ascii="Times New Roman" w:eastAsia="Times New Roman" w:hAnsi="Times New Roman" w:cs="Times New Roman"/>
                <w:lang w:eastAsia="ru-RU"/>
              </w:rPr>
              <w:t xml:space="preserve"> </w:t>
            </w:r>
          </w:p>
        </w:tc>
        <w:tc>
          <w:tcPr>
            <w:tcW w:w="164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695"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«Построены (отремонтированы) пожарные водоемы, осуществлено устройство подъездов к </w:t>
            </w:r>
            <w:proofErr w:type="spellStart"/>
            <w:r w:rsidRPr="00F11857">
              <w:rPr>
                <w:rFonts w:ascii="Times New Roman" w:eastAsia="Times New Roman" w:hAnsi="Times New Roman" w:cs="Times New Roman"/>
                <w:lang w:eastAsia="ru-RU"/>
              </w:rPr>
              <w:t>водоисточникам</w:t>
            </w:r>
            <w:proofErr w:type="spellEnd"/>
            <w:r w:rsidRPr="00F11857">
              <w:rPr>
                <w:rFonts w:ascii="Times New Roman" w:eastAsia="Times New Roman" w:hAnsi="Times New Roman" w:cs="Times New Roman"/>
                <w:lang w:eastAsia="ru-RU"/>
              </w:rPr>
              <w:t>»</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64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20 августа</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октября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«Реализованы мероприятия по обеспечению первичных мер по пожарной безопасности в границах Невельского муниципального округа»</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2211"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20 августа</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октября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rsidTr="00F90501">
        <w:tc>
          <w:tcPr>
            <w:tcW w:w="118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w:t>
            </w:r>
          </w:p>
        </w:tc>
        <w:tc>
          <w:tcPr>
            <w:tcW w:w="164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200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bl>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 w:rsidR="00F11857" w:rsidRDefault="00F11857">
      <w:pPr>
        <w:sectPr w:rsidR="00F11857" w:rsidSect="0030075D">
          <w:pgSz w:w="16838" w:h="11906" w:orient="landscape"/>
          <w:pgMar w:top="992" w:right="709" w:bottom="567" w:left="1134" w:header="709" w:footer="709" w:gutter="0"/>
          <w:cols w:space="708"/>
          <w:docGrid w:linePitch="360"/>
        </w:sectPr>
      </w:pP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Методика</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расчета и источники информации о значениях показателей</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муниципальной программы и структурных элементов</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муниципальной программы</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«Обеспечение безопасности граждан на территории Невельского муниципального округа»</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179"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
        <w:gridCol w:w="3097"/>
        <w:gridCol w:w="1094"/>
        <w:gridCol w:w="2312"/>
        <w:gridCol w:w="1278"/>
        <w:gridCol w:w="1803"/>
      </w:tblGrid>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п/п</w:t>
            </w:r>
          </w:p>
        </w:tc>
        <w:tc>
          <w:tcPr>
            <w:tcW w:w="30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показателя</w:t>
            </w:r>
          </w:p>
        </w:tc>
        <w:tc>
          <w:tcPr>
            <w:tcW w:w="109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3">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231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Формула расчета показателя</w:t>
            </w:r>
          </w:p>
        </w:tc>
        <w:tc>
          <w:tcPr>
            <w:tcW w:w="127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Базовые показатели для расчета показателя</w:t>
            </w:r>
          </w:p>
        </w:tc>
        <w:tc>
          <w:tcPr>
            <w:tcW w:w="180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Источник исходных данных для расчета значения показателя</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097"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09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312"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bookmarkStart w:id="4" w:name="P1205"/>
            <w:bookmarkEnd w:id="4"/>
            <w:r w:rsidRPr="00F11857">
              <w:rPr>
                <w:rFonts w:ascii="Times New Roman" w:eastAsia="Times New Roman" w:hAnsi="Times New Roman" w:cs="Times New Roman"/>
                <w:lang w:eastAsia="ru-RU"/>
              </w:rPr>
              <w:t>4</w:t>
            </w:r>
          </w:p>
        </w:tc>
        <w:tc>
          <w:tcPr>
            <w:tcW w:w="1278"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bookmarkStart w:id="5" w:name="P1206"/>
            <w:bookmarkEnd w:id="5"/>
            <w:r w:rsidRPr="00F11857">
              <w:rPr>
                <w:rFonts w:ascii="Times New Roman" w:eastAsia="Times New Roman" w:hAnsi="Times New Roman" w:cs="Times New Roman"/>
                <w:lang w:eastAsia="ru-RU"/>
              </w:rPr>
              <w:t>5</w:t>
            </w:r>
          </w:p>
        </w:tc>
        <w:tc>
          <w:tcPr>
            <w:tcW w:w="1803"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Муниципальная программа: </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«Обеспечение безопасности граждан на территории Невельского муниципального округа»</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Показатель 1</w:t>
            </w:r>
            <w:r w:rsidRPr="00F11857">
              <w:rPr>
                <w:rFonts w:ascii="Times New Roman" w:eastAsia="Times New Roman" w:hAnsi="Times New Roman" w:cs="Times New Roman"/>
                <w:sz w:val="24"/>
                <w:szCs w:val="24"/>
                <w:lang w:eastAsia="ar-SA"/>
              </w:rPr>
              <w:t xml:space="preserve"> </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Снижение уровня преступности к 2030 году не менее чем на 5% по сравнению с показателем 2023 года.</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х (100%-5%) / 100%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proofErr w:type="gramStart"/>
            <w:r w:rsidRPr="00F11857">
              <w:rPr>
                <w:rFonts w:ascii="Times New Roman" w:eastAsia="Times New Roman" w:hAnsi="Times New Roman" w:cs="Times New Roman"/>
                <w:lang w:eastAsia="ru-RU"/>
              </w:rPr>
              <w:t>К</w:t>
            </w:r>
            <w:proofErr w:type="gramEnd"/>
            <w:r w:rsidRPr="00F11857">
              <w:rPr>
                <w:rFonts w:ascii="Times New Roman" w:eastAsia="Times New Roman" w:hAnsi="Times New Roman" w:cs="Times New Roman"/>
                <w:lang w:eastAsia="ru-RU"/>
              </w:rPr>
              <w:t xml:space="preserve"> – показатель 2030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показатель 2023 года</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Структурный элемент 1</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309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Показатель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зарегистрированных преступлений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2.2.</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Показатель 2</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лиц, привлеченных к ответственности за совершение преступлений</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3</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lastRenderedPageBreak/>
              <w:t>Количество членов добровольных народных дружин</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w:t>
            </w:r>
            <w:r w:rsidRPr="00F11857">
              <w:rPr>
                <w:rFonts w:ascii="Times New Roman" w:eastAsia="Times New Roman" w:hAnsi="Times New Roman" w:cs="Times New Roman"/>
                <w:lang w:eastAsia="ru-RU"/>
              </w:rPr>
              <w:lastRenderedPageBreak/>
              <w:t>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данные МО МВД </w:t>
            </w:r>
            <w:r w:rsidRPr="00F11857">
              <w:rPr>
                <w:rFonts w:ascii="Times New Roman" w:eastAsia="Times New Roman" w:hAnsi="Times New Roman" w:cs="Times New Roman"/>
                <w:lang w:eastAsia="ru-RU"/>
              </w:rPr>
              <w:lastRenderedPageBreak/>
              <w:t>России «Невельский»</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Структурный элемент 2</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ru-RU"/>
              </w:rPr>
              <w:t>«Противодействие злоупотреблению наркотиков и их незаконному обороту»</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1</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лиц, допускающих немедицинское потребление наркотических средств и психотропных веществ, поставленных на профилактический учет</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ГБУЗ «</w:t>
            </w:r>
            <w:proofErr w:type="spellStart"/>
            <w:r w:rsidRPr="00F11857">
              <w:rPr>
                <w:rFonts w:ascii="Times New Roman" w:eastAsia="Times New Roman" w:hAnsi="Times New Roman" w:cs="Times New Roman"/>
                <w:lang w:eastAsia="ru-RU"/>
              </w:rPr>
              <w:t>Невельская</w:t>
            </w:r>
            <w:proofErr w:type="spellEnd"/>
            <w:r w:rsidRPr="00F11857">
              <w:rPr>
                <w:rFonts w:ascii="Times New Roman" w:eastAsia="Times New Roman" w:hAnsi="Times New Roman" w:cs="Times New Roman"/>
                <w:lang w:eastAsia="ru-RU"/>
              </w:rPr>
              <w:t xml:space="preserve">  межрайонная больница»</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Microsoft YaHei" w:hAnsi="Times New Roman" w:cs="Times New Roman"/>
                <w:sz w:val="24"/>
                <w:szCs w:val="24"/>
                <w:lang w:eastAsia="ru-RU"/>
              </w:rPr>
            </w:pPr>
            <w:r w:rsidRPr="00F11857">
              <w:rPr>
                <w:rFonts w:ascii="Times New Roman" w:eastAsia="Microsoft YaHei" w:hAnsi="Times New Roman" w:cs="Times New Roman"/>
                <w:sz w:val="24"/>
                <w:szCs w:val="24"/>
                <w:lang w:eastAsia="ru-RU"/>
              </w:rPr>
              <w:t>Структурный элемент 3</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Microsoft YaHei" w:hAnsi="Times New Roman" w:cs="Times New Roman"/>
                <w:sz w:val="24"/>
                <w:szCs w:val="24"/>
                <w:lang w:eastAsia="ru-RU"/>
              </w:rPr>
              <w:t>«Проведение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4.1.</w:t>
            </w:r>
          </w:p>
        </w:tc>
        <w:tc>
          <w:tcPr>
            <w:tcW w:w="309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1</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Количество объектов, на которых проведены мероприятия по </w:t>
            </w:r>
            <w:proofErr w:type="spellStart"/>
            <w:r w:rsidRPr="00F11857">
              <w:rPr>
                <w:rFonts w:ascii="Times New Roman" w:eastAsia="Times New Roman" w:hAnsi="Times New Roman" w:cs="Times New Roman"/>
                <w:sz w:val="24"/>
                <w:szCs w:val="24"/>
                <w:lang w:eastAsia="ru-RU"/>
              </w:rPr>
              <w:t>антитеррористи</w:t>
            </w:r>
            <w:proofErr w:type="spellEnd"/>
            <w:r w:rsidRPr="00F11857">
              <w:rPr>
                <w:rFonts w:ascii="Times New Roman" w:eastAsia="Times New Roman" w:hAnsi="Times New Roman" w:cs="Times New Roman"/>
                <w:sz w:val="24"/>
                <w:szCs w:val="24"/>
                <w:lang w:eastAsia="ru-RU"/>
              </w:rPr>
              <w:t>-</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ческой защищенности</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Ответственный за объект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4.2.</w:t>
            </w:r>
          </w:p>
        </w:tc>
        <w:tc>
          <w:tcPr>
            <w:tcW w:w="3097"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2</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Количество совершенных террористических актов на территории муниципального образования </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4.3.</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3</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Увеличение количества граждан, привлеченных к участию в деятельности добровольных народных дружин по защите Государственной границы</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х (100%+5%) / 100%</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proofErr w:type="gramStart"/>
            <w:r w:rsidRPr="00F11857">
              <w:rPr>
                <w:rFonts w:ascii="Times New Roman" w:eastAsia="Times New Roman" w:hAnsi="Times New Roman" w:cs="Times New Roman"/>
                <w:lang w:eastAsia="ru-RU"/>
              </w:rPr>
              <w:t>К</w:t>
            </w:r>
            <w:proofErr w:type="gramEnd"/>
            <w:r w:rsidRPr="00F11857">
              <w:rPr>
                <w:rFonts w:ascii="Times New Roman" w:eastAsia="Times New Roman" w:hAnsi="Times New Roman" w:cs="Times New Roman"/>
                <w:lang w:eastAsia="ru-RU"/>
              </w:rPr>
              <w:t xml:space="preserve"> – показатель 2030 года,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показатель 2023 года</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Отделение ПОГЗ в </w:t>
            </w:r>
            <w:proofErr w:type="spellStart"/>
            <w:r w:rsidRPr="00F11857">
              <w:rPr>
                <w:rFonts w:ascii="Times New Roman" w:eastAsia="Times New Roman" w:hAnsi="Times New Roman" w:cs="Times New Roman"/>
                <w:lang w:eastAsia="ru-RU"/>
              </w:rPr>
              <w:t>г.Невель</w:t>
            </w:r>
            <w:proofErr w:type="spellEnd"/>
            <w:r w:rsidRPr="00F11857">
              <w:rPr>
                <w:rFonts w:ascii="Times New Roman" w:eastAsia="Times New Roman" w:hAnsi="Times New Roman" w:cs="Times New Roman"/>
                <w:lang w:eastAsia="ru-RU"/>
              </w:rPr>
              <w:t xml:space="preserve"> отдела ПОГК в </w:t>
            </w:r>
            <w:proofErr w:type="spellStart"/>
            <w:r w:rsidRPr="00F11857">
              <w:rPr>
                <w:rFonts w:ascii="Times New Roman" w:eastAsia="Times New Roman" w:hAnsi="Times New Roman" w:cs="Times New Roman"/>
                <w:lang w:eastAsia="ru-RU"/>
              </w:rPr>
              <w:t>г.Себеж</w:t>
            </w:r>
            <w:proofErr w:type="spellEnd"/>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Структурный элемент 4</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 xml:space="preserve">Организация защиты населения от  чрезвычайных </w:t>
            </w:r>
            <w:r w:rsidRPr="00F11857">
              <w:rPr>
                <w:rFonts w:ascii="Times New Roman" w:eastAsia="Times New Roman" w:hAnsi="Times New Roman" w:cs="Times New Roman"/>
                <w:sz w:val="24"/>
                <w:szCs w:val="24"/>
                <w:lang w:eastAsia="ru-RU"/>
              </w:rPr>
              <w:lastRenderedPageBreak/>
              <w:t>ситуациях природного и техногенного характера  на территории Невельского муниципального округа»</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1</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подготовке к действиям при чрезвычайных ситуациях</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Управление образования, физической культуры и спорта;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МБУК «Культура и досуг»;</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w:t>
            </w:r>
            <w:proofErr w:type="spellStart"/>
            <w:r w:rsidRPr="00F11857">
              <w:rPr>
                <w:rFonts w:ascii="Times New Roman" w:eastAsia="Times New Roman" w:hAnsi="Times New Roman" w:cs="Times New Roman"/>
                <w:lang w:eastAsia="ru-RU"/>
              </w:rPr>
              <w:t>мобилизацион</w:t>
            </w:r>
            <w:proofErr w:type="spellEnd"/>
            <w:r w:rsidRPr="00F11857">
              <w:rPr>
                <w:rFonts w:ascii="Times New Roman" w:eastAsia="Times New Roman" w:hAnsi="Times New Roman" w:cs="Times New Roman"/>
                <w:lang w:eastAsia="ru-RU"/>
              </w:rPr>
              <w:t>-ной подготовке, делам ГО и ЧС</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5.2.</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2</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резерва материальных ресурсов в соответствии с номенклатурой, %</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(К /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х 100%,</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показатель доли созданного резерва материальных ресурсов,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 – количество </w:t>
            </w:r>
            <w:proofErr w:type="gramStart"/>
            <w:r w:rsidRPr="00F11857">
              <w:rPr>
                <w:rFonts w:ascii="Times New Roman" w:eastAsia="Times New Roman" w:hAnsi="Times New Roman" w:cs="Times New Roman"/>
                <w:lang w:eastAsia="ru-RU"/>
              </w:rPr>
              <w:t>наименований</w:t>
            </w:r>
            <w:proofErr w:type="gramEnd"/>
            <w:r w:rsidRPr="00F11857">
              <w:rPr>
                <w:rFonts w:ascii="Times New Roman" w:eastAsia="Times New Roman" w:hAnsi="Times New Roman" w:cs="Times New Roman"/>
                <w:lang w:eastAsia="ru-RU"/>
              </w:rPr>
              <w:t xml:space="preserve"> созданных (замененных) товаров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 общее количество наименований товаров в соответствии с номенклатурой</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Комитет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w:t>
            </w:r>
            <w:proofErr w:type="spellStart"/>
            <w:r w:rsidRPr="00F11857">
              <w:rPr>
                <w:rFonts w:ascii="Times New Roman" w:eastAsia="Times New Roman" w:hAnsi="Times New Roman" w:cs="Times New Roman"/>
                <w:lang w:eastAsia="ru-RU"/>
              </w:rPr>
              <w:t>мобилизацион</w:t>
            </w:r>
            <w:proofErr w:type="spellEnd"/>
            <w:r w:rsidRPr="00F11857">
              <w:rPr>
                <w:rFonts w:ascii="Times New Roman" w:eastAsia="Times New Roman" w:hAnsi="Times New Roman" w:cs="Times New Roman"/>
                <w:lang w:eastAsia="ru-RU"/>
              </w:rPr>
              <w:t>-ной подготовке, делам ГО и ЧС</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Структурный элемент 5</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Организация и обеспечение мероприятий гражданской обороны на территории Невельского муниципального округа»</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1</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запаса материальных ресурсов в соответствии с номенклатурой, %</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(К /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х 100%,</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показатель доли созданного запаса материальных ресурсов, </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 – количество </w:t>
            </w:r>
            <w:proofErr w:type="gramStart"/>
            <w:r w:rsidRPr="00F11857">
              <w:rPr>
                <w:rFonts w:ascii="Times New Roman" w:eastAsia="Times New Roman" w:hAnsi="Times New Roman" w:cs="Times New Roman"/>
                <w:lang w:eastAsia="ru-RU"/>
              </w:rPr>
              <w:t>наименований</w:t>
            </w:r>
            <w:proofErr w:type="gramEnd"/>
            <w:r w:rsidRPr="00F11857">
              <w:rPr>
                <w:rFonts w:ascii="Times New Roman" w:eastAsia="Times New Roman" w:hAnsi="Times New Roman" w:cs="Times New Roman"/>
                <w:lang w:eastAsia="ru-RU"/>
              </w:rPr>
              <w:t xml:space="preserve"> созданных (замененных) товаров в соответствии с номенклатурой</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 общее количество наименований товаров в соответствии с номенклатурой</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Комитет по экономике;</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w:t>
            </w:r>
            <w:proofErr w:type="spellStart"/>
            <w:r w:rsidRPr="00F11857">
              <w:rPr>
                <w:rFonts w:ascii="Times New Roman" w:eastAsia="Times New Roman" w:hAnsi="Times New Roman" w:cs="Times New Roman"/>
                <w:lang w:eastAsia="ru-RU"/>
              </w:rPr>
              <w:t>мобилизацион</w:t>
            </w:r>
            <w:proofErr w:type="spellEnd"/>
            <w:r w:rsidRPr="00F11857">
              <w:rPr>
                <w:rFonts w:ascii="Times New Roman" w:eastAsia="Times New Roman" w:hAnsi="Times New Roman" w:cs="Times New Roman"/>
                <w:lang w:eastAsia="ru-RU"/>
              </w:rPr>
              <w:t>-ной подготовке, делам ГО и ЧС</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6.2.</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2</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гражданской обороне</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Управление образования, физической культуры и спорта;</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МБУК «Культура и досуг»;</w:t>
            </w:r>
          </w:p>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w:t>
            </w:r>
            <w:proofErr w:type="spellStart"/>
            <w:r w:rsidRPr="00F11857">
              <w:rPr>
                <w:rFonts w:ascii="Times New Roman" w:eastAsia="Times New Roman" w:hAnsi="Times New Roman" w:cs="Times New Roman"/>
                <w:lang w:eastAsia="ru-RU"/>
              </w:rPr>
              <w:t>мобилизацион</w:t>
            </w:r>
            <w:proofErr w:type="spellEnd"/>
            <w:r w:rsidRPr="00F11857">
              <w:rPr>
                <w:rFonts w:ascii="Times New Roman" w:eastAsia="Times New Roman" w:hAnsi="Times New Roman" w:cs="Times New Roman"/>
                <w:lang w:eastAsia="ru-RU"/>
              </w:rPr>
              <w:t>-ной подготовке, делам ГО и ЧС</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Структурный элемент 6</w:t>
            </w: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Обеспечение пожарной безопасности в  муниципальном образовании Невельский муниципальный округ»</w:t>
            </w:r>
          </w:p>
        </w:tc>
        <w:tc>
          <w:tcPr>
            <w:tcW w:w="1094"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7.1</w:t>
            </w:r>
          </w:p>
        </w:tc>
        <w:tc>
          <w:tcPr>
            <w:tcW w:w="3097" w:type="dxa"/>
          </w:tcPr>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Количество зарегистрированных пожаров.</w:t>
            </w:r>
          </w:p>
        </w:tc>
        <w:tc>
          <w:tcPr>
            <w:tcW w:w="109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ед.</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17 ПСЧ 1 ПСО ФПС ГПС ГУ МЧС России по Псковской области</w:t>
            </w:r>
          </w:p>
        </w:tc>
      </w:tr>
      <w:tr w:rsidR="00F11857" w:rsidRPr="00F11857" w:rsidTr="00F11857">
        <w:tc>
          <w:tcPr>
            <w:tcW w:w="595"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7.2</w:t>
            </w:r>
          </w:p>
        </w:tc>
        <w:tc>
          <w:tcPr>
            <w:tcW w:w="3097" w:type="dxa"/>
          </w:tcPr>
          <w:p w:rsid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Количество людей, погибших на пожарах.</w:t>
            </w:r>
          </w:p>
          <w:p w:rsidR="00F11857" w:rsidRDefault="00F11857" w:rsidP="00F11857">
            <w:pPr>
              <w:widowControl w:val="0"/>
              <w:autoSpaceDE w:val="0"/>
              <w:autoSpaceDN w:val="0"/>
              <w:spacing w:after="0" w:line="240" w:lineRule="auto"/>
              <w:jc w:val="both"/>
              <w:rPr>
                <w:rFonts w:ascii="Times New Roman" w:eastAsia="Times New Roman" w:hAnsi="Times New Roman" w:cs="Times New Roman"/>
                <w:sz w:val="24"/>
                <w:szCs w:val="24"/>
                <w:lang w:eastAsia="ar-SA"/>
              </w:rPr>
            </w:pPr>
          </w:p>
          <w:p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c>
        <w:tc>
          <w:tcPr>
            <w:tcW w:w="1094" w:type="dxa"/>
          </w:tcPr>
          <w:p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показатель</w:t>
            </w:r>
          </w:p>
        </w:tc>
        <w:tc>
          <w:tcPr>
            <w:tcW w:w="1278"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17 ПСЧ 1 ПСО ФПС ГПС ГУ МЧС России по Псковской области</w:t>
            </w:r>
          </w:p>
        </w:tc>
      </w:tr>
    </w:tbl>
    <w:p w:rsidR="00F11857" w:rsidRDefault="00F11857"/>
    <w:p w:rsidR="00F11857" w:rsidRDefault="00F11857"/>
    <w:p w:rsidR="00F11857" w:rsidRDefault="00F11857"/>
    <w:p w:rsidR="00F11857" w:rsidRDefault="00F11857"/>
    <w:p w:rsidR="00F11857" w:rsidRDefault="00F11857"/>
    <w:sectPr w:rsidR="00F11857" w:rsidSect="00F11857">
      <w:pgSz w:w="11906" w:h="16838"/>
      <w:pgMar w:top="709" w:right="567"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25D3D"/>
    <w:multiLevelType w:val="multilevel"/>
    <w:tmpl w:val="2B84D46C"/>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232480A"/>
    <w:multiLevelType w:val="multilevel"/>
    <w:tmpl w:val="56080C7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C65F75"/>
    <w:multiLevelType w:val="multilevel"/>
    <w:tmpl w:val="B8D8B64E"/>
    <w:lvl w:ilvl="0">
      <w:start w:val="3"/>
      <w:numFmt w:val="decimal"/>
      <w:lvlText w:val="%1."/>
      <w:lvlJc w:val="left"/>
      <w:pPr>
        <w:ind w:left="540" w:hanging="540"/>
      </w:pPr>
      <w:rPr>
        <w:rFonts w:hint="default"/>
      </w:rPr>
    </w:lvl>
    <w:lvl w:ilvl="1">
      <w:start w:val="2"/>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45B74A9F"/>
    <w:multiLevelType w:val="multilevel"/>
    <w:tmpl w:val="2B84D46C"/>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AFA26C9"/>
    <w:multiLevelType w:val="multilevel"/>
    <w:tmpl w:val="56080C7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D81BB0"/>
    <w:multiLevelType w:val="hybridMultilevel"/>
    <w:tmpl w:val="96D8766A"/>
    <w:lvl w:ilvl="0" w:tplc="54C0D590">
      <w:start w:val="1"/>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5D"/>
    <w:rsid w:val="00046BE9"/>
    <w:rsid w:val="000B0BCF"/>
    <w:rsid w:val="00184C5F"/>
    <w:rsid w:val="0030075D"/>
    <w:rsid w:val="00347F18"/>
    <w:rsid w:val="005D3462"/>
    <w:rsid w:val="0062049C"/>
    <w:rsid w:val="00661C28"/>
    <w:rsid w:val="00794F76"/>
    <w:rsid w:val="008D140B"/>
    <w:rsid w:val="00957048"/>
    <w:rsid w:val="009617C3"/>
    <w:rsid w:val="00A21A95"/>
    <w:rsid w:val="00C13675"/>
    <w:rsid w:val="00EC356C"/>
    <w:rsid w:val="00F11857"/>
    <w:rsid w:val="00F47AD1"/>
    <w:rsid w:val="00F90501"/>
    <w:rsid w:val="00FB2020"/>
    <w:rsid w:val="00FF3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3978D7-EAF6-4933-A146-D9D3A325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7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0075D"/>
  </w:style>
  <w:style w:type="paragraph" w:styleId="a3">
    <w:name w:val="Balloon Text"/>
    <w:basedOn w:val="a"/>
    <w:link w:val="a4"/>
    <w:uiPriority w:val="99"/>
    <w:semiHidden/>
    <w:unhideWhenUsed/>
    <w:rsid w:val="0030075D"/>
    <w:pPr>
      <w:suppressAutoHyphens/>
      <w:spacing w:after="0" w:line="240" w:lineRule="auto"/>
    </w:pPr>
    <w:rPr>
      <w:rFonts w:ascii="Segoe UI" w:eastAsia="Times New Roman" w:hAnsi="Segoe UI" w:cs="Segoe UI"/>
      <w:sz w:val="18"/>
      <w:szCs w:val="18"/>
      <w:lang w:eastAsia="ar-SA"/>
    </w:rPr>
  </w:style>
  <w:style w:type="character" w:customStyle="1" w:styleId="a4">
    <w:name w:val="Текст выноски Знак"/>
    <w:basedOn w:val="a0"/>
    <w:link w:val="a3"/>
    <w:uiPriority w:val="99"/>
    <w:semiHidden/>
    <w:rsid w:val="0030075D"/>
    <w:rPr>
      <w:rFonts w:ascii="Segoe UI" w:eastAsia="Times New Roman" w:hAnsi="Segoe UI" w:cs="Segoe UI"/>
      <w:sz w:val="18"/>
      <w:szCs w:val="18"/>
      <w:lang w:eastAsia="ar-SA"/>
    </w:rPr>
  </w:style>
  <w:style w:type="paragraph" w:styleId="a5">
    <w:name w:val="List Paragraph"/>
    <w:basedOn w:val="a"/>
    <w:uiPriority w:val="34"/>
    <w:qFormat/>
    <w:rsid w:val="0030075D"/>
    <w:pPr>
      <w:suppressAutoHyphens/>
      <w:spacing w:after="0" w:line="240" w:lineRule="auto"/>
      <w:ind w:left="720"/>
      <w:contextualSpacing/>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F2865B16C259229295123A32963353BB666D4816A1D3799EC0ABD760C09C25F5B15447CA6BC69AH6T2K" TargetMode="Externa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7" Type="http://schemas.openxmlformats.org/officeDocument/2006/relationships/hyperlink" Target="consultantplus://offline/ref=73F2865B16C259229295123A32963353BB66694A11AAD3799EC0ABD760HCT0K" TargetMode="Externa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LAW&amp;n=44113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pravo.pskov.ru/"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D29D6-354C-4ABE-8022-4A0403A47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69</Pages>
  <Words>14868</Words>
  <Characters>84752</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KAB-26-PC-2</cp:lastModifiedBy>
  <cp:revision>8</cp:revision>
  <dcterms:created xsi:type="dcterms:W3CDTF">2024-10-23T10:47:00Z</dcterms:created>
  <dcterms:modified xsi:type="dcterms:W3CDTF">2024-10-24T12:27:00Z</dcterms:modified>
</cp:coreProperties>
</file>