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E4" w:rsidRPr="00423131" w:rsidRDefault="009F28E4" w:rsidP="00C329F0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6" cy="8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E4" w:rsidRPr="00423131" w:rsidRDefault="009F28E4" w:rsidP="00A93BB0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:rsidR="009F28E4" w:rsidRPr="003A6395" w:rsidRDefault="009F28E4" w:rsidP="00A93BB0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:rsidR="009F28E4" w:rsidRDefault="009F28E4" w:rsidP="00A93BB0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 о с т а н о в л е н и е</w:t>
      </w:r>
    </w:p>
    <w:p w:rsidR="009F28E4" w:rsidRDefault="009F28E4" w:rsidP="00A93BB0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:rsidR="009F28E4" w:rsidRDefault="009F28E4" w:rsidP="00A93BB0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:rsidR="009F28E4" w:rsidRPr="009C5C11" w:rsidRDefault="00D6680D" w:rsidP="00D6680D">
      <w:pPr>
        <w:pStyle w:val="Standard"/>
        <w:ind w:firstLine="0"/>
        <w:rPr>
          <w:sz w:val="28"/>
          <w:u w:val="single"/>
        </w:rPr>
      </w:pPr>
      <w:r>
        <w:rPr>
          <w:sz w:val="28"/>
        </w:rPr>
        <w:t xml:space="preserve">      </w:t>
      </w:r>
      <w:r w:rsidR="009E6A8E">
        <w:rPr>
          <w:sz w:val="28"/>
        </w:rPr>
        <w:t xml:space="preserve">от </w:t>
      </w:r>
      <w:r w:rsidR="00451561">
        <w:rPr>
          <w:sz w:val="28"/>
          <w:u w:val="single"/>
        </w:rPr>
        <w:t>10.03</w:t>
      </w:r>
      <w:r w:rsidR="00A93BB0">
        <w:rPr>
          <w:sz w:val="28"/>
          <w:u w:val="single"/>
        </w:rPr>
        <w:t>.2022</w:t>
      </w:r>
      <w:r w:rsidR="009E6A8E">
        <w:rPr>
          <w:sz w:val="28"/>
        </w:rPr>
        <w:t>№</w:t>
      </w:r>
      <w:r w:rsidR="009C5C11">
        <w:rPr>
          <w:sz w:val="28"/>
        </w:rPr>
        <w:t xml:space="preserve"> </w:t>
      </w:r>
      <w:r w:rsidR="00451561">
        <w:rPr>
          <w:sz w:val="28"/>
          <w:u w:val="single"/>
        </w:rPr>
        <w:t>114</w:t>
      </w:r>
    </w:p>
    <w:p w:rsidR="009F28E4" w:rsidRDefault="00A93BB0" w:rsidP="009F28E4">
      <w:pPr>
        <w:pStyle w:val="Standard"/>
      </w:pPr>
      <w:r>
        <w:rPr>
          <w:sz w:val="22"/>
          <w:szCs w:val="22"/>
        </w:rPr>
        <w:t xml:space="preserve">     </w:t>
      </w:r>
      <w:r w:rsidR="009F28E4">
        <w:rPr>
          <w:sz w:val="22"/>
          <w:szCs w:val="22"/>
        </w:rPr>
        <w:t>г. Невель</w:t>
      </w:r>
    </w:p>
    <w:p w:rsidR="009F28E4" w:rsidRDefault="009F28E4" w:rsidP="009F28E4">
      <w:pPr>
        <w:rPr>
          <w:rFonts w:ascii="Times New Roman" w:hAnsi="Times New Roman" w:cs="Times New Roman"/>
          <w:sz w:val="28"/>
          <w:szCs w:val="28"/>
        </w:rPr>
      </w:pPr>
    </w:p>
    <w:p w:rsidR="009F28E4" w:rsidRPr="00172D26" w:rsidRDefault="009F28E4" w:rsidP="00172D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8E4" w:rsidRPr="00DC2641" w:rsidRDefault="009F28E4" w:rsidP="007F4ECC">
      <w:pPr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26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C5C11" w:rsidRPr="00DC2641">
        <w:rPr>
          <w:rFonts w:ascii="Times New Roman" w:hAnsi="Times New Roman" w:cs="Times New Roman"/>
          <w:sz w:val="28"/>
          <w:szCs w:val="28"/>
        </w:rPr>
        <w:t xml:space="preserve">формы проверочных листов, применяемых при осуществлении </w:t>
      </w:r>
      <w:r w:rsidRPr="00DC2641">
        <w:rPr>
          <w:rStyle w:val="21"/>
          <w:rFonts w:ascii="Times New Roman" w:hAnsi="Times New Roman" w:cs="Times New Roman"/>
          <w:sz w:val="28"/>
          <w:szCs w:val="28"/>
        </w:rPr>
        <w:t>муниципальн</w:t>
      </w:r>
      <w:bookmarkStart w:id="0" w:name="_Hlk77847076"/>
      <w:bookmarkStart w:id="1" w:name="_Hlk77671647"/>
      <w:bookmarkStart w:id="2" w:name="_Hlk77686366"/>
      <w:r w:rsidR="00451561" w:rsidRPr="00DC2641">
        <w:rPr>
          <w:rStyle w:val="21"/>
          <w:rFonts w:ascii="Times New Roman" w:hAnsi="Times New Roman" w:cs="Times New Roman"/>
          <w:sz w:val="28"/>
          <w:szCs w:val="28"/>
        </w:rPr>
        <w:t>ого контроля</w:t>
      </w:r>
      <w:r w:rsidR="00451561" w:rsidRPr="00DC2641">
        <w:t xml:space="preserve"> </w:t>
      </w:r>
      <w:r w:rsidR="00451561"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и в границах населенных пунктов сельских поселений муниципального образования «Невельский район» </w:t>
      </w:r>
      <w:r w:rsidR="00226F20"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p w:rsidR="009F28E4" w:rsidRPr="00DC2641" w:rsidRDefault="009F28E4" w:rsidP="00172D26">
      <w:pPr>
        <w:tabs>
          <w:tab w:val="left" w:pos="9214"/>
        </w:tabs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2"/>
    <w:p w:rsidR="009F28E4" w:rsidRPr="00DC2641" w:rsidRDefault="009F28E4" w:rsidP="00172D26">
      <w:pPr>
        <w:ind w:right="0" w:firstLine="708"/>
        <w:rPr>
          <w:rStyle w:val="21"/>
          <w:rFonts w:ascii="Times New Roman" w:hAnsi="Times New Roman" w:cs="Times New Roman"/>
          <w:sz w:val="28"/>
          <w:szCs w:val="28"/>
        </w:rPr>
      </w:pPr>
      <w:r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D09FB">
        <w:rPr>
          <w:rStyle w:val="21"/>
          <w:rFonts w:ascii="Times New Roman" w:hAnsi="Times New Roman" w:cs="Times New Roman"/>
          <w:sz w:val="28"/>
          <w:szCs w:val="28"/>
        </w:rPr>
        <w:t xml:space="preserve">с </w:t>
      </w:r>
      <w:bookmarkStart w:id="3" w:name="_GoBack"/>
      <w:bookmarkEnd w:id="3"/>
      <w:r w:rsidRPr="00DC2641">
        <w:rPr>
          <w:rStyle w:val="21"/>
          <w:rFonts w:ascii="Times New Roman" w:hAnsi="Times New Roman" w:cs="Times New Roman"/>
          <w:sz w:val="28"/>
          <w:szCs w:val="28"/>
        </w:rPr>
        <w:t>Федерал</w:t>
      </w:r>
      <w:r w:rsidR="009C5C11" w:rsidRPr="00DC2641">
        <w:rPr>
          <w:rStyle w:val="21"/>
          <w:rFonts w:ascii="Times New Roman" w:hAnsi="Times New Roman" w:cs="Times New Roman"/>
          <w:sz w:val="28"/>
          <w:szCs w:val="28"/>
        </w:rPr>
        <w:t>ьным законом</w:t>
      </w:r>
      <w:r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Фед</w:t>
      </w:r>
      <w:r w:rsidR="00D6680D" w:rsidRPr="00DC2641">
        <w:rPr>
          <w:rStyle w:val="21"/>
          <w:rFonts w:ascii="Times New Roman" w:hAnsi="Times New Roman" w:cs="Times New Roman"/>
          <w:sz w:val="28"/>
          <w:szCs w:val="28"/>
        </w:rPr>
        <w:t>ерального закона от 31.07.2020</w:t>
      </w:r>
      <w:r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  № 248-ФЗ «О государственном контроле (надзоре) и муниципальном контроле в Росси</w:t>
      </w:r>
      <w:r w:rsidR="00A62028" w:rsidRPr="00DC2641">
        <w:rPr>
          <w:rStyle w:val="21"/>
          <w:rFonts w:ascii="Times New Roman" w:hAnsi="Times New Roman" w:cs="Times New Roman"/>
          <w:sz w:val="28"/>
          <w:szCs w:val="28"/>
        </w:rPr>
        <w:t>йской Федерации»:</w:t>
      </w:r>
      <w:r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</w:p>
    <w:p w:rsidR="009F28E4" w:rsidRPr="00172D26" w:rsidRDefault="009F28E4" w:rsidP="00172D26">
      <w:pPr>
        <w:ind w:right="0" w:firstLine="851"/>
        <w:rPr>
          <w:rStyle w:val="21"/>
          <w:rFonts w:ascii="Times New Roman" w:hAnsi="Times New Roman" w:cs="Times New Roman"/>
          <w:sz w:val="28"/>
          <w:szCs w:val="28"/>
        </w:rPr>
      </w:pPr>
      <w:r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Pr="00DC2641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C5C11" w:rsidRPr="00DC2641">
        <w:rPr>
          <w:rStyle w:val="21"/>
          <w:rFonts w:ascii="Times New Roman" w:hAnsi="Times New Roman" w:cs="Times New Roman"/>
          <w:color w:val="000000"/>
          <w:sz w:val="28"/>
          <w:szCs w:val="28"/>
        </w:rPr>
        <w:t>прилагаему</w:t>
      </w:r>
      <w:r w:rsidR="00CA6259" w:rsidRPr="00DC2641">
        <w:rPr>
          <w:rStyle w:val="21"/>
          <w:rFonts w:ascii="Times New Roman" w:hAnsi="Times New Roman" w:cs="Times New Roman"/>
          <w:color w:val="000000"/>
          <w:sz w:val="28"/>
          <w:szCs w:val="28"/>
        </w:rPr>
        <w:t>ю</w:t>
      </w:r>
      <w:r w:rsidR="009C5C11" w:rsidRPr="00DC2641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форму проверочных листов, применяемых при осуществлении</w:t>
      </w:r>
      <w:r w:rsidRPr="00DC2641">
        <w:rPr>
          <w:rStyle w:val="21"/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63414" w:rsidRPr="00DC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</w:t>
      </w:r>
      <w:r w:rsidR="009C5C11" w:rsidRPr="00DC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1561" w:rsidRPr="00DC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и в границах населенных пунктов сельских поселений муниципального образования </w:t>
      </w:r>
      <w:r w:rsidR="00D6680D" w:rsidRPr="00DC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«Невельский район»</w:t>
      </w:r>
      <w:r w:rsidR="009C5C11" w:rsidRPr="00DC2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F28E4" w:rsidRPr="00172D26" w:rsidRDefault="00763414" w:rsidP="00172D26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sz w:val="28"/>
          <w:szCs w:val="28"/>
        </w:rPr>
      </w:pPr>
      <w:r w:rsidRPr="00172D26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9F28E4" w:rsidRPr="00172D26">
        <w:rPr>
          <w:rFonts w:ascii="Times New Roman" w:hAnsi="Times New Roman" w:cs="Times New Roman"/>
          <w:sz w:val="28"/>
          <w:szCs w:val="28"/>
        </w:rPr>
        <w:t>. Настояще</w:t>
      </w:r>
      <w:r w:rsidR="00AD09FB">
        <w:rPr>
          <w:rFonts w:ascii="Times New Roman" w:hAnsi="Times New Roman" w:cs="Times New Roman"/>
          <w:sz w:val="28"/>
          <w:szCs w:val="28"/>
        </w:rPr>
        <w:t xml:space="preserve">е постановление вступает в силу </w:t>
      </w:r>
      <w:r w:rsidR="003B7E49" w:rsidRPr="003B7E49">
        <w:rPr>
          <w:rFonts w:ascii="Times New Roman" w:hAnsi="Times New Roman" w:cs="Times New Roman"/>
          <w:sz w:val="28"/>
          <w:szCs w:val="28"/>
        </w:rPr>
        <w:t xml:space="preserve">со дня его принятия и распространяется на правоотношения, возникшие </w:t>
      </w:r>
      <w:r w:rsidR="000515BA" w:rsidRPr="00172D26">
        <w:rPr>
          <w:rFonts w:ascii="Times New Roman" w:hAnsi="Times New Roman" w:cs="Times New Roman"/>
          <w:sz w:val="28"/>
          <w:szCs w:val="28"/>
        </w:rPr>
        <w:t>с 1 марта 2022 года</w:t>
      </w:r>
      <w:r w:rsidR="00A62028">
        <w:rPr>
          <w:rFonts w:ascii="Times New Roman" w:hAnsi="Times New Roman" w:cs="Times New Roman"/>
          <w:sz w:val="28"/>
          <w:szCs w:val="28"/>
        </w:rPr>
        <w:t>,</w:t>
      </w:r>
      <w:r w:rsidR="009F28E4" w:rsidRPr="00172D26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D6680D" w:rsidRPr="00172D26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</w:t>
      </w:r>
      <w:r w:rsidR="007F4ECC">
        <w:rPr>
          <w:rFonts w:ascii="Times New Roman" w:hAnsi="Times New Roman" w:cs="Times New Roman"/>
          <w:sz w:val="28"/>
          <w:szCs w:val="28"/>
        </w:rPr>
        <w:t>«</w:t>
      </w:r>
      <w:r w:rsidR="00D6680D" w:rsidRPr="00172D26">
        <w:rPr>
          <w:rFonts w:ascii="Times New Roman" w:hAnsi="Times New Roman" w:cs="Times New Roman"/>
          <w:sz w:val="28"/>
          <w:szCs w:val="28"/>
        </w:rPr>
        <w:t xml:space="preserve">Невельский вестник» и </w:t>
      </w:r>
      <w:r w:rsidR="009F28E4" w:rsidRPr="00172D26">
        <w:rPr>
          <w:rFonts w:ascii="Times New Roman" w:hAnsi="Times New Roman" w:cs="Times New Roman"/>
          <w:sz w:val="28"/>
          <w:szCs w:val="28"/>
        </w:rPr>
        <w:t>размещению на официальном сайте Невельского района в сети «Интернет».</w:t>
      </w:r>
    </w:p>
    <w:p w:rsidR="00A314C0" w:rsidRPr="00172D26" w:rsidRDefault="00763414" w:rsidP="00172D2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72D26">
        <w:rPr>
          <w:rFonts w:ascii="Times New Roman" w:hAnsi="Times New Roman" w:cs="Times New Roman"/>
          <w:sz w:val="28"/>
          <w:szCs w:val="28"/>
        </w:rPr>
        <w:t>3</w:t>
      </w:r>
      <w:r w:rsidR="009F28E4" w:rsidRPr="00172D26">
        <w:rPr>
          <w:rFonts w:ascii="Times New Roman" w:hAnsi="Times New Roman" w:cs="Times New Roman"/>
          <w:sz w:val="28"/>
          <w:szCs w:val="28"/>
        </w:rPr>
        <w:t>.</w:t>
      </w:r>
      <w:r w:rsidRPr="00172D26">
        <w:rPr>
          <w:rFonts w:ascii="Times New Roman" w:hAnsi="Times New Roman" w:cs="Times New Roman"/>
          <w:sz w:val="28"/>
          <w:szCs w:val="28"/>
        </w:rPr>
        <w:t xml:space="preserve"> </w:t>
      </w:r>
      <w:r w:rsidR="009F28E4" w:rsidRPr="00172D26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1D2850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A314C0" w:rsidRPr="00172D26"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жилищно-коммунальному хозяйству и строительству В.А. Вуймова.</w:t>
      </w:r>
    </w:p>
    <w:p w:rsidR="009F28E4" w:rsidRPr="00172D26" w:rsidRDefault="009F28E4" w:rsidP="00172D26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</w:p>
    <w:p w:rsidR="009F28E4" w:rsidRPr="00172D26" w:rsidRDefault="009F28E4" w:rsidP="00172D26">
      <w:pPr>
        <w:autoSpaceDE w:val="0"/>
        <w:autoSpaceDN w:val="0"/>
        <w:adjustRightInd w:val="0"/>
        <w:ind w:right="0"/>
        <w:rPr>
          <w:rFonts w:ascii="Times New Roman" w:hAnsi="Times New Roman" w:cs="Times New Roman"/>
          <w:sz w:val="28"/>
          <w:szCs w:val="28"/>
        </w:rPr>
      </w:pPr>
    </w:p>
    <w:p w:rsidR="009F28E4" w:rsidRPr="00172D26" w:rsidRDefault="009F28E4" w:rsidP="00172D26">
      <w:pPr>
        <w:autoSpaceDE w:val="0"/>
        <w:autoSpaceDN w:val="0"/>
        <w:adjustRightInd w:val="0"/>
        <w:ind w:right="0" w:firstLine="0"/>
        <w:rPr>
          <w:rFonts w:ascii="Times New Roman" w:hAnsi="Times New Roman" w:cs="Times New Roman"/>
          <w:sz w:val="28"/>
          <w:szCs w:val="28"/>
        </w:rPr>
      </w:pPr>
      <w:r w:rsidRPr="00172D26">
        <w:rPr>
          <w:rFonts w:ascii="Times New Roman" w:hAnsi="Times New Roman" w:cs="Times New Roman"/>
          <w:sz w:val="28"/>
          <w:szCs w:val="28"/>
        </w:rPr>
        <w:t xml:space="preserve">Глава Невельского района </w:t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</w:r>
      <w:r w:rsidRPr="00172D26">
        <w:rPr>
          <w:rFonts w:ascii="Times New Roman" w:hAnsi="Times New Roman" w:cs="Times New Roman"/>
          <w:sz w:val="28"/>
          <w:szCs w:val="28"/>
        </w:rPr>
        <w:tab/>
        <w:t xml:space="preserve">      О.Е. Майоров</w:t>
      </w:r>
    </w:p>
    <w:p w:rsidR="009F28E4" w:rsidRPr="00172D26" w:rsidRDefault="009F28E4" w:rsidP="00172D26">
      <w:pPr>
        <w:rPr>
          <w:rFonts w:ascii="Times New Roman" w:hAnsi="Times New Roman" w:cs="Times New Roman"/>
          <w:sz w:val="28"/>
          <w:szCs w:val="28"/>
        </w:rPr>
      </w:pPr>
    </w:p>
    <w:p w:rsidR="009F28E4" w:rsidRPr="00172D26" w:rsidRDefault="009F28E4" w:rsidP="00172D26">
      <w:pPr>
        <w:rPr>
          <w:rFonts w:ascii="Times New Roman" w:hAnsi="Times New Roman" w:cs="Times New Roman"/>
          <w:sz w:val="28"/>
          <w:szCs w:val="28"/>
        </w:rPr>
      </w:pPr>
    </w:p>
    <w:p w:rsidR="009F28E4" w:rsidRPr="00172D26" w:rsidRDefault="009F28E4" w:rsidP="00172D26">
      <w:pPr>
        <w:rPr>
          <w:rFonts w:ascii="Times New Roman" w:hAnsi="Times New Roman" w:cs="Times New Roman"/>
          <w:sz w:val="28"/>
          <w:szCs w:val="28"/>
        </w:rPr>
      </w:pPr>
    </w:p>
    <w:p w:rsidR="00AB2C1D" w:rsidRPr="00CA6259" w:rsidRDefault="00AB2C1D" w:rsidP="000515BA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B2C1D" w:rsidRPr="00CA6259" w:rsidSect="004B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93" w:rsidRDefault="007F1193" w:rsidP="00657DAC">
      <w:pPr>
        <w:spacing w:line="240" w:lineRule="auto"/>
      </w:pPr>
      <w:r>
        <w:separator/>
      </w:r>
    </w:p>
  </w:endnote>
  <w:endnote w:type="continuationSeparator" w:id="0">
    <w:p w:rsidR="007F1193" w:rsidRDefault="007F1193" w:rsidP="00657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93" w:rsidRDefault="007F1193" w:rsidP="00657DAC">
      <w:pPr>
        <w:spacing w:line="240" w:lineRule="auto"/>
      </w:pPr>
      <w:r>
        <w:separator/>
      </w:r>
    </w:p>
  </w:footnote>
  <w:footnote w:type="continuationSeparator" w:id="0">
    <w:p w:rsidR="007F1193" w:rsidRDefault="007F1193" w:rsidP="00657D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4"/>
    <w:rsid w:val="00005F2C"/>
    <w:rsid w:val="000253F4"/>
    <w:rsid w:val="00050581"/>
    <w:rsid w:val="000515BA"/>
    <w:rsid w:val="00070A37"/>
    <w:rsid w:val="00080C2E"/>
    <w:rsid w:val="000C079D"/>
    <w:rsid w:val="000F7333"/>
    <w:rsid w:val="0013547F"/>
    <w:rsid w:val="00151BB6"/>
    <w:rsid w:val="00172D26"/>
    <w:rsid w:val="0018090E"/>
    <w:rsid w:val="001C73B7"/>
    <w:rsid w:val="001D2850"/>
    <w:rsid w:val="001F0405"/>
    <w:rsid w:val="00226F20"/>
    <w:rsid w:val="00294C8B"/>
    <w:rsid w:val="002C2FA9"/>
    <w:rsid w:val="002C5CC1"/>
    <w:rsid w:val="002D1FFA"/>
    <w:rsid w:val="002F04C9"/>
    <w:rsid w:val="003738CA"/>
    <w:rsid w:val="003B5AB2"/>
    <w:rsid w:val="003B7E49"/>
    <w:rsid w:val="003E6810"/>
    <w:rsid w:val="00427DF0"/>
    <w:rsid w:val="004376F0"/>
    <w:rsid w:val="00451561"/>
    <w:rsid w:val="00457361"/>
    <w:rsid w:val="00464FEF"/>
    <w:rsid w:val="004B19CC"/>
    <w:rsid w:val="005774D9"/>
    <w:rsid w:val="005B118D"/>
    <w:rsid w:val="0064495E"/>
    <w:rsid w:val="00657DAC"/>
    <w:rsid w:val="00754CC9"/>
    <w:rsid w:val="00763414"/>
    <w:rsid w:val="007F1193"/>
    <w:rsid w:val="007F4ECC"/>
    <w:rsid w:val="00860DE4"/>
    <w:rsid w:val="009C23FC"/>
    <w:rsid w:val="009C5C11"/>
    <w:rsid w:val="009E6A8E"/>
    <w:rsid w:val="009F28E4"/>
    <w:rsid w:val="00A314C0"/>
    <w:rsid w:val="00A35768"/>
    <w:rsid w:val="00A62028"/>
    <w:rsid w:val="00A93BB0"/>
    <w:rsid w:val="00AB2C1D"/>
    <w:rsid w:val="00AD09FB"/>
    <w:rsid w:val="00B63F5A"/>
    <w:rsid w:val="00BD70BD"/>
    <w:rsid w:val="00C12666"/>
    <w:rsid w:val="00C329F0"/>
    <w:rsid w:val="00C32FAB"/>
    <w:rsid w:val="00C53410"/>
    <w:rsid w:val="00CA6259"/>
    <w:rsid w:val="00D6680D"/>
    <w:rsid w:val="00D94E2A"/>
    <w:rsid w:val="00DA5E21"/>
    <w:rsid w:val="00DB7E9C"/>
    <w:rsid w:val="00DC2641"/>
    <w:rsid w:val="00E707C5"/>
    <w:rsid w:val="00EB766B"/>
    <w:rsid w:val="00F12BEA"/>
    <w:rsid w:val="00F14EBA"/>
    <w:rsid w:val="00F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45D6"/>
  <w15:docId w15:val="{A8A7F837-A15A-4547-B47C-87BBF1D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E4"/>
    <w:pPr>
      <w:spacing w:after="0"/>
      <w:ind w:right="284"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2C1D"/>
    <w:pPr>
      <w:keepNext/>
      <w:spacing w:before="240" w:after="60"/>
      <w:ind w:right="0"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28E4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1">
    <w:name w:val="Основной шрифт абзаца2"/>
    <w:rsid w:val="009F28E4"/>
  </w:style>
  <w:style w:type="paragraph" w:styleId="a3">
    <w:name w:val="Balloon Text"/>
    <w:basedOn w:val="a"/>
    <w:link w:val="a4"/>
    <w:uiPriority w:val="99"/>
    <w:semiHidden/>
    <w:unhideWhenUsed/>
    <w:rsid w:val="009F2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C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B2C1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B2C1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7D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DA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57DA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DA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5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2022-03-11T11:58:00Z</cp:lastPrinted>
  <dcterms:created xsi:type="dcterms:W3CDTF">2022-04-05T11:38:00Z</dcterms:created>
  <dcterms:modified xsi:type="dcterms:W3CDTF">2022-05-12T08:10:00Z</dcterms:modified>
</cp:coreProperties>
</file>