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73013" w14:textId="77777777" w:rsidR="00CD76C9" w:rsidRPr="00DC519E" w:rsidRDefault="00CD76C9" w:rsidP="00CD76C9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DC519E">
        <w:rPr>
          <w:rFonts w:ascii="Times New Roman" w:hAnsi="Times New Roman" w:cs="Times New Roman"/>
          <w:noProof/>
        </w:rPr>
        <w:drawing>
          <wp:inline distT="0" distB="0" distL="0" distR="0" wp14:anchorId="0E9DF968" wp14:editId="5D75C5C0">
            <wp:extent cx="695325" cy="857250"/>
            <wp:effectExtent l="0" t="0" r="9525" b="0"/>
            <wp:docPr id="1" name="Рисунок 1" descr="Невель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евель конту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C3EFE" w14:textId="77777777" w:rsidR="00CD76C9" w:rsidRPr="00DC519E" w:rsidRDefault="00CD76C9" w:rsidP="00CD76C9">
      <w:pPr>
        <w:spacing w:after="0"/>
        <w:jc w:val="center"/>
        <w:rPr>
          <w:rFonts w:ascii="Times New Roman" w:hAnsi="Times New Roman" w:cs="Times New Roman"/>
        </w:rPr>
      </w:pPr>
    </w:p>
    <w:p w14:paraId="5F2953F0" w14:textId="77777777" w:rsidR="00CD76C9" w:rsidRPr="00DC519E" w:rsidRDefault="00CD76C9" w:rsidP="00CD76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519E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14:paraId="4F860AD5" w14:textId="77777777" w:rsidR="00CD76C9" w:rsidRPr="00DC519E" w:rsidRDefault="00CD76C9" w:rsidP="00CD76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C519E">
        <w:rPr>
          <w:rFonts w:ascii="Times New Roman" w:hAnsi="Times New Roman" w:cs="Times New Roman"/>
          <w:b/>
          <w:sz w:val="32"/>
          <w:szCs w:val="32"/>
        </w:rPr>
        <w:t>НЕВЕЛЬСКОГО  МУНИЦИПАЛЬНОГО</w:t>
      </w:r>
      <w:proofErr w:type="gramEnd"/>
      <w:r w:rsidRPr="00DC519E">
        <w:rPr>
          <w:rFonts w:ascii="Times New Roman" w:hAnsi="Times New Roman" w:cs="Times New Roman"/>
          <w:b/>
          <w:sz w:val="32"/>
          <w:szCs w:val="32"/>
        </w:rPr>
        <w:t xml:space="preserve"> ОКРУГА</w:t>
      </w:r>
    </w:p>
    <w:p w14:paraId="645A75C1" w14:textId="77777777" w:rsidR="00CD76C9" w:rsidRPr="00DC519E" w:rsidRDefault="00CD76C9" w:rsidP="00CD76C9">
      <w:pPr>
        <w:pStyle w:val="2"/>
        <w:tabs>
          <w:tab w:val="left" w:pos="0"/>
        </w:tabs>
      </w:pPr>
      <w:r w:rsidRPr="00DC519E">
        <w:t>П о с т а н о в л е н и е</w:t>
      </w:r>
    </w:p>
    <w:p w14:paraId="7D6447EC" w14:textId="77777777" w:rsidR="00CD76C9" w:rsidRPr="00DC519E" w:rsidRDefault="00CD76C9" w:rsidP="00CD76C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B282EA3" w14:textId="77777777" w:rsidR="00CD76C9" w:rsidRPr="002705E3" w:rsidRDefault="00CD76C9" w:rsidP="00CD76C9">
      <w:pPr>
        <w:autoSpaceDN w:val="0"/>
        <w:spacing w:after="0"/>
        <w:jc w:val="both"/>
        <w:rPr>
          <w:rFonts w:ascii="Times New Roman" w:hAnsi="Times New Roman" w:cs="Times New Roman"/>
          <w:sz w:val="28"/>
          <w:u w:val="single"/>
        </w:rPr>
      </w:pPr>
      <w:proofErr w:type="gramStart"/>
      <w:r w:rsidRPr="00DC519E">
        <w:rPr>
          <w:rFonts w:ascii="Times New Roman" w:hAnsi="Times New Roman" w:cs="Times New Roman"/>
          <w:sz w:val="28"/>
        </w:rPr>
        <w:t>от</w:t>
      </w:r>
      <w:r>
        <w:rPr>
          <w:rFonts w:ascii="Times New Roman" w:hAnsi="Times New Roman" w:cs="Times New Roman"/>
          <w:sz w:val="28"/>
        </w:rPr>
        <w:t xml:space="preserve">  </w:t>
      </w:r>
      <w:r w:rsidRPr="002705E3">
        <w:rPr>
          <w:rFonts w:ascii="Times New Roman" w:hAnsi="Times New Roman" w:cs="Times New Roman"/>
          <w:sz w:val="28"/>
          <w:u w:val="single"/>
        </w:rPr>
        <w:t>19.01.2026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DC519E">
        <w:rPr>
          <w:rFonts w:ascii="Times New Roman" w:hAnsi="Times New Roman" w:cs="Times New Roman"/>
          <w:sz w:val="28"/>
        </w:rPr>
        <w:t xml:space="preserve">№ </w:t>
      </w:r>
      <w:r w:rsidRPr="002705E3">
        <w:rPr>
          <w:rFonts w:ascii="Times New Roman" w:hAnsi="Times New Roman" w:cs="Times New Roman"/>
          <w:sz w:val="28"/>
          <w:u w:val="single"/>
        </w:rPr>
        <w:t>16</w:t>
      </w:r>
    </w:p>
    <w:p w14:paraId="1F91C71C" w14:textId="77777777" w:rsidR="00CD76C9" w:rsidRPr="00DC519E" w:rsidRDefault="00CD76C9" w:rsidP="00CD76C9">
      <w:pPr>
        <w:autoSpaceDN w:val="0"/>
        <w:spacing w:after="0"/>
        <w:rPr>
          <w:rFonts w:ascii="Times New Roman" w:hAnsi="Times New Roman" w:cs="Times New Roman"/>
        </w:rPr>
      </w:pPr>
      <w:r w:rsidRPr="00DC519E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</w:t>
      </w:r>
      <w:r w:rsidRPr="00DC519E">
        <w:rPr>
          <w:rFonts w:ascii="Times New Roman" w:hAnsi="Times New Roman" w:cs="Times New Roman"/>
        </w:rPr>
        <w:t>г. Невель</w:t>
      </w:r>
    </w:p>
    <w:p w14:paraId="369030E0" w14:textId="77777777" w:rsidR="00CD76C9" w:rsidRDefault="00CD76C9" w:rsidP="00CD76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>Об утверждении Порядка (плана) действий по ликвидации последствий аварийных ситуаций в сфере теплоснабжения на территории</w:t>
      </w:r>
    </w:p>
    <w:p w14:paraId="54AFC196" w14:textId="77777777" w:rsidR="00CD76C9" w:rsidRDefault="00CD76C9" w:rsidP="00CD76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14:paraId="75A28AE1" w14:textId="77777777" w:rsidR="00CD76C9" w:rsidRPr="00DC519E" w:rsidRDefault="00CD76C9" w:rsidP="00CD76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7B6CF73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C519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приказом Министерства энергетики Российской Федерации от 13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DC519E">
        <w:rPr>
          <w:rFonts w:ascii="Times New Roman" w:hAnsi="Times New Roman" w:cs="Times New Roman"/>
          <w:sz w:val="28"/>
          <w:szCs w:val="28"/>
        </w:rPr>
        <w:t>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целях обеспечения устойчивого функционирования объектов жилищно-коммунального хозяйства и объектов теплоэнергетики, своевременной и качественной подготовки их к работе в осенне-зимний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B415667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C519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DC519E">
        <w:rPr>
          <w:rFonts w:ascii="Times New Roman" w:hAnsi="Times New Roman" w:cs="Times New Roman"/>
          <w:sz w:val="28"/>
          <w:szCs w:val="28"/>
        </w:rPr>
        <w:t>Порядок (план) действий по ликвидации последствий аварийных ситуаций в сфере теплоснабжения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14:paraId="549C8F59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</w:t>
      </w:r>
      <w:r w:rsidRPr="00DC519E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 xml:space="preserve">принятия и подлежит </w:t>
      </w:r>
      <w:r w:rsidRPr="00DC519E">
        <w:rPr>
          <w:rFonts w:ascii="Times New Roman" w:hAnsi="Times New Roman" w:cs="Times New Roman"/>
          <w:sz w:val="28"/>
        </w:rPr>
        <w:t xml:space="preserve">размещению на </w:t>
      </w:r>
      <w:proofErr w:type="gramStart"/>
      <w:r w:rsidRPr="00DC519E">
        <w:rPr>
          <w:rFonts w:ascii="Times New Roman" w:hAnsi="Times New Roman" w:cs="Times New Roman"/>
          <w:sz w:val="28"/>
        </w:rPr>
        <w:t>официальном  сайте</w:t>
      </w:r>
      <w:proofErr w:type="gramEnd"/>
      <w:r w:rsidRPr="00DC519E">
        <w:rPr>
          <w:rFonts w:ascii="Times New Roman" w:hAnsi="Times New Roman" w:cs="Times New Roman"/>
          <w:sz w:val="28"/>
        </w:rPr>
        <w:t xml:space="preserve"> муниципального образования </w:t>
      </w:r>
      <w:proofErr w:type="spellStart"/>
      <w:r w:rsidRPr="00DC519E">
        <w:rPr>
          <w:rFonts w:ascii="Times New Roman" w:hAnsi="Times New Roman" w:cs="Times New Roman"/>
          <w:sz w:val="28"/>
        </w:rPr>
        <w:t>Невельский</w:t>
      </w:r>
      <w:proofErr w:type="spellEnd"/>
      <w:r w:rsidRPr="00DC519E">
        <w:rPr>
          <w:rFonts w:ascii="Times New Roman" w:hAnsi="Times New Roman" w:cs="Times New Roman"/>
          <w:sz w:val="28"/>
        </w:rPr>
        <w:t xml:space="preserve"> муниципальный округ Псковской области</w:t>
      </w:r>
      <w:r>
        <w:rPr>
          <w:rFonts w:ascii="Times New Roman" w:hAnsi="Times New Roman" w:cs="Times New Roman"/>
          <w:sz w:val="28"/>
        </w:rPr>
        <w:t>.</w:t>
      </w:r>
    </w:p>
    <w:p w14:paraId="153432AF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от 28.03.2025 № 288 «</w:t>
      </w:r>
      <w:r w:rsidRPr="00DC519E">
        <w:rPr>
          <w:rFonts w:ascii="Times New Roman" w:hAnsi="Times New Roman" w:cs="Times New Roman"/>
          <w:sz w:val="28"/>
          <w:szCs w:val="28"/>
        </w:rPr>
        <w:t xml:space="preserve">Об утверждении Порядка (плана) действий по ликвидации последствий аварийных ситуаций в сфере теплоснабжения на территории </w:t>
      </w:r>
    </w:p>
    <w:p w14:paraId="0E8925E4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округа» признать утратившим силу.</w:t>
      </w:r>
    </w:p>
    <w:p w14:paraId="3E7F45CA" w14:textId="77777777" w:rsidR="00CD76C9" w:rsidRPr="00DC519E" w:rsidRDefault="00CD76C9" w:rsidP="00CD76C9">
      <w:pPr>
        <w:spacing w:after="0"/>
        <w:jc w:val="both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</w:rPr>
        <w:t>4</w:t>
      </w:r>
      <w:r w:rsidRPr="00DC519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DC519E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возложить на заместителя Главы администрации округа по жилищно-коммунальному хозяйству О.В. </w:t>
      </w:r>
      <w:r>
        <w:rPr>
          <w:rFonts w:ascii="Times New Roman" w:hAnsi="Times New Roman" w:cs="Times New Roman"/>
          <w:sz w:val="28"/>
        </w:rPr>
        <w:t>Румянцеву</w:t>
      </w:r>
      <w:r w:rsidRPr="00DC519E">
        <w:rPr>
          <w:rFonts w:ascii="Times New Roman" w:hAnsi="Times New Roman" w:cs="Times New Roman"/>
          <w:sz w:val="28"/>
        </w:rPr>
        <w:t>.</w:t>
      </w:r>
    </w:p>
    <w:p w14:paraId="33A5256F" w14:textId="77777777" w:rsidR="00CD76C9" w:rsidRDefault="00CD76C9" w:rsidP="00CD76C9">
      <w:pPr>
        <w:spacing w:after="0"/>
        <w:rPr>
          <w:rFonts w:ascii="Times New Roman" w:hAnsi="Times New Roman" w:cs="Times New Roman"/>
          <w:sz w:val="28"/>
        </w:rPr>
      </w:pPr>
      <w:r w:rsidRPr="00DC519E">
        <w:rPr>
          <w:rFonts w:ascii="Times New Roman" w:hAnsi="Times New Roman" w:cs="Times New Roman"/>
          <w:sz w:val="28"/>
        </w:rPr>
        <w:t xml:space="preserve">Глава </w:t>
      </w:r>
      <w:proofErr w:type="spellStart"/>
      <w:r w:rsidRPr="00DC519E">
        <w:rPr>
          <w:rFonts w:ascii="Times New Roman" w:hAnsi="Times New Roman" w:cs="Times New Roman"/>
          <w:sz w:val="28"/>
        </w:rPr>
        <w:t>Невельского</w:t>
      </w:r>
      <w:proofErr w:type="spellEnd"/>
      <w:r w:rsidRPr="00DC519E">
        <w:rPr>
          <w:rFonts w:ascii="Times New Roman" w:hAnsi="Times New Roman" w:cs="Times New Roman"/>
          <w:sz w:val="28"/>
        </w:rPr>
        <w:t xml:space="preserve"> муниципального округа                                   </w:t>
      </w:r>
      <w:r>
        <w:rPr>
          <w:rFonts w:ascii="Times New Roman" w:hAnsi="Times New Roman" w:cs="Times New Roman"/>
          <w:sz w:val="28"/>
        </w:rPr>
        <w:t xml:space="preserve">          </w:t>
      </w:r>
      <w:r w:rsidRPr="00DC519E">
        <w:rPr>
          <w:rFonts w:ascii="Times New Roman" w:hAnsi="Times New Roman" w:cs="Times New Roman"/>
          <w:sz w:val="28"/>
        </w:rPr>
        <w:t>О.Е. Майоров</w:t>
      </w:r>
    </w:p>
    <w:p w14:paraId="6199DF00" w14:textId="77777777" w:rsidR="00CD76C9" w:rsidRDefault="00CD76C9" w:rsidP="00CD76C9">
      <w:pPr>
        <w:pStyle w:val="Textbody"/>
        <w:spacing w:after="0"/>
        <w:jc w:val="both"/>
        <w:rPr>
          <w:sz w:val="20"/>
          <w:szCs w:val="20"/>
        </w:rPr>
      </w:pPr>
    </w:p>
    <w:p w14:paraId="670CEE5F" w14:textId="77777777" w:rsidR="00CD76C9" w:rsidRDefault="00CD76C9" w:rsidP="00CD76C9">
      <w:pPr>
        <w:pStyle w:val="Textbody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14:paraId="76219783" w14:textId="77777777" w:rsidR="00CD76C9" w:rsidRDefault="00CD76C9" w:rsidP="00CD76C9">
      <w:pPr>
        <w:pStyle w:val="Textbody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Заместитель Главы</w:t>
      </w:r>
    </w:p>
    <w:p w14:paraId="01BE771A" w14:textId="77777777" w:rsidR="00CD76C9" w:rsidRDefault="00CD76C9" w:rsidP="00CD76C9">
      <w:pPr>
        <w:pStyle w:val="Textbody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администрации округа</w:t>
      </w:r>
    </w:p>
    <w:p w14:paraId="02EBD353" w14:textId="77777777" w:rsidR="00CD76C9" w:rsidRDefault="00CD76C9" w:rsidP="00CD76C9">
      <w:pPr>
        <w:pStyle w:val="Textbody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жилищно-коммунальному </w:t>
      </w:r>
    </w:p>
    <w:p w14:paraId="2C16D772" w14:textId="77777777" w:rsidR="00CD76C9" w:rsidRDefault="00CD76C9" w:rsidP="00CD76C9">
      <w:pPr>
        <w:pStyle w:val="Textbody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хозяйству О.В. </w:t>
      </w:r>
      <w:proofErr w:type="spellStart"/>
      <w:r>
        <w:rPr>
          <w:sz w:val="20"/>
          <w:szCs w:val="20"/>
        </w:rPr>
        <w:t>Чукина</w:t>
      </w:r>
      <w:proofErr w:type="spellEnd"/>
      <w:r>
        <w:rPr>
          <w:sz w:val="20"/>
          <w:szCs w:val="20"/>
        </w:rPr>
        <w:t xml:space="preserve"> </w:t>
      </w:r>
    </w:p>
    <w:p w14:paraId="0353F50C" w14:textId="77777777" w:rsidR="00CD76C9" w:rsidRDefault="00CD76C9" w:rsidP="00CD76C9">
      <w:pPr>
        <w:pStyle w:val="Textbody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2-22-74</w:t>
      </w:r>
    </w:p>
    <w:p w14:paraId="46EC87E1" w14:textId="77777777" w:rsidR="00CD76C9" w:rsidRDefault="00CD76C9" w:rsidP="00CD76C9">
      <w:pPr>
        <w:pStyle w:val="Textbody"/>
        <w:spacing w:after="0"/>
        <w:jc w:val="both"/>
        <w:rPr>
          <w:sz w:val="20"/>
          <w:szCs w:val="20"/>
        </w:rPr>
      </w:pPr>
    </w:p>
    <w:p w14:paraId="7B259742" w14:textId="77777777" w:rsidR="00CD76C9" w:rsidRDefault="00CD76C9" w:rsidP="00CD76C9">
      <w:pPr>
        <w:pStyle w:val="Textbody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Согласовано:</w:t>
      </w:r>
    </w:p>
    <w:p w14:paraId="6C28AB9F" w14:textId="77777777" w:rsidR="00CD76C9" w:rsidRDefault="00CD76C9" w:rsidP="00CD76C9">
      <w:pPr>
        <w:pStyle w:val="Textbody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Юридический отдел</w:t>
      </w:r>
    </w:p>
    <w:p w14:paraId="6F4CDB49" w14:textId="77777777" w:rsidR="00CD76C9" w:rsidRDefault="00CD76C9" w:rsidP="00CD76C9">
      <w:pPr>
        <w:pStyle w:val="Textbody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2-19-52</w:t>
      </w:r>
    </w:p>
    <w:p w14:paraId="72856857" w14:textId="77777777" w:rsidR="00CD76C9" w:rsidRPr="00290FB6" w:rsidRDefault="00CD76C9" w:rsidP="00CD76C9">
      <w:pPr>
        <w:pStyle w:val="Textbody"/>
        <w:spacing w:after="0"/>
        <w:jc w:val="right"/>
        <w:rPr>
          <w:sz w:val="20"/>
          <w:szCs w:val="20"/>
        </w:rPr>
      </w:pPr>
      <w:r w:rsidRPr="00DC519E">
        <w:rPr>
          <w:rFonts w:cs="Times New Roman"/>
          <w:sz w:val="28"/>
          <w:szCs w:val="28"/>
        </w:rPr>
        <w:lastRenderedPageBreak/>
        <w:t>У</w:t>
      </w:r>
      <w:r>
        <w:rPr>
          <w:rFonts w:cs="Times New Roman"/>
          <w:sz w:val="28"/>
          <w:szCs w:val="28"/>
        </w:rPr>
        <w:t>твержден</w:t>
      </w:r>
      <w:r w:rsidRPr="00DC519E">
        <w:rPr>
          <w:rFonts w:cs="Times New Roman"/>
          <w:sz w:val="28"/>
          <w:szCs w:val="28"/>
        </w:rPr>
        <w:t xml:space="preserve"> </w:t>
      </w:r>
    </w:p>
    <w:p w14:paraId="0300D64F" w14:textId="77777777" w:rsidR="00CD76C9" w:rsidRDefault="00CD76C9" w:rsidP="00CD76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519E"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522A3C30" w14:textId="77777777" w:rsidR="00CD76C9" w:rsidRDefault="00CD76C9" w:rsidP="00CD76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DC51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53CCB7" w14:textId="77777777" w:rsidR="00CD76C9" w:rsidRDefault="00CD76C9" w:rsidP="00CD76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DC519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DC51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E159B4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3B2456" w14:textId="77777777" w:rsidR="00CD76C9" w:rsidRPr="006A274D" w:rsidRDefault="00CD76C9" w:rsidP="00CD76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74D">
        <w:rPr>
          <w:rFonts w:ascii="Times New Roman" w:hAnsi="Times New Roman" w:cs="Times New Roman"/>
          <w:b/>
          <w:sz w:val="28"/>
          <w:szCs w:val="28"/>
        </w:rPr>
        <w:t xml:space="preserve">Порядок (план) действий по ликвидации последствий аварийных ситуаций в сфере теплоснабжения на территории </w:t>
      </w:r>
      <w:proofErr w:type="spellStart"/>
      <w:r w:rsidRPr="006A274D">
        <w:rPr>
          <w:rFonts w:ascii="Times New Roman" w:hAnsi="Times New Roman" w:cs="Times New Roman"/>
          <w:b/>
          <w:sz w:val="28"/>
          <w:szCs w:val="28"/>
        </w:rPr>
        <w:t>Невельского</w:t>
      </w:r>
      <w:proofErr w:type="spellEnd"/>
      <w:r w:rsidRPr="006A274D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14:paraId="25EDB7D5" w14:textId="77777777" w:rsidR="00CD76C9" w:rsidRDefault="00CD76C9" w:rsidP="00CD76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B22FE3" w14:textId="77777777" w:rsidR="00CD76C9" w:rsidRPr="006A274D" w:rsidRDefault="00CD76C9" w:rsidP="00CD76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74D">
        <w:rPr>
          <w:rFonts w:ascii="Times New Roman" w:hAnsi="Times New Roman" w:cs="Times New Roman"/>
          <w:b/>
          <w:sz w:val="28"/>
          <w:szCs w:val="28"/>
        </w:rPr>
        <w:t>I. Общие положения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DE3D235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C519E">
        <w:rPr>
          <w:rFonts w:ascii="Times New Roman" w:hAnsi="Times New Roman" w:cs="Times New Roman"/>
          <w:sz w:val="28"/>
          <w:szCs w:val="28"/>
        </w:rPr>
        <w:t xml:space="preserve">1.1. Настоящий «Порядок (план) действий по ликвидации последствий аварийных ситуаций в сфере теплоснабжения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округа</w:t>
      </w:r>
      <w:r w:rsidRPr="00DC519E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DC519E">
        <w:rPr>
          <w:rFonts w:ascii="Times New Roman" w:hAnsi="Times New Roman" w:cs="Times New Roman"/>
          <w:sz w:val="28"/>
          <w:szCs w:val="28"/>
        </w:rPr>
        <w:t xml:space="preserve">далее - Порядок) разработан в соответствии с законодательством Российской Федерации, нормами и правилами в сфере предоставления жилищно-коммунальных услуг потребителям на основании: Жилищного кодекса Российской Федерации; </w:t>
      </w:r>
    </w:p>
    <w:p w14:paraId="580424AD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C519E">
        <w:rPr>
          <w:rFonts w:ascii="Times New Roman" w:hAnsi="Times New Roman" w:cs="Times New Roman"/>
          <w:sz w:val="28"/>
          <w:szCs w:val="28"/>
        </w:rPr>
        <w:t xml:space="preserve">Федерального закона от 21.12.1994 №68-ФЗ «О защите населения и территорий от чрезвычайных ситуаций природного и техногенного характера»; </w:t>
      </w:r>
    </w:p>
    <w:p w14:paraId="31FFF091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C519E">
        <w:rPr>
          <w:rFonts w:ascii="Times New Roman" w:hAnsi="Times New Roman" w:cs="Times New Roman"/>
          <w:sz w:val="28"/>
          <w:szCs w:val="28"/>
        </w:rPr>
        <w:t xml:space="preserve">Федерального закона от 06.10.2003 №131-ФЗ «Об общих принципах организации местного самоуправления в Российской Федерации»;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2BCBDD9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C519E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№190-ФЗ «О теплоснабжении»;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CBF922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C519E">
        <w:rPr>
          <w:rFonts w:ascii="Times New Roman" w:hAnsi="Times New Roman" w:cs="Times New Roman"/>
          <w:sz w:val="28"/>
          <w:szCs w:val="28"/>
        </w:rPr>
        <w:t xml:space="preserve">Федерального закона от 07.12.2011 №416-ФЗ «О водоснабжении и водоотведении»; </w:t>
      </w:r>
    </w:p>
    <w:p w14:paraId="75217C3E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C519E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характера»; </w:t>
      </w:r>
    </w:p>
    <w:p w14:paraId="20A85022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C519E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 (далее - постановление №354); </w:t>
      </w:r>
    </w:p>
    <w:p w14:paraId="7416FAB2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C519E">
        <w:rPr>
          <w:rFonts w:ascii="Times New Roman" w:hAnsi="Times New Roman" w:cs="Times New Roman"/>
          <w:sz w:val="28"/>
          <w:szCs w:val="28"/>
        </w:rPr>
        <w:t xml:space="preserve">Правил технической эксплуатации тепловых энергоустановок, утвержденных приказом Минэнерго России от 24.03.2003 №115; </w:t>
      </w:r>
    </w:p>
    <w:p w14:paraId="309C7068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C519E">
        <w:rPr>
          <w:rFonts w:ascii="Times New Roman" w:hAnsi="Times New Roman" w:cs="Times New Roman"/>
          <w:sz w:val="28"/>
          <w:szCs w:val="28"/>
        </w:rPr>
        <w:t>Приказа Госстроя Российской Федерации от 20</w:t>
      </w:r>
      <w:r>
        <w:rPr>
          <w:rFonts w:ascii="Times New Roman" w:hAnsi="Times New Roman" w:cs="Times New Roman"/>
          <w:sz w:val="28"/>
          <w:szCs w:val="28"/>
        </w:rPr>
        <w:t>.08.</w:t>
      </w:r>
      <w:r w:rsidRPr="00DC519E">
        <w:rPr>
          <w:rFonts w:ascii="Times New Roman" w:hAnsi="Times New Roman" w:cs="Times New Roman"/>
          <w:sz w:val="28"/>
          <w:szCs w:val="28"/>
        </w:rPr>
        <w:t>2001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19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19E">
        <w:rPr>
          <w:rFonts w:ascii="Times New Roman" w:hAnsi="Times New Roman" w:cs="Times New Roman"/>
          <w:sz w:val="28"/>
          <w:szCs w:val="28"/>
        </w:rPr>
        <w:t xml:space="preserve">191 «Об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жилищно-коммунального комплекса»; </w:t>
      </w:r>
    </w:p>
    <w:p w14:paraId="7C91156D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C519E">
        <w:rPr>
          <w:rFonts w:ascii="Times New Roman" w:hAnsi="Times New Roman" w:cs="Times New Roman"/>
          <w:sz w:val="28"/>
          <w:szCs w:val="28"/>
        </w:rPr>
        <w:t>Приказа Министерства энергетики Российской Федерации от 13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DC519E">
        <w:rPr>
          <w:rFonts w:ascii="Times New Roman" w:hAnsi="Times New Roman" w:cs="Times New Roman"/>
          <w:sz w:val="28"/>
          <w:szCs w:val="28"/>
        </w:rPr>
        <w:t xml:space="preserve">2024 №2234 «Об утверждении Правил обеспечения готовности к отопительному периоду и Порядка проведения оценки обеспечения готовности к отопительному периоду»; </w:t>
      </w:r>
    </w:p>
    <w:p w14:paraId="64EFFA05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C519E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C519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.06.</w:t>
      </w:r>
      <w:r w:rsidRPr="00DC519E">
        <w:rPr>
          <w:rFonts w:ascii="Times New Roman" w:hAnsi="Times New Roman" w:cs="Times New Roman"/>
          <w:sz w:val="28"/>
          <w:szCs w:val="28"/>
        </w:rPr>
        <w:t xml:space="preserve">2022 №1014 «О расследовании причин аварийных ситуаций при теплоснабжении»;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55782BB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C519E">
        <w:rPr>
          <w:rFonts w:ascii="Times New Roman" w:hAnsi="Times New Roman" w:cs="Times New Roman"/>
          <w:sz w:val="28"/>
          <w:szCs w:val="28"/>
        </w:rPr>
        <w:t xml:space="preserve">Приказа МЧС России от 05.07.2021 № 429 «Об установлении критериев информации о чрезвычайных ситуациях природного и техногенного характера». </w:t>
      </w:r>
    </w:p>
    <w:p w14:paraId="693F35DE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C519E">
        <w:rPr>
          <w:rFonts w:ascii="Times New Roman" w:hAnsi="Times New Roman" w:cs="Times New Roman"/>
          <w:sz w:val="28"/>
          <w:szCs w:val="28"/>
        </w:rPr>
        <w:t xml:space="preserve">1.2. Действие настоящего Порядка распространяется на отношения по организации взаимодействия в ходе ликвидации аварий в системах теплоснабжения </w:t>
      </w:r>
      <w:r w:rsidRPr="00DC519E">
        <w:rPr>
          <w:rFonts w:ascii="Times New Roman" w:hAnsi="Times New Roman" w:cs="Times New Roman"/>
          <w:sz w:val="28"/>
          <w:szCs w:val="28"/>
        </w:rPr>
        <w:lastRenderedPageBreak/>
        <w:t xml:space="preserve">между организациями теплоснабжения, электроснабжения и водоснабжения, осуществляющими деятельность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DC519E">
        <w:rPr>
          <w:rFonts w:ascii="Times New Roman" w:hAnsi="Times New Roman" w:cs="Times New Roman"/>
          <w:sz w:val="28"/>
          <w:szCs w:val="28"/>
        </w:rPr>
        <w:t xml:space="preserve"> (далее - ресурсоснабжающие организации), собственниками зданий с непосредственной формой управления имуществом, абонентами (потребителями коммунальных ресурсов), а также управляющими организациями, обслуживающими жилищный фонд, если таковые будут осуществлять деятельность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 w:rsidRPr="00DC519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C519E">
        <w:rPr>
          <w:rFonts w:ascii="Times New Roman" w:hAnsi="Times New Roman" w:cs="Times New Roman"/>
          <w:sz w:val="28"/>
          <w:szCs w:val="28"/>
        </w:rPr>
        <w:t xml:space="preserve"> (далее - управляющие организации) 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14:paraId="3902821B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C519E">
        <w:rPr>
          <w:rFonts w:ascii="Times New Roman" w:hAnsi="Times New Roman" w:cs="Times New Roman"/>
          <w:sz w:val="28"/>
          <w:szCs w:val="28"/>
        </w:rPr>
        <w:t xml:space="preserve">1.3. В настоящем Порядке используются понятия и определения в значениях, определенных законодательством Российской Федерации: </w:t>
      </w:r>
    </w:p>
    <w:p w14:paraId="30461456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F03BA">
        <w:rPr>
          <w:rFonts w:ascii="Times New Roman" w:hAnsi="Times New Roman" w:cs="Times New Roman"/>
          <w:b/>
          <w:sz w:val="28"/>
          <w:szCs w:val="28"/>
        </w:rPr>
        <w:t>внутридомовые инженерные системы</w:t>
      </w:r>
      <w:r w:rsidRPr="00DC519E">
        <w:rPr>
          <w:rFonts w:ascii="Times New Roman" w:hAnsi="Times New Roman" w:cs="Times New Roman"/>
          <w:sz w:val="28"/>
          <w:szCs w:val="28"/>
        </w:rPr>
        <w:t xml:space="preserve"> -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систем теплоснабжения и (или) горячего водоснабжения), мусороприемные камеры, мусоропроводы;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86E882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F03BA">
        <w:rPr>
          <w:rFonts w:ascii="Times New Roman" w:hAnsi="Times New Roman" w:cs="Times New Roman"/>
          <w:b/>
          <w:sz w:val="28"/>
          <w:szCs w:val="28"/>
        </w:rPr>
        <w:t>исполнитель</w:t>
      </w:r>
      <w:r w:rsidRPr="00DC519E">
        <w:rPr>
          <w:rFonts w:ascii="Times New Roman" w:hAnsi="Times New Roman" w:cs="Times New Roman"/>
          <w:sz w:val="28"/>
          <w:szCs w:val="28"/>
        </w:rPr>
        <w:t xml:space="preserve"> - юридическое лицо независимо от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C519E">
        <w:rPr>
          <w:rFonts w:ascii="Times New Roman" w:hAnsi="Times New Roman" w:cs="Times New Roman"/>
          <w:sz w:val="28"/>
          <w:szCs w:val="28"/>
        </w:rPr>
        <w:t xml:space="preserve">правовой формы или индивидуальный предприниматель, предоставляющие потребителю коммунальные услуги; </w:t>
      </w:r>
    </w:p>
    <w:p w14:paraId="51927EB8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F03BA">
        <w:rPr>
          <w:rFonts w:ascii="Times New Roman" w:hAnsi="Times New Roman" w:cs="Times New Roman"/>
          <w:b/>
          <w:sz w:val="28"/>
          <w:szCs w:val="28"/>
        </w:rPr>
        <w:t>коммунальные услуги</w:t>
      </w:r>
      <w:r w:rsidRPr="00DC519E">
        <w:rPr>
          <w:rFonts w:ascii="Times New Roman" w:hAnsi="Times New Roman" w:cs="Times New Roman"/>
          <w:sz w:val="28"/>
          <w:szCs w:val="28"/>
        </w:rPr>
        <w:t xml:space="preserve"> -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жилых, нежилых помещений, общего имущества в многоквартирном доме в случаях, установленных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№354, а также земельных участков и расположенных на них жилых домов (домовладений). К коммунальной услуге относится услуга по обращению с твердыми коммунальными отходами; </w:t>
      </w:r>
    </w:p>
    <w:p w14:paraId="7C143B39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F03BA">
        <w:rPr>
          <w:rFonts w:ascii="Times New Roman" w:hAnsi="Times New Roman" w:cs="Times New Roman"/>
          <w:b/>
          <w:sz w:val="28"/>
          <w:szCs w:val="28"/>
        </w:rPr>
        <w:t>коммунальные ресурсы</w:t>
      </w:r>
      <w:r w:rsidRPr="00DC519E">
        <w:rPr>
          <w:rFonts w:ascii="Times New Roman" w:hAnsi="Times New Roman" w:cs="Times New Roman"/>
          <w:sz w:val="28"/>
          <w:szCs w:val="28"/>
        </w:rPr>
        <w:t xml:space="preserve"> - холодная вода, горячая вода, электрическая энергия, газ, тепловая энергия, теплоноситель в виде горячей воды в открытых системах теплоснабжения (горячего водоснабжения), бытовой газ в баллонах, твердое топливо при наличии печного отопления, используемые для предоставления коммунальных услуг и потребляемые при содержании общего имущества в многоквартирном доме. К коммунальным ресурсам приравниваются также сточные воды, отводимые по централизованным сетям инженерно-технического обеспечения; </w:t>
      </w:r>
    </w:p>
    <w:p w14:paraId="2F30E681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F03BA">
        <w:rPr>
          <w:rFonts w:ascii="Times New Roman" w:hAnsi="Times New Roman" w:cs="Times New Roman"/>
          <w:b/>
          <w:sz w:val="28"/>
          <w:szCs w:val="28"/>
        </w:rPr>
        <w:t>потребитель</w:t>
      </w:r>
      <w:r w:rsidRPr="00DC519E">
        <w:rPr>
          <w:rFonts w:ascii="Times New Roman" w:hAnsi="Times New Roman" w:cs="Times New Roman"/>
          <w:sz w:val="28"/>
          <w:szCs w:val="28"/>
        </w:rPr>
        <w:t xml:space="preserve"> - собственник помещения в многоквартирном доме, жилого дома, домовладения, а также лицо, пользующееся на ином законном основании помещением в многоквартирном доме, жилым домом, домовладением, потребляющее коммунальные услуги; </w:t>
      </w:r>
    </w:p>
    <w:p w14:paraId="0207B2D1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8F03BA">
        <w:rPr>
          <w:rFonts w:ascii="Times New Roman" w:hAnsi="Times New Roman" w:cs="Times New Roman"/>
          <w:b/>
          <w:sz w:val="28"/>
          <w:szCs w:val="28"/>
        </w:rPr>
        <w:t>ресурсоснабжающая организация</w:t>
      </w:r>
      <w:r w:rsidRPr="00DC519E">
        <w:rPr>
          <w:rFonts w:ascii="Times New Roman" w:hAnsi="Times New Roman" w:cs="Times New Roman"/>
          <w:sz w:val="28"/>
          <w:szCs w:val="28"/>
        </w:rPr>
        <w:t xml:space="preserve"> - юридическое лицо независимо от организационно-правовой формы, а также индивидуальный предприниматель, осуществляющие продажу коммунальных ресурсов (отведение сточных вод); </w:t>
      </w:r>
    </w:p>
    <w:p w14:paraId="7C63A821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F03BA">
        <w:rPr>
          <w:rFonts w:ascii="Times New Roman" w:hAnsi="Times New Roman" w:cs="Times New Roman"/>
          <w:b/>
          <w:sz w:val="28"/>
          <w:szCs w:val="28"/>
        </w:rPr>
        <w:t>система теплоснабжения</w:t>
      </w:r>
      <w:r w:rsidRPr="00DC519E">
        <w:rPr>
          <w:rFonts w:ascii="Times New Roman" w:hAnsi="Times New Roman" w:cs="Times New Roman"/>
          <w:sz w:val="28"/>
          <w:szCs w:val="28"/>
        </w:rPr>
        <w:t xml:space="preserve"> - совокупность источников тепловой энергии и </w:t>
      </w:r>
      <w:proofErr w:type="spellStart"/>
      <w:r w:rsidRPr="00DC519E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DC519E">
        <w:rPr>
          <w:rFonts w:ascii="Times New Roman" w:hAnsi="Times New Roman" w:cs="Times New Roman"/>
          <w:sz w:val="28"/>
          <w:szCs w:val="28"/>
        </w:rPr>
        <w:t xml:space="preserve"> установок, технологически соединенных тепловыми сетями; </w:t>
      </w:r>
    </w:p>
    <w:p w14:paraId="163600A4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F03BA">
        <w:rPr>
          <w:rFonts w:ascii="Times New Roman" w:hAnsi="Times New Roman" w:cs="Times New Roman"/>
          <w:b/>
          <w:sz w:val="28"/>
          <w:szCs w:val="28"/>
        </w:rPr>
        <w:t>теплоснабжающая организация</w:t>
      </w:r>
      <w:r w:rsidRPr="00DC519E">
        <w:rPr>
          <w:rFonts w:ascii="Times New Roman" w:hAnsi="Times New Roman" w:cs="Times New Roman"/>
          <w:sz w:val="28"/>
          <w:szCs w:val="28"/>
        </w:rPr>
        <w:t xml:space="preserve"> - организация, осуществляющая продажу потребителям и (или) теплоснабжающим организациям произведенных или приобретенных тепловой энергии (мощности), теплоносителя и владеющая на праве собственности или ином законном основании источниками тепловой энергии и (или) тепловыми сетями в системе теплоснабжения, посредством которой осуществляется теплоснабжение потребителей тепловой энергии (данное положение применяется к регулированию сходных отношений с участием индивидуальных предпринимателей); </w:t>
      </w:r>
    </w:p>
    <w:p w14:paraId="30C3475B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F03BA">
        <w:rPr>
          <w:rFonts w:ascii="Times New Roman" w:hAnsi="Times New Roman" w:cs="Times New Roman"/>
          <w:b/>
          <w:sz w:val="28"/>
          <w:szCs w:val="28"/>
        </w:rPr>
        <w:t>теплосетевая организация</w:t>
      </w:r>
      <w:r w:rsidRPr="00DC519E">
        <w:rPr>
          <w:rFonts w:ascii="Times New Roman" w:hAnsi="Times New Roman" w:cs="Times New Roman"/>
          <w:sz w:val="28"/>
          <w:szCs w:val="28"/>
        </w:rPr>
        <w:t xml:space="preserve"> - организация, оказывающая услуги по передаче тепловой энергии (данное положение применяется к регулированию сходных отношений с участием индивидуальных предпринимателей) и соответствующая утвержденным Правительством Российской Федерации критериям отнесения собственников или иных законных владельцев тепловых сетей к теплосетевым организациям; </w:t>
      </w:r>
    </w:p>
    <w:p w14:paraId="4E95353D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F03BA">
        <w:rPr>
          <w:rFonts w:ascii="Times New Roman" w:hAnsi="Times New Roman" w:cs="Times New Roman"/>
          <w:b/>
          <w:sz w:val="28"/>
          <w:szCs w:val="28"/>
        </w:rPr>
        <w:t>тепловая сеть</w:t>
      </w:r>
      <w:r w:rsidRPr="00DC519E">
        <w:rPr>
          <w:rFonts w:ascii="Times New Roman" w:hAnsi="Times New Roman" w:cs="Times New Roman"/>
          <w:sz w:val="28"/>
          <w:szCs w:val="28"/>
        </w:rPr>
        <w:t xml:space="preserve"> - совокупность устройств (включая центральные тепловые пункты, насосные станции), предназначенных для передачи тепловой энергии, теплоносителя от источников тепловой энергии до </w:t>
      </w:r>
      <w:proofErr w:type="spellStart"/>
      <w:r w:rsidRPr="00DC519E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DC519E">
        <w:rPr>
          <w:rFonts w:ascii="Times New Roman" w:hAnsi="Times New Roman" w:cs="Times New Roman"/>
          <w:sz w:val="28"/>
          <w:szCs w:val="28"/>
        </w:rPr>
        <w:t xml:space="preserve"> установок; </w:t>
      </w:r>
    </w:p>
    <w:p w14:paraId="4D28546E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F03BA">
        <w:rPr>
          <w:rFonts w:ascii="Times New Roman" w:hAnsi="Times New Roman" w:cs="Times New Roman"/>
          <w:b/>
          <w:sz w:val="28"/>
          <w:szCs w:val="28"/>
        </w:rPr>
        <w:t>источник тепловой энергии</w:t>
      </w:r>
      <w:r w:rsidRPr="00DC519E">
        <w:rPr>
          <w:rFonts w:ascii="Times New Roman" w:hAnsi="Times New Roman" w:cs="Times New Roman"/>
          <w:sz w:val="28"/>
          <w:szCs w:val="28"/>
        </w:rPr>
        <w:t xml:space="preserve"> - устройство, предназначенное для производства тепловой энергии; </w:t>
      </w:r>
    </w:p>
    <w:p w14:paraId="1F3BCFB0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F03BA">
        <w:rPr>
          <w:rFonts w:ascii="Times New Roman" w:hAnsi="Times New Roman" w:cs="Times New Roman"/>
          <w:b/>
          <w:sz w:val="28"/>
          <w:szCs w:val="28"/>
        </w:rPr>
        <w:t>централизованные сети инженерно-технического обеспечения</w:t>
      </w:r>
      <w:r w:rsidRPr="00DC519E">
        <w:rPr>
          <w:rFonts w:ascii="Times New Roman" w:hAnsi="Times New Roman" w:cs="Times New Roman"/>
          <w:sz w:val="28"/>
          <w:szCs w:val="28"/>
        </w:rPr>
        <w:t xml:space="preserve"> - совокупность трубопроводов, коммуникаций и других сооружений, предназначенных для подачи коммунальных ресурсов к внутридомовым инженерным системам (отведения сточных вод из внутридомовых инженерных систем); </w:t>
      </w:r>
    </w:p>
    <w:p w14:paraId="549B509A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F03BA">
        <w:rPr>
          <w:rFonts w:ascii="Times New Roman" w:hAnsi="Times New Roman" w:cs="Times New Roman"/>
          <w:b/>
          <w:sz w:val="28"/>
          <w:szCs w:val="28"/>
        </w:rPr>
        <w:t>технологические нарушения</w:t>
      </w:r>
      <w:r w:rsidRPr="00DC519E">
        <w:rPr>
          <w:rFonts w:ascii="Times New Roman" w:hAnsi="Times New Roman" w:cs="Times New Roman"/>
          <w:sz w:val="28"/>
          <w:szCs w:val="28"/>
        </w:rPr>
        <w:t xml:space="preserve"> - нарушения в работе систем коммунального энергоснабжения (электроснабжения; теплоснабжения) и эксплуатирующих их организаций в зависимости от характера и тяжести последствий (воздействие на персонал; отклонение параметров энергоносителя; экологическое воздействие; объем повреждения оборудования; другие факторы снижения надежности) подразделяются на аварии и инциденты; </w:t>
      </w:r>
    </w:p>
    <w:p w14:paraId="65701097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F03BA">
        <w:rPr>
          <w:rFonts w:ascii="Times New Roman" w:hAnsi="Times New Roman" w:cs="Times New Roman"/>
          <w:b/>
          <w:sz w:val="28"/>
          <w:szCs w:val="28"/>
        </w:rPr>
        <w:t>инцидент</w:t>
      </w:r>
      <w:r w:rsidRPr="00DC519E">
        <w:rPr>
          <w:rFonts w:ascii="Times New Roman" w:hAnsi="Times New Roman" w:cs="Times New Roman"/>
          <w:sz w:val="28"/>
          <w:szCs w:val="28"/>
        </w:rPr>
        <w:t xml:space="preserve"> - отказ или повреждение оборудования и (или) сетей, отклонения от установленных режимов, нарушение федеральных законов и иных правовых актов Российской Федерации, а также нормативных технических документов, устанавливающих правила ведения работ на опасном производственном объекте, включая: </w:t>
      </w:r>
    </w:p>
    <w:p w14:paraId="1739593C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F03BA">
        <w:rPr>
          <w:rFonts w:ascii="Times New Roman" w:hAnsi="Times New Roman" w:cs="Times New Roman"/>
          <w:b/>
          <w:sz w:val="28"/>
          <w:szCs w:val="28"/>
        </w:rPr>
        <w:t>авария</w:t>
      </w:r>
      <w:r w:rsidRPr="00DC519E">
        <w:rPr>
          <w:rFonts w:ascii="Times New Roman" w:hAnsi="Times New Roman" w:cs="Times New Roman"/>
          <w:sz w:val="28"/>
          <w:szCs w:val="28"/>
        </w:rPr>
        <w:t xml:space="preserve"> - разрушение сооружений и (или) технических устройств, применяемых на опасном производственном объекте, неконтролируемые взрыв и (или) выброс опасных веществ; </w:t>
      </w:r>
    </w:p>
    <w:p w14:paraId="0E210740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F03BA">
        <w:rPr>
          <w:rFonts w:ascii="Times New Roman" w:hAnsi="Times New Roman" w:cs="Times New Roman"/>
          <w:b/>
          <w:sz w:val="28"/>
          <w:szCs w:val="28"/>
        </w:rPr>
        <w:t>аварийная ситуация</w:t>
      </w:r>
      <w:r w:rsidRPr="00DC519E">
        <w:rPr>
          <w:rFonts w:ascii="Times New Roman" w:hAnsi="Times New Roman" w:cs="Times New Roman"/>
          <w:sz w:val="28"/>
          <w:szCs w:val="28"/>
        </w:rPr>
        <w:t xml:space="preserve"> - технологическое нарушение, приведшее к разрушению или повреждению сооружений и (или) технических устройств (оборудования), </w:t>
      </w:r>
      <w:r w:rsidRPr="00DC519E">
        <w:rPr>
          <w:rFonts w:ascii="Times New Roman" w:hAnsi="Times New Roman" w:cs="Times New Roman"/>
          <w:sz w:val="28"/>
          <w:szCs w:val="28"/>
        </w:rPr>
        <w:lastRenderedPageBreak/>
        <w:t xml:space="preserve">неконтролируемому взрыву и (или) выбросу опасных веществ, полному или частичному ограничению режима потребления тепловой энергии; </w:t>
      </w:r>
    </w:p>
    <w:p w14:paraId="241FDB6C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F03BA">
        <w:rPr>
          <w:rFonts w:ascii="Times New Roman" w:hAnsi="Times New Roman" w:cs="Times New Roman"/>
          <w:b/>
          <w:sz w:val="28"/>
          <w:szCs w:val="28"/>
        </w:rPr>
        <w:t>чрезвычайная ситуация</w:t>
      </w:r>
      <w:r w:rsidRPr="00DC519E">
        <w:rPr>
          <w:rFonts w:ascii="Times New Roman" w:hAnsi="Times New Roman" w:cs="Times New Roman"/>
          <w:sz w:val="28"/>
          <w:szCs w:val="28"/>
        </w:rPr>
        <w:t xml:space="preserve"> - обстановка на определенной территории, сложившаяся в результате аварии, опасного природного явления, катастрофы, </w:t>
      </w:r>
      <w:r w:rsidRPr="008F03BA">
        <w:rPr>
          <w:rFonts w:ascii="Times New Roman" w:hAnsi="Times New Roman" w:cs="Times New Roman"/>
          <w:sz w:val="28"/>
          <w:szCs w:val="28"/>
        </w:rPr>
        <w:t xml:space="preserve">распространения заболевания, представляющего опасность для окружающих, </w:t>
      </w:r>
      <w:r w:rsidRPr="00DC519E">
        <w:rPr>
          <w:rFonts w:ascii="Times New Roman" w:hAnsi="Times New Roman" w:cs="Times New Roman"/>
          <w:sz w:val="28"/>
          <w:szCs w:val="28"/>
        </w:rPr>
        <w:t xml:space="preserve">стихийного или иного бедствия, которые могут повлечь или повлекли за собой человеческие жертвы, нанесли ущерб здоровью людей или окружающей природной среде, значительные материальные потери и нарушили условия жизнедеятельности населения. </w:t>
      </w:r>
    </w:p>
    <w:p w14:paraId="75318869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C519E">
        <w:rPr>
          <w:rFonts w:ascii="Times New Roman" w:hAnsi="Times New Roman" w:cs="Times New Roman"/>
          <w:sz w:val="28"/>
          <w:szCs w:val="28"/>
        </w:rPr>
        <w:t xml:space="preserve">1.3.1. К перечню возможных последствий аварийных ситуаций (чрезвычайных ситуаций) на тепловых сетях и источниках тепловой энергии относятся: </w:t>
      </w:r>
    </w:p>
    <w:p w14:paraId="084B1D9B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– Авария на объектах теплоснабжения повлекшая нарушение условия жизнедеятельности 50 человек и более, на 1 сутки и более при условии: температура воздуха в жилых комнатах более суток фиксируется ниже +18 °C в холодный период (теплый период - ниже +20 °C); </w:t>
      </w:r>
    </w:p>
    <w:p w14:paraId="44BB87B8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>– Прекращение теплоснабжения потребителей (в количестве 50 человек и более) в отопительный период на срок более 24 часов;</w:t>
      </w:r>
    </w:p>
    <w:p w14:paraId="69527176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 – Разрушение или повреждение оборудования объектов, которое привело к выходу из строя источников тепловой энергии или тепловых сетей на срок 3 суток и более; </w:t>
      </w:r>
    </w:p>
    <w:p w14:paraId="1AD7B0FC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– Разрушение или повреждение сооружений, в которых находятся объекты, которое привело к прекращению теплоснабжения потребителей (в количестве 50 человек и более); </w:t>
      </w:r>
    </w:p>
    <w:p w14:paraId="5FAD6359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– Перерыв теплоснабжения потребителей (в количестве 50 человек и более) на срок более 6 часов; </w:t>
      </w:r>
    </w:p>
    <w:p w14:paraId="19C94931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– Снижение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теплоснабжения; </w:t>
      </w:r>
    </w:p>
    <w:p w14:paraId="5A0999F1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– Отказ элементов систем, сетей и источников теплоснабжения, повлекший прекращение подачи тепловой энергии потребителям и абонентам на отопление и горячее водоснабжение на период более 8 часов, считается аварией согласно приказу Минрегиона Российской Федерации от 14.04.2008 №48 «Методика проведения мониторинга выполнения производственных и инвестиционных программ организаций коммунального комплекса». </w:t>
      </w:r>
    </w:p>
    <w:p w14:paraId="3D6394C8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C519E">
        <w:rPr>
          <w:rFonts w:ascii="Times New Roman" w:hAnsi="Times New Roman" w:cs="Times New Roman"/>
          <w:sz w:val="28"/>
          <w:szCs w:val="28"/>
        </w:rPr>
        <w:t xml:space="preserve">1.4. Основными целями настоящего Порядка являются: </w:t>
      </w:r>
    </w:p>
    <w:p w14:paraId="304F9B84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>- повышение эффективности, устойчивости и надежности функционирования объектов жилищно-коммунального хозяйства на территории</w:t>
      </w:r>
      <w:r w:rsidRPr="008F0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DC519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90DEF24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>- мобилизация усилий по ликвидации технологических нарушений и аварийных ситуаций на объектах теплоснабжения</w:t>
      </w:r>
      <w:r w:rsidRPr="008F0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DC519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69C3044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>- снижение уровня технологических нарушений на объектах теплоснабжения, минимизация последствий возникновения технологических нарушений и аварийных ситуаций на объектах теплоснабжения</w:t>
      </w:r>
      <w:r w:rsidRPr="008F0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DC51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F461AA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C519E">
        <w:rPr>
          <w:rFonts w:ascii="Times New Roman" w:hAnsi="Times New Roman" w:cs="Times New Roman"/>
          <w:sz w:val="28"/>
          <w:szCs w:val="28"/>
        </w:rPr>
        <w:t xml:space="preserve">1.5. Основной задачей ресурсоснабжающих организаций и управляющих организаций является обеспечение устойчивой и бесперебойной работы тепловых, </w:t>
      </w:r>
      <w:r w:rsidRPr="00DC519E">
        <w:rPr>
          <w:rFonts w:ascii="Times New Roman" w:hAnsi="Times New Roman" w:cs="Times New Roman"/>
          <w:sz w:val="28"/>
          <w:szCs w:val="28"/>
        </w:rPr>
        <w:lastRenderedPageBreak/>
        <w:t xml:space="preserve">водопроводных, электрических сетей, обеспечение качества предоставления коммунальных ресурсов в пределах нормативов, принятие оперативных мер по предупреждению, локализации и ликвидации последствий аварий на источниках теплоснабжения, тепловых, водопроводных и электрических сетях. </w:t>
      </w:r>
    </w:p>
    <w:p w14:paraId="4A53A31B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1.6. Основными направлениями предупреждения возникновения аварий являются: </w:t>
      </w:r>
    </w:p>
    <w:p w14:paraId="05A50F50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- содержание оборудования системы теплоснабжения в технически исправном состоянии; </w:t>
      </w:r>
    </w:p>
    <w:p w14:paraId="28493500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- постоянная подготовка персонала к ликвидации возможных технологических нарушений путем повышения качества профессиональной подготовки, своевременного проведения противоаварийных тренировок; </w:t>
      </w:r>
    </w:p>
    <w:p w14:paraId="1B82F8AD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- создание необходимых аварийных запасов материалов и оборудования; </w:t>
      </w:r>
    </w:p>
    <w:p w14:paraId="0A8AB6C1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- обеспечение персонала необходимыми средствами защиты, связи, пожаротушения, инструментом, автотранспортом и другими механизмами; </w:t>
      </w:r>
    </w:p>
    <w:p w14:paraId="0691BC8B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- обеспечение наличия на рабочих местах схем технологических соединений трубопроводов, программ технологических переключений, инструкций по ликвидации технологических нарушений. </w:t>
      </w:r>
    </w:p>
    <w:p w14:paraId="1FFADD57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C519E">
        <w:rPr>
          <w:rFonts w:ascii="Times New Roman" w:hAnsi="Times New Roman" w:cs="Times New Roman"/>
          <w:sz w:val="28"/>
          <w:szCs w:val="28"/>
        </w:rPr>
        <w:t xml:space="preserve">1.7. Ресурсоснабжающие организации, управляющие организации, организации, оказывающие услуги и (или) выполняющие работы по содержанию и ремонту общего имущества многоквартирного жилого дома, должны иметь круглосуточно работающие диспетчерские и (или) аварийно-восстановительные службы (аварийно-технические службы) (далее – аварийно-технические службы). </w:t>
      </w:r>
    </w:p>
    <w:p w14:paraId="760A18F6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C519E">
        <w:rPr>
          <w:rFonts w:ascii="Times New Roman" w:hAnsi="Times New Roman" w:cs="Times New Roman"/>
          <w:sz w:val="28"/>
          <w:szCs w:val="28"/>
        </w:rPr>
        <w:t xml:space="preserve">Состав аварийно-технических служб, перечень машин и механизмов, приспособлений и материалов для ликвидации аварийных ситуаций утверждается руководителем организации. В организациях, штатным расписанием которых не предусмотрены аварийно-технические службы, обязанности оперативного руководства ликвидацией аварии возлагаются на лицо, назначенное соответствующим приказом руководителя организации.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C6C84B5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C519E">
        <w:rPr>
          <w:rFonts w:ascii="Times New Roman" w:hAnsi="Times New Roman" w:cs="Times New Roman"/>
          <w:sz w:val="28"/>
          <w:szCs w:val="28"/>
        </w:rPr>
        <w:t>1.8. Общую координацию действий аварийно-технических служб по ликвидации аварийной ситуации осуществляет единая дежурно-диспетчерская служба</w:t>
      </w:r>
      <w:r>
        <w:rPr>
          <w:rFonts w:ascii="Times New Roman" w:hAnsi="Times New Roman" w:cs="Times New Roman"/>
          <w:sz w:val="28"/>
          <w:szCs w:val="28"/>
        </w:rPr>
        <w:t xml:space="preserve">-112 при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DC51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2C10F5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C519E">
        <w:rPr>
          <w:rFonts w:ascii="Times New Roman" w:hAnsi="Times New Roman" w:cs="Times New Roman"/>
          <w:sz w:val="28"/>
          <w:szCs w:val="28"/>
        </w:rPr>
        <w:t>Сведения о телефонах аварийно-технических служб уточняются до начала отопительного периода и предоставляются ресурсоснабжающими организациями, собственниками зданий с непосредственной формой управления, управляющими организациями в единую дежурно-диспетчерскую службу</w:t>
      </w:r>
      <w:r>
        <w:rPr>
          <w:rFonts w:ascii="Times New Roman" w:hAnsi="Times New Roman" w:cs="Times New Roman"/>
          <w:sz w:val="28"/>
          <w:szCs w:val="28"/>
        </w:rPr>
        <w:t xml:space="preserve">-112 при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DC51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9374ED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C519E">
        <w:rPr>
          <w:rFonts w:ascii="Times New Roman" w:hAnsi="Times New Roman" w:cs="Times New Roman"/>
          <w:sz w:val="28"/>
          <w:szCs w:val="28"/>
        </w:rPr>
        <w:t>1.9. Ответственность за не предоставление коммунальных услуг, взаимодействие диспетчеров, дежурных (при наличии) организаций жилищно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C519E">
        <w:rPr>
          <w:rFonts w:ascii="Times New Roman" w:hAnsi="Times New Roman" w:cs="Times New Roman"/>
          <w:sz w:val="28"/>
          <w:szCs w:val="28"/>
        </w:rPr>
        <w:t xml:space="preserve">коммунального комплекса, ресурсоснабжающих организаций 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519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DC519E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действующим законодательством. </w:t>
      </w:r>
    </w:p>
    <w:p w14:paraId="2EF96D7C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C519E">
        <w:rPr>
          <w:rFonts w:ascii="Times New Roman" w:hAnsi="Times New Roman" w:cs="Times New Roman"/>
          <w:sz w:val="28"/>
          <w:szCs w:val="28"/>
        </w:rPr>
        <w:t xml:space="preserve">1.10. 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федеральным и областным законодательством. Ответственность исполнителей коммунальных услуг, потребителей и </w:t>
      </w:r>
      <w:r w:rsidRPr="00DC519E">
        <w:rPr>
          <w:rFonts w:ascii="Times New Roman" w:hAnsi="Times New Roman" w:cs="Times New Roman"/>
          <w:sz w:val="28"/>
          <w:szCs w:val="28"/>
        </w:rPr>
        <w:lastRenderedPageBreak/>
        <w:t xml:space="preserve">теплоснабжающей организации определяется балансовой принадлежностью инженерных сетей и фиксируется в акте, прилагаемом к договору разграничения балансовой принадлежности инженерных сетей и эксплуатационной ответственности сторон. </w:t>
      </w:r>
    </w:p>
    <w:p w14:paraId="31E9E92B" w14:textId="77777777" w:rsidR="00CD76C9" w:rsidRDefault="00CD76C9" w:rsidP="00CD76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A2D628" w14:textId="77777777" w:rsidR="00CD76C9" w:rsidRDefault="00CD76C9" w:rsidP="00CD76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D8A">
        <w:rPr>
          <w:rFonts w:ascii="Times New Roman" w:hAnsi="Times New Roman" w:cs="Times New Roman"/>
          <w:b/>
          <w:sz w:val="28"/>
          <w:szCs w:val="28"/>
        </w:rPr>
        <w:t>II. Взаимодействие ресурсоснабжающих организаций, управляющих организаций, представителей собственников зданий с непосредственной формой управления при ликвидации аварийных ситуаций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2FEBDF0" w14:textId="77777777" w:rsidR="00CD76C9" w:rsidRPr="003A6D8A" w:rsidRDefault="00CD76C9" w:rsidP="00CD76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C947FB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2.1. При возникновении аварийной ситуации на наружных сетях и источниках теплоснабжения теплоснабжающая организация обязана: </w:t>
      </w:r>
    </w:p>
    <w:p w14:paraId="21DB069C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2.1.1. принять меры по обеспечению безопасности на месте аварии (ограждение, освещение, охрана) и действовать в соответствии с ведомственными инструкциями по ликвидации аварийных ситуаций. </w:t>
      </w:r>
    </w:p>
    <w:p w14:paraId="6A994F67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2.1.2. Силами аварийно-технических служб незамедлительно приступить к ликвидации создавшейся аварийной ситуации. </w:t>
      </w:r>
    </w:p>
    <w:p w14:paraId="16881895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2.1.3. Оперативная информация о причинах возникновения аварийной ситуации, о решении, принятом по вопросу ее ликвидации, передается в сроки, установленные пунктом 6 Правил расследования причин аварийных ситуаций при теплоснабжении, утвержденных Постановление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C519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.06.</w:t>
      </w:r>
      <w:r w:rsidRPr="00DC519E">
        <w:rPr>
          <w:rFonts w:ascii="Times New Roman" w:hAnsi="Times New Roman" w:cs="Times New Roman"/>
          <w:sz w:val="28"/>
          <w:szCs w:val="28"/>
        </w:rPr>
        <w:t xml:space="preserve">2022 № 1014 «О расследовании причин аварийных ситуаций при теплоснабжении». </w:t>
      </w:r>
    </w:p>
    <w:p w14:paraId="7E23D0C2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Диспетчер аварийно-технических служб сообщает: </w:t>
      </w:r>
    </w:p>
    <w:p w14:paraId="3F0CB15D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>- в единую дежурно-диспетчерскую службу</w:t>
      </w:r>
      <w:r>
        <w:rPr>
          <w:rFonts w:ascii="Times New Roman" w:hAnsi="Times New Roman" w:cs="Times New Roman"/>
          <w:sz w:val="28"/>
          <w:szCs w:val="28"/>
        </w:rPr>
        <w:t xml:space="preserve"> – 112 при</w:t>
      </w:r>
      <w:r w:rsidRPr="003A6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DC519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4FD259C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- диспетчерам тех организаций, которым необходимо изменить или прекратить работу оборудования и иных объектов жизнеобеспечения; </w:t>
      </w:r>
    </w:p>
    <w:p w14:paraId="5E98AFEE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- диспетчерским службам управляющих организаций, представителям собственников зданий с непосредственной формой управления. </w:t>
      </w:r>
    </w:p>
    <w:p w14:paraId="22A22AA2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>2.1.4. По окончании ликвидации аварии оповестить о времени подключения управляющие организации, представителей собственников зданий с непосредственной формой управления, единую дежурно-диспетчерскую службу</w:t>
      </w:r>
      <w:r>
        <w:rPr>
          <w:rFonts w:ascii="Times New Roman" w:hAnsi="Times New Roman" w:cs="Times New Roman"/>
          <w:sz w:val="28"/>
          <w:szCs w:val="28"/>
        </w:rPr>
        <w:t xml:space="preserve"> – 112 при</w:t>
      </w:r>
      <w:r w:rsidRPr="003A6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DC51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4A5547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2.2. При возникновении аварийных ситуаций на внутридомовых инженерных системах отопления собственники зданий с непосредственной формой управления, управляющая организация обязаны обеспечить: </w:t>
      </w:r>
    </w:p>
    <w:p w14:paraId="38B6691F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>2.2.1. Ответ на телефонный звонок собственника или пользователя помещения в многоквартирном доме в аварийно-техническую службу в течение не более 5 минут, а в случае не обеспечения ответа в указанный срок - осуществление взаимодействия со звонившим в аварийно-техническую службу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аварийно-техническую службу, либо предоставить технологическую возможность оставить голосовое сообщение и (или) электронное сообщение, которое должно быть рассмотрено аварийно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C519E">
        <w:rPr>
          <w:rFonts w:ascii="Times New Roman" w:hAnsi="Times New Roman" w:cs="Times New Roman"/>
          <w:sz w:val="28"/>
          <w:szCs w:val="28"/>
        </w:rPr>
        <w:t xml:space="preserve">технической службой в течение 10 минут после поступления. </w:t>
      </w:r>
    </w:p>
    <w:p w14:paraId="48EBAC6B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lastRenderedPageBreak/>
        <w:t xml:space="preserve">2.2.2. 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период. </w:t>
      </w:r>
    </w:p>
    <w:p w14:paraId="14425CC4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2.2.3. В течение 10 минут проинформировать телефонограммой о характере аварии, ориентировочном времени ее устранения, количестве пострадавших единую дежурно-диспетчерскую службу и теплоснабжающую организацию. 2.2.4. Оказание коммунальных услуг при аварийных повреждениях внутридомовых систем отопления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услуг. </w:t>
      </w:r>
    </w:p>
    <w:p w14:paraId="50ED8127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2.2.5. 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заявки. </w:t>
      </w:r>
    </w:p>
    <w:p w14:paraId="4280869D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2.2.6. 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сетях. </w:t>
      </w:r>
    </w:p>
    <w:p w14:paraId="57B91FE2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>2.2.7. После ликвидации аварии в течение 10 минут поставить в известность единую дежурно-диспетчерскую службу</w:t>
      </w:r>
      <w:r>
        <w:rPr>
          <w:rFonts w:ascii="Times New Roman" w:hAnsi="Times New Roman" w:cs="Times New Roman"/>
          <w:sz w:val="28"/>
          <w:szCs w:val="28"/>
        </w:rPr>
        <w:t xml:space="preserve"> – 112 при</w:t>
      </w:r>
      <w:r w:rsidRPr="003A6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DC519E">
        <w:rPr>
          <w:rFonts w:ascii="Times New Roman" w:hAnsi="Times New Roman" w:cs="Times New Roman"/>
          <w:sz w:val="28"/>
          <w:szCs w:val="28"/>
        </w:rPr>
        <w:t xml:space="preserve"> и теплоснабжающую организацию. </w:t>
      </w:r>
    </w:p>
    <w:p w14:paraId="7408FBB0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2.3. Организации, независимо от формы собственности и ведомственной принадлежности, имеющие на своем балансе коммуникации или сооружения, расположенные в районе возникновения аварии, по вызову диспетчера ресурсоснабжающей организации, управляющей организации направляют в любое время суток в течение 1 часа своих представителей (ответственных дежурных) для согласования условий производства работ по ликвидации аварии. </w:t>
      </w:r>
    </w:p>
    <w:p w14:paraId="17AC7FEF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2.4. Для ликвидации аварийной ситуации на сетях, собственник которых не определен, привлекается теплоснабжающая организация, к чьим сетям технологически присоединены данные сети. Бесхозяйные тепловые сети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DC519E">
        <w:rPr>
          <w:rFonts w:ascii="Times New Roman" w:hAnsi="Times New Roman" w:cs="Times New Roman"/>
          <w:sz w:val="28"/>
          <w:szCs w:val="28"/>
        </w:rPr>
        <w:t xml:space="preserve"> отсутствуют. </w:t>
      </w:r>
    </w:p>
    <w:p w14:paraId="4FB4A401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2.5. В случае невозможности устранения аварии в течение 16 часов единовременно - при температуре воздуха в жилых помещениях от +12°C до нормативной температуры; не более 8 часов единовременно - при температуре воздуха в жилых помещениях от +10°C до +12°C; не более 4 часов единовременно - при температуре воздуха в жилых помещениях от +8°C до +10°C, по предложению руководителя теплоснабжающей организации, представителя собственников зданий с непосредственной формой управления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DC519E">
        <w:rPr>
          <w:rFonts w:ascii="Times New Roman" w:hAnsi="Times New Roman" w:cs="Times New Roman"/>
          <w:sz w:val="28"/>
          <w:szCs w:val="28"/>
        </w:rPr>
        <w:t xml:space="preserve">может быть организовано проведение заседания Комиссии по предупреждению и ликвидации чрезвычайных ситуаций и обеспечению пожарной безопасности  с целью принятия конкретных мер для ликвидации аварии и недопущения ее развития в чрезвычайную ситуацию по истечении 24 часов (в том числе введение для органов управления и сил муниципального звена единой государственной системы предупреждения и ликвидации чрезвычайных ситуаций режима функционирования «Повышенная готовность»). </w:t>
      </w:r>
    </w:p>
    <w:p w14:paraId="60048C55" w14:textId="77777777" w:rsidR="00CD76C9" w:rsidRDefault="00CD76C9" w:rsidP="00CD76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D8A">
        <w:rPr>
          <w:rFonts w:ascii="Times New Roman" w:hAnsi="Times New Roman" w:cs="Times New Roman"/>
          <w:b/>
          <w:sz w:val="28"/>
          <w:szCs w:val="28"/>
        </w:rPr>
        <w:lastRenderedPageBreak/>
        <w:t>III. Взаимодействие аварийно-технической службы при возникновении и ликвидации аварий на источниках теплоснабжения, сетях и системах теплопотребления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9888E25" w14:textId="77777777" w:rsidR="00CD76C9" w:rsidRPr="003A6D8A" w:rsidRDefault="00CD76C9" w:rsidP="00CD76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C1DF2E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>3.1. При возникновении аварийной ситуации ресурсоснабжающие организации (независимо от форм собственности и ведомственной принадлежности) и управляющие организации, представитель собственников зданий с непосредственной формой управления в течение всей смены осуществляют передачу оперативной информации в единую дежурно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C519E">
        <w:rPr>
          <w:rFonts w:ascii="Times New Roman" w:hAnsi="Times New Roman" w:cs="Times New Roman"/>
          <w:sz w:val="28"/>
          <w:szCs w:val="28"/>
        </w:rPr>
        <w:t>диспетчерскую службу</w:t>
      </w:r>
      <w:r>
        <w:rPr>
          <w:rFonts w:ascii="Times New Roman" w:hAnsi="Times New Roman" w:cs="Times New Roman"/>
          <w:sz w:val="28"/>
          <w:szCs w:val="28"/>
        </w:rPr>
        <w:t xml:space="preserve"> – 112 при</w:t>
      </w:r>
      <w:r w:rsidRPr="003A6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DC51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9BDB54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3.2. При поступлении в аварийно-техническую службу ресурсоснабжающих организаций сообщения о возникновении аварии на тепловых сетях и источниках теплоснабжения, об отключении или ограничении теплоснабжения потребителей аварийно-техническая служба обязана незамедлительно: </w:t>
      </w:r>
    </w:p>
    <w:p w14:paraId="2439E37C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- направить к месту аварии аварийную бригаду; </w:t>
      </w:r>
    </w:p>
    <w:p w14:paraId="5BD8C7D7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>- сообщить о возникшей ситуации по имеющимся у нее каналам связи руководителю предприятия и диспетчеру единой дежурно-диспетчерской службы</w:t>
      </w:r>
      <w:r>
        <w:rPr>
          <w:rFonts w:ascii="Times New Roman" w:hAnsi="Times New Roman" w:cs="Times New Roman"/>
          <w:sz w:val="28"/>
          <w:szCs w:val="28"/>
        </w:rPr>
        <w:t xml:space="preserve"> – 112 при</w:t>
      </w:r>
      <w:r w:rsidRPr="003A6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DC519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6775B00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- принять меры по обеспечению безопасности в месте обнаружения аварии (выставить ограждение и охрану, осветить место аварии) и действовать в соответствии с инструкцией по ликвидации аварийных ситуаций. </w:t>
      </w:r>
    </w:p>
    <w:p w14:paraId="4BEAC4F3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3.3. На основании сообщения с места обнаруженной аварии на объекте или сетях теплоснабжения ответственное должностное лицо теплоснабжающей организации определяет: </w:t>
      </w:r>
    </w:p>
    <w:p w14:paraId="08926FBA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- какие переключения в сетях необходимо произвести; - как изменится режим теплоснабжения в зоне обнаруженной аварии; </w:t>
      </w:r>
    </w:p>
    <w:p w14:paraId="74D4F70D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- какие абоненты и в какой последовательности могут быть ограничены или отключены от теплоснабжения; </w:t>
      </w:r>
    </w:p>
    <w:p w14:paraId="2916AEAD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- когда и какие инженерные системы при необходимости должны быть опорожнены; </w:t>
      </w:r>
    </w:p>
    <w:p w14:paraId="6637ED8D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- какими силами и средствами будет устраняться обнаруженная авария. </w:t>
      </w:r>
    </w:p>
    <w:p w14:paraId="0AA117BD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>3.4. О возникновении аварийной ситуации и принятом решении по её локализации и ликвидации, предположительном времени на восстановление теплоснабжения потребителей диспетчер соответствующей аварийно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C519E">
        <w:rPr>
          <w:rFonts w:ascii="Times New Roman" w:hAnsi="Times New Roman" w:cs="Times New Roman"/>
          <w:sz w:val="28"/>
          <w:szCs w:val="28"/>
        </w:rPr>
        <w:t xml:space="preserve">технической службы теплоснабжающий организации немедленно информирует по имеющимся у него каналам связи руководителя организации, диспетчеров организаций, которым необходимо изменить или прекратить работу оборудования и коммуникаций, диспетчерским службам управляющих организаций, представителей собственников зданий с непосредственной формой управления попавших в зону аварии, единую дежурно-диспетчерскую службу. </w:t>
      </w:r>
    </w:p>
    <w:p w14:paraId="61185525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3.5. Отключение внутридомовых систем отопления домов, последующее их заполнение и включение в работу производятся силами теплоснабжающей организации. </w:t>
      </w:r>
    </w:p>
    <w:p w14:paraId="7D876213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3.6. Если в результате обнаруженной аварии подлежат отключению или ограничению в подаче тепловой энергии медицинские, дошкольные </w:t>
      </w:r>
      <w:r w:rsidRPr="00DC519E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образовательные и общеобразовательные организации, диспетчер теплоснабжающей организации незамедлительно сообщает об этом в соответствующие организации по всем доступным каналам связи. </w:t>
      </w:r>
    </w:p>
    <w:p w14:paraId="4DCA79D9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3.7. При аварийных ситуациях на объектах потребителей, связанных с затоплением водой чердачных, подвальных, жилых помещений, возгоранием электрических сетей и невозможностью потребителя произвести отключение на своих сетях, заявка на отключение подается в соответствующую диспетчерскую службу ресурсоснабжающей организации и выполняется как аварийная. </w:t>
      </w:r>
    </w:p>
    <w:p w14:paraId="6BB158EA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3.8. В случае, когда в результате аварии создается угроза жизни людей, разрушения оборудования, коммуникаций строений, диспетчеры (начальники смен) ресурсоснабжающих организаций отдают распоряжение на вывод из работы оборудования без согласования, но с обязательным последующим извещением единой дежурно-диспетчерской службы после проведения переключений по выводу из работы аварийного оборудования или участков сетей. </w:t>
      </w:r>
    </w:p>
    <w:p w14:paraId="0DACF61B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3.9. В обязанности ответственного за ликвидацию аварии входит: </w:t>
      </w:r>
    </w:p>
    <w:p w14:paraId="3F6A2F44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- вызов через диспетчерские службы соответствующих представителей организаций, имеющих коммуникации, сооружения в месте аварии, согласование с ними проведения земляных работ для ликвидации аварии; </w:t>
      </w:r>
    </w:p>
    <w:p w14:paraId="67A42C27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- организация выполнения аварийно-восстановительных работ на коммуникациях и обеспечение безопасных условий производства работ; </w:t>
      </w:r>
    </w:p>
    <w:p w14:paraId="203EB5F4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- предоставление промежуточной и итоговой информации о завершении аварийно-восстановительных работ по восстановлению рабочей схемы в соответствующие диспетчерские службы. </w:t>
      </w:r>
    </w:p>
    <w:p w14:paraId="20D706B1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3.10. В случае возникновения крупных аварий, вызывающих возможные перерывы теплоснабжения в отопительный зимний период на срок более суток, создается оперативный штаб (группа) при Комиссии по предупреждению и ликвидации чрезвычайных ситуаций и обеспечению пожарной безопасности для оперативного принятия мер в целях обеспечения устойчивой работы объектов топливно-энергетического комплекса и жилищно-коммунального комплекса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DC519E">
        <w:rPr>
          <w:rFonts w:ascii="Times New Roman" w:hAnsi="Times New Roman" w:cs="Times New Roman"/>
          <w:sz w:val="28"/>
          <w:szCs w:val="28"/>
        </w:rPr>
        <w:t>либо для оценки обстановки, координации сил единой системы в зоне чрезвычайной ситуации, подготовки проектов решений, направленных на ликвидацию чрезвычайной ситуации. Решением Комиссии по предупреждению и ликвидации чрезвычайных ситуаций и обеспечению пожарной безопасности к аварийно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C519E">
        <w:rPr>
          <w:rFonts w:ascii="Times New Roman" w:hAnsi="Times New Roman" w:cs="Times New Roman"/>
          <w:sz w:val="28"/>
          <w:szCs w:val="28"/>
        </w:rPr>
        <w:t xml:space="preserve">восстановительным работам могут привлекаться специализированные строительно-монтажные и другие организации. В случае возникновения крупных аварий, которые по критериям (приказ МЧС России от 05.07.2021 № 429 «Об установлении критериев информации о чрезвычайных ситуациях природного и техногенного характера» могут перерасти в чрезвычайную ситуацию, проводятся мероприятия в соответствии с Федеральным законом от 21.12.1994 № 68-ФЗ (ред. от 08.08.2024) «О защите населения и территорий от чрезвычайных ситуаций природного и техногенного характера»: </w:t>
      </w:r>
    </w:p>
    <w:p w14:paraId="74287EDA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- решением Комиссии по предупреждению и ликвидации чрезвычайных ситуаций и обеспечению пожарной безопасности предлагается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C519E">
        <w:rPr>
          <w:rFonts w:ascii="Times New Roman" w:hAnsi="Times New Roman" w:cs="Times New Roman"/>
          <w:sz w:val="28"/>
          <w:szCs w:val="28"/>
        </w:rPr>
        <w:t xml:space="preserve">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DC519E">
        <w:rPr>
          <w:rFonts w:ascii="Times New Roman" w:hAnsi="Times New Roman" w:cs="Times New Roman"/>
          <w:sz w:val="28"/>
          <w:szCs w:val="28"/>
        </w:rPr>
        <w:t xml:space="preserve">введение режима функционирования «Повышенная </w:t>
      </w:r>
      <w:r w:rsidRPr="00DC519E">
        <w:rPr>
          <w:rFonts w:ascii="Times New Roman" w:hAnsi="Times New Roman" w:cs="Times New Roman"/>
          <w:sz w:val="28"/>
          <w:szCs w:val="28"/>
        </w:rPr>
        <w:lastRenderedPageBreak/>
        <w:t xml:space="preserve">готовность». Постановлением (распоряжением)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C519E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DC519E">
        <w:rPr>
          <w:rFonts w:ascii="Times New Roman" w:hAnsi="Times New Roman" w:cs="Times New Roman"/>
          <w:sz w:val="28"/>
          <w:szCs w:val="28"/>
        </w:rPr>
        <w:t xml:space="preserve">вводится режим функционирования «повышенная готовность» для соответствующих органов управления и привлекаемых сил; </w:t>
      </w:r>
    </w:p>
    <w:p w14:paraId="50976722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- при угрозе (или, и) возникновения чрезвычайной ситуации (по временным критериям) решением Комиссии по предупреждению и ликвидации чрезвычайных ситуаций и обеспечению пожарной безопасности предлагается ввести режим «чрезвычайной ситуации». Постановлением (распоряжением)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C519E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 w:rsidRPr="00DC519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C519E">
        <w:rPr>
          <w:rFonts w:ascii="Times New Roman" w:hAnsi="Times New Roman" w:cs="Times New Roman"/>
          <w:sz w:val="28"/>
          <w:szCs w:val="28"/>
        </w:rPr>
        <w:t xml:space="preserve"> вводится режим функционирования «Чрезвычайная ситуация» (локального или муниципального характера) с муниципальным уровнем реагирования. В котором прописываются необходимые привлекаемые силы и средства, материальные и финансовые ресурсы для ликвидации чрезвычайной ситуации. Аварийно-восстановительные работы выполняются в сроки, согласованные с Комиссией по предупреждению и ликвидации чрезвычайных ситуаций и обеспечению пожарной безопасности.</w:t>
      </w:r>
    </w:p>
    <w:p w14:paraId="5B5C5998" w14:textId="77777777" w:rsidR="00CD76C9" w:rsidRDefault="00CD76C9" w:rsidP="00CD76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E5F8AF" w14:textId="77777777" w:rsidR="00CD76C9" w:rsidRDefault="00CD76C9" w:rsidP="00CD76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820A99" w14:textId="77777777" w:rsidR="00CD76C9" w:rsidRDefault="00CD76C9" w:rsidP="00CD76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279">
        <w:rPr>
          <w:rFonts w:ascii="Times New Roman" w:hAnsi="Times New Roman" w:cs="Times New Roman"/>
          <w:b/>
          <w:sz w:val="28"/>
          <w:szCs w:val="28"/>
        </w:rPr>
        <w:t>IV. Риски возникновения аварий, масштабы и последствия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4DD4BD3" w14:textId="77777777" w:rsidR="00CD76C9" w:rsidRPr="006F2279" w:rsidRDefault="00CD76C9" w:rsidP="00CD76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B2C47D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28E80B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C519E">
        <w:rPr>
          <w:rFonts w:ascii="Times New Roman" w:hAnsi="Times New Roman" w:cs="Times New Roman"/>
          <w:sz w:val="28"/>
          <w:szCs w:val="28"/>
        </w:rPr>
        <w:t xml:space="preserve">Наиболее вероятными причинами возникновения аварий и сбоев в работе котельных и тепловых сетей могут послужить: </w:t>
      </w:r>
    </w:p>
    <w:p w14:paraId="255AD8EC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- прекращение подачи электрической энергии, холодной воды, топлива на источник тепловой энергии; </w:t>
      </w:r>
    </w:p>
    <w:p w14:paraId="29409101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- внеплановый останов (выход из строя) оборудования на объектах системы теплоснабжения; </w:t>
      </w:r>
    </w:p>
    <w:p w14:paraId="2D07A0D7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- неблагоприятные </w:t>
      </w:r>
      <w:proofErr w:type="spellStart"/>
      <w:r w:rsidRPr="00DC519E">
        <w:rPr>
          <w:rFonts w:ascii="Times New Roman" w:hAnsi="Times New Roman" w:cs="Times New Roman"/>
          <w:sz w:val="28"/>
          <w:szCs w:val="28"/>
        </w:rPr>
        <w:t>погодно</w:t>
      </w:r>
      <w:proofErr w:type="spellEnd"/>
      <w:r w:rsidRPr="00DC519E">
        <w:rPr>
          <w:rFonts w:ascii="Times New Roman" w:hAnsi="Times New Roman" w:cs="Times New Roman"/>
          <w:sz w:val="28"/>
          <w:szCs w:val="28"/>
        </w:rPr>
        <w:t xml:space="preserve">-климатические явления (ураган, сильные ветры, сильные морозы, обледенение); </w:t>
      </w:r>
    </w:p>
    <w:p w14:paraId="18B22AE7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19E">
        <w:rPr>
          <w:rFonts w:ascii="Times New Roman" w:hAnsi="Times New Roman" w:cs="Times New Roman"/>
          <w:sz w:val="28"/>
          <w:szCs w:val="28"/>
        </w:rPr>
        <w:t xml:space="preserve">- человеческий фактор (неправильные действия персонала). </w:t>
      </w:r>
    </w:p>
    <w:p w14:paraId="11FF2C38" w14:textId="77777777" w:rsidR="00CD76C9" w:rsidRPr="006D12EA" w:rsidRDefault="00CD76C9" w:rsidP="00CD76C9">
      <w:pPr>
        <w:rPr>
          <w:rFonts w:ascii="Times New Roman" w:hAnsi="Times New Roman" w:cs="Times New Roman"/>
          <w:sz w:val="20"/>
          <w:szCs w:val="20"/>
        </w:rPr>
      </w:pPr>
      <w:bookmarkStart w:id="0" w:name="_Hlk194658525"/>
    </w:p>
    <w:bookmarkEnd w:id="0"/>
    <w:p w14:paraId="05500F7A" w14:textId="77777777" w:rsidR="00CD76C9" w:rsidRDefault="00CD76C9" w:rsidP="00CD7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6E7876" w14:textId="77777777" w:rsidR="00CD76C9" w:rsidRPr="008F6760" w:rsidRDefault="00CD76C9" w:rsidP="00CD76C9">
      <w:pPr>
        <w:tabs>
          <w:tab w:val="left" w:pos="1572"/>
          <w:tab w:val="left" w:pos="1612"/>
        </w:tabs>
        <w:spacing w:before="74" w:line="242" w:lineRule="auto"/>
        <w:ind w:right="713"/>
        <w:jc w:val="center"/>
        <w:rPr>
          <w:rFonts w:ascii="Times New Roman" w:hAnsi="Times New Roman" w:cs="Times New Roman"/>
          <w:b/>
          <w:sz w:val="28"/>
        </w:rPr>
      </w:pPr>
    </w:p>
    <w:p w14:paraId="0810291A" w14:textId="77777777" w:rsidR="00CD76C9" w:rsidRPr="008F6760" w:rsidRDefault="00CD76C9" w:rsidP="00CD76C9">
      <w:pPr>
        <w:tabs>
          <w:tab w:val="left" w:pos="1572"/>
          <w:tab w:val="left" w:pos="1612"/>
        </w:tabs>
        <w:spacing w:before="74" w:line="242" w:lineRule="auto"/>
        <w:ind w:right="713"/>
        <w:jc w:val="center"/>
        <w:rPr>
          <w:rFonts w:ascii="Times New Roman" w:hAnsi="Times New Roman" w:cs="Times New Roman"/>
          <w:b/>
          <w:sz w:val="28"/>
        </w:rPr>
      </w:pPr>
    </w:p>
    <w:p w14:paraId="6F058303" w14:textId="77777777" w:rsidR="00CD76C9" w:rsidRPr="008F6760" w:rsidRDefault="00CD76C9" w:rsidP="00CD76C9">
      <w:pPr>
        <w:tabs>
          <w:tab w:val="left" w:pos="1572"/>
          <w:tab w:val="left" w:pos="1612"/>
        </w:tabs>
        <w:spacing w:before="74" w:line="242" w:lineRule="auto"/>
        <w:ind w:right="713"/>
        <w:jc w:val="center"/>
        <w:rPr>
          <w:rFonts w:ascii="Times New Roman" w:hAnsi="Times New Roman" w:cs="Times New Roman"/>
          <w:b/>
          <w:sz w:val="28"/>
        </w:rPr>
      </w:pPr>
    </w:p>
    <w:p w14:paraId="41800F9D" w14:textId="77777777" w:rsidR="00CD76C9" w:rsidRPr="008F6760" w:rsidRDefault="00CD76C9" w:rsidP="00CD76C9">
      <w:pPr>
        <w:tabs>
          <w:tab w:val="left" w:pos="1572"/>
          <w:tab w:val="left" w:pos="1612"/>
        </w:tabs>
        <w:spacing w:before="74" w:line="242" w:lineRule="auto"/>
        <w:ind w:right="713"/>
        <w:jc w:val="center"/>
        <w:rPr>
          <w:rFonts w:ascii="Times New Roman" w:hAnsi="Times New Roman" w:cs="Times New Roman"/>
          <w:b/>
          <w:sz w:val="28"/>
        </w:rPr>
      </w:pPr>
    </w:p>
    <w:p w14:paraId="1167B3A6" w14:textId="77777777" w:rsidR="00CD76C9" w:rsidRDefault="00CD76C9" w:rsidP="00CD76C9">
      <w:pPr>
        <w:tabs>
          <w:tab w:val="left" w:pos="1572"/>
          <w:tab w:val="left" w:pos="1612"/>
        </w:tabs>
        <w:spacing w:before="74" w:line="242" w:lineRule="auto"/>
        <w:ind w:right="713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5494410A" w14:textId="77777777" w:rsidR="00CD76C9" w:rsidRDefault="00CD76C9" w:rsidP="00CD76C9">
      <w:pPr>
        <w:tabs>
          <w:tab w:val="left" w:pos="1572"/>
          <w:tab w:val="left" w:pos="1612"/>
        </w:tabs>
        <w:spacing w:before="74" w:line="242" w:lineRule="auto"/>
        <w:ind w:right="713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6DC99C4A" w14:textId="77777777" w:rsidR="00CD76C9" w:rsidRDefault="00CD76C9" w:rsidP="00CD76C9">
      <w:pPr>
        <w:tabs>
          <w:tab w:val="left" w:pos="1572"/>
          <w:tab w:val="left" w:pos="1612"/>
        </w:tabs>
        <w:spacing w:before="74" w:line="242" w:lineRule="auto"/>
        <w:ind w:right="713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71764591" w14:textId="77777777" w:rsidR="00CD76C9" w:rsidRDefault="00CD76C9" w:rsidP="00CD76C9">
      <w:pPr>
        <w:tabs>
          <w:tab w:val="left" w:pos="1572"/>
          <w:tab w:val="left" w:pos="1612"/>
        </w:tabs>
        <w:spacing w:before="74" w:line="242" w:lineRule="auto"/>
        <w:ind w:right="713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7F57F284" w14:textId="77777777" w:rsidR="00CD76C9" w:rsidRDefault="00CD76C9" w:rsidP="00CD76C9">
      <w:pPr>
        <w:tabs>
          <w:tab w:val="left" w:pos="1572"/>
          <w:tab w:val="left" w:pos="1612"/>
        </w:tabs>
        <w:spacing w:before="74" w:line="242" w:lineRule="auto"/>
        <w:ind w:right="713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68E3C7E2" w14:textId="6157C61B" w:rsidR="00CD76C9" w:rsidRPr="003A4A63" w:rsidRDefault="00CD76C9" w:rsidP="00CD76C9">
      <w:pPr>
        <w:tabs>
          <w:tab w:val="left" w:pos="1572"/>
          <w:tab w:val="left" w:pos="1612"/>
        </w:tabs>
        <w:spacing w:before="74" w:line="242" w:lineRule="auto"/>
        <w:ind w:right="713"/>
        <w:jc w:val="center"/>
        <w:rPr>
          <w:rFonts w:ascii="Times New Roman" w:hAnsi="Times New Roman" w:cs="Times New Roman"/>
          <w:b/>
          <w:sz w:val="28"/>
        </w:rPr>
      </w:pPr>
      <w:r w:rsidRPr="003A4A63">
        <w:rPr>
          <w:rFonts w:ascii="Times New Roman" w:hAnsi="Times New Roman" w:cs="Times New Roman"/>
          <w:b/>
          <w:sz w:val="28"/>
          <w:lang w:val="en-US"/>
        </w:rPr>
        <w:lastRenderedPageBreak/>
        <w:t>V</w:t>
      </w:r>
      <w:r w:rsidRPr="003A4A63">
        <w:rPr>
          <w:rFonts w:ascii="Times New Roman" w:hAnsi="Times New Roman" w:cs="Times New Roman"/>
          <w:b/>
          <w:sz w:val="28"/>
        </w:rPr>
        <w:t>. Количество</w:t>
      </w:r>
      <w:r w:rsidRPr="003A4A63">
        <w:rPr>
          <w:rFonts w:ascii="Times New Roman" w:hAnsi="Times New Roman" w:cs="Times New Roman"/>
          <w:b/>
          <w:spacing w:val="40"/>
          <w:sz w:val="28"/>
        </w:rPr>
        <w:t xml:space="preserve"> </w:t>
      </w:r>
      <w:r w:rsidRPr="003A4A63">
        <w:rPr>
          <w:rFonts w:ascii="Times New Roman" w:hAnsi="Times New Roman" w:cs="Times New Roman"/>
          <w:b/>
          <w:sz w:val="28"/>
        </w:rPr>
        <w:t>сил и</w:t>
      </w:r>
      <w:r w:rsidRPr="003A4A63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3A4A63">
        <w:rPr>
          <w:rFonts w:ascii="Times New Roman" w:hAnsi="Times New Roman" w:cs="Times New Roman"/>
          <w:b/>
          <w:sz w:val="28"/>
        </w:rPr>
        <w:t>средств,</w:t>
      </w:r>
      <w:r w:rsidRPr="003A4A63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3A4A63">
        <w:rPr>
          <w:rFonts w:ascii="Times New Roman" w:hAnsi="Times New Roman" w:cs="Times New Roman"/>
          <w:b/>
          <w:sz w:val="28"/>
        </w:rPr>
        <w:t>используемых для</w:t>
      </w:r>
      <w:r w:rsidRPr="003A4A63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3A4A63">
        <w:rPr>
          <w:rFonts w:ascii="Times New Roman" w:hAnsi="Times New Roman" w:cs="Times New Roman"/>
          <w:b/>
          <w:sz w:val="28"/>
        </w:rPr>
        <w:t>локализации</w:t>
      </w:r>
      <w:r w:rsidRPr="003A4A63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3A4A63">
        <w:rPr>
          <w:rFonts w:ascii="Times New Roman" w:hAnsi="Times New Roman" w:cs="Times New Roman"/>
          <w:b/>
          <w:sz w:val="28"/>
        </w:rPr>
        <w:t>и ликвидации</w:t>
      </w:r>
      <w:r w:rsidRPr="003A4A63">
        <w:rPr>
          <w:rFonts w:ascii="Times New Roman" w:hAnsi="Times New Roman" w:cs="Times New Roman"/>
          <w:b/>
          <w:spacing w:val="-11"/>
          <w:sz w:val="28"/>
        </w:rPr>
        <w:t xml:space="preserve"> </w:t>
      </w:r>
      <w:r w:rsidRPr="003A4A63">
        <w:rPr>
          <w:rFonts w:ascii="Times New Roman" w:hAnsi="Times New Roman" w:cs="Times New Roman"/>
          <w:b/>
          <w:sz w:val="28"/>
        </w:rPr>
        <w:t>последствий</w:t>
      </w:r>
      <w:r w:rsidRPr="003A4A6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3A4A63">
        <w:rPr>
          <w:rFonts w:ascii="Times New Roman" w:hAnsi="Times New Roman" w:cs="Times New Roman"/>
          <w:b/>
          <w:sz w:val="28"/>
        </w:rPr>
        <w:t>аварий</w:t>
      </w:r>
      <w:r w:rsidRPr="003A4A6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3A4A63">
        <w:rPr>
          <w:rFonts w:ascii="Times New Roman" w:hAnsi="Times New Roman" w:cs="Times New Roman"/>
          <w:b/>
          <w:sz w:val="28"/>
        </w:rPr>
        <w:t>на</w:t>
      </w:r>
      <w:r w:rsidRPr="003A4A6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3A4A63">
        <w:rPr>
          <w:rFonts w:ascii="Times New Roman" w:hAnsi="Times New Roman" w:cs="Times New Roman"/>
          <w:b/>
          <w:sz w:val="28"/>
        </w:rPr>
        <w:t>объекте</w:t>
      </w:r>
      <w:r w:rsidRPr="003A4A6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3A4A63">
        <w:rPr>
          <w:rFonts w:ascii="Times New Roman" w:hAnsi="Times New Roman" w:cs="Times New Roman"/>
          <w:b/>
          <w:spacing w:val="-2"/>
          <w:sz w:val="28"/>
        </w:rPr>
        <w:t>теплоснабжения.</w:t>
      </w:r>
    </w:p>
    <w:p w14:paraId="05781EBE" w14:textId="77777777" w:rsidR="00CD76C9" w:rsidRDefault="00CD76C9" w:rsidP="00CD76C9">
      <w:pPr>
        <w:pStyle w:val="a4"/>
        <w:spacing w:before="318"/>
        <w:ind w:left="285" w:right="191" w:firstLine="0"/>
        <w:jc w:val="left"/>
      </w:pPr>
      <w:r>
        <w:t>Таблица</w:t>
      </w:r>
      <w:r>
        <w:rPr>
          <w:spacing w:val="40"/>
        </w:rPr>
        <w:t xml:space="preserve"> </w:t>
      </w:r>
      <w:r>
        <w:t>5.1.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Количество</w:t>
      </w:r>
      <w:r>
        <w:rPr>
          <w:spacing w:val="40"/>
        </w:rPr>
        <w:t xml:space="preserve"> </w:t>
      </w:r>
      <w:r>
        <w:t>сил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средств,</w:t>
      </w:r>
      <w:r>
        <w:rPr>
          <w:spacing w:val="40"/>
        </w:rPr>
        <w:t xml:space="preserve"> </w:t>
      </w:r>
      <w:r>
        <w:t>используемых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локализации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ликвидации последствий аварий на объекте теплоснабжения</w:t>
      </w:r>
    </w:p>
    <w:p w14:paraId="6C40193E" w14:textId="77777777" w:rsidR="00CD76C9" w:rsidRDefault="00CD76C9" w:rsidP="00CD76C9">
      <w:pPr>
        <w:pStyle w:val="a4"/>
        <w:spacing w:before="90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701"/>
        <w:gridCol w:w="1181"/>
        <w:gridCol w:w="994"/>
        <w:gridCol w:w="992"/>
        <w:gridCol w:w="711"/>
        <w:gridCol w:w="680"/>
        <w:gridCol w:w="709"/>
        <w:gridCol w:w="708"/>
        <w:gridCol w:w="710"/>
        <w:gridCol w:w="708"/>
      </w:tblGrid>
      <w:tr w:rsidR="00CD76C9" w14:paraId="239758D0" w14:textId="77777777" w:rsidTr="00B92169">
        <w:trPr>
          <w:trHeight w:val="870"/>
        </w:trPr>
        <w:tc>
          <w:tcPr>
            <w:tcW w:w="535" w:type="dxa"/>
            <w:vMerge w:val="restart"/>
          </w:tcPr>
          <w:p w14:paraId="72153E88" w14:textId="77777777" w:rsidR="00CD76C9" w:rsidRDefault="00CD76C9" w:rsidP="00B92169">
            <w:pPr>
              <w:pStyle w:val="TableParagraph"/>
              <w:spacing w:before="1"/>
              <w:ind w:left="184" w:right="163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701" w:type="dxa"/>
            <w:vMerge w:val="restart"/>
          </w:tcPr>
          <w:p w14:paraId="340CCD89" w14:textId="77777777" w:rsidR="00CD76C9" w:rsidRDefault="00CD76C9" w:rsidP="00B92169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6A35CA6C" w14:textId="77777777" w:rsidR="00CD76C9" w:rsidRDefault="00CD76C9" w:rsidP="00B92169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2CA38048" w14:textId="77777777" w:rsidR="00CD76C9" w:rsidRDefault="00CD76C9" w:rsidP="00B92169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177D04FA" w14:textId="77777777" w:rsidR="00CD76C9" w:rsidRDefault="00CD76C9" w:rsidP="00B92169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3234B4DA" w14:textId="77777777" w:rsidR="00CD76C9" w:rsidRDefault="00CD76C9" w:rsidP="00B92169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2B0AD45B" w14:textId="77777777" w:rsidR="00CD76C9" w:rsidRDefault="00CD76C9" w:rsidP="00B92169">
            <w:pPr>
              <w:pStyle w:val="TableParagraph"/>
              <w:spacing w:before="260"/>
              <w:ind w:left="0"/>
              <w:jc w:val="left"/>
              <w:rPr>
                <w:sz w:val="24"/>
              </w:rPr>
            </w:pPr>
          </w:p>
          <w:p w14:paraId="598173A2" w14:textId="77777777" w:rsidR="00CD76C9" w:rsidRDefault="00CD76C9" w:rsidP="00B92169">
            <w:pPr>
              <w:pStyle w:val="TableParagraph"/>
              <w:ind w:left="580" w:right="157" w:hanging="40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округа</w:t>
            </w:r>
            <w:proofErr w:type="spellEnd"/>
          </w:p>
        </w:tc>
        <w:tc>
          <w:tcPr>
            <w:tcW w:w="7393" w:type="dxa"/>
            <w:gridSpan w:val="9"/>
          </w:tcPr>
          <w:p w14:paraId="563E001E" w14:textId="77777777" w:rsidR="00CD76C9" w:rsidRPr="00116FC4" w:rsidRDefault="00CD76C9" w:rsidP="00B92169">
            <w:pPr>
              <w:pStyle w:val="TableParagraph"/>
              <w:spacing w:before="1"/>
              <w:ind w:left="155" w:right="146"/>
              <w:rPr>
                <w:sz w:val="24"/>
                <w:lang w:val="ru-RU"/>
              </w:rPr>
            </w:pPr>
            <w:r w:rsidRPr="00116FC4">
              <w:rPr>
                <w:sz w:val="24"/>
                <w:lang w:val="ru-RU"/>
              </w:rPr>
              <w:t>Информация</w:t>
            </w:r>
            <w:r w:rsidRPr="00116FC4">
              <w:rPr>
                <w:spacing w:val="-7"/>
                <w:sz w:val="24"/>
                <w:lang w:val="ru-RU"/>
              </w:rPr>
              <w:t xml:space="preserve"> </w:t>
            </w:r>
            <w:r w:rsidRPr="00116FC4">
              <w:rPr>
                <w:sz w:val="24"/>
                <w:lang w:val="ru-RU"/>
              </w:rPr>
              <w:t>о</w:t>
            </w:r>
            <w:r w:rsidRPr="00116FC4">
              <w:rPr>
                <w:spacing w:val="-7"/>
                <w:sz w:val="24"/>
                <w:lang w:val="ru-RU"/>
              </w:rPr>
              <w:t xml:space="preserve"> </w:t>
            </w:r>
            <w:r w:rsidRPr="00116FC4">
              <w:rPr>
                <w:sz w:val="24"/>
                <w:lang w:val="ru-RU"/>
              </w:rPr>
              <w:t>сформированных</w:t>
            </w:r>
            <w:r w:rsidRPr="00116FC4">
              <w:rPr>
                <w:spacing w:val="-7"/>
                <w:sz w:val="24"/>
                <w:lang w:val="ru-RU"/>
              </w:rPr>
              <w:t xml:space="preserve"> </w:t>
            </w:r>
            <w:r w:rsidRPr="00116FC4">
              <w:rPr>
                <w:sz w:val="24"/>
                <w:lang w:val="ru-RU"/>
              </w:rPr>
              <w:t>аварийных</w:t>
            </w:r>
            <w:r w:rsidRPr="00116FC4">
              <w:rPr>
                <w:spacing w:val="-7"/>
                <w:sz w:val="24"/>
                <w:lang w:val="ru-RU"/>
              </w:rPr>
              <w:t xml:space="preserve"> </w:t>
            </w:r>
            <w:r w:rsidRPr="00116FC4">
              <w:rPr>
                <w:sz w:val="24"/>
                <w:lang w:val="ru-RU"/>
              </w:rPr>
              <w:t>бригадах</w:t>
            </w:r>
            <w:r w:rsidRPr="00116FC4">
              <w:rPr>
                <w:spacing w:val="-7"/>
                <w:sz w:val="24"/>
                <w:lang w:val="ru-RU"/>
              </w:rPr>
              <w:t xml:space="preserve"> </w:t>
            </w:r>
            <w:r w:rsidRPr="00116FC4">
              <w:rPr>
                <w:sz w:val="24"/>
                <w:lang w:val="ru-RU"/>
              </w:rPr>
              <w:t>на</w:t>
            </w:r>
            <w:r w:rsidRPr="00116FC4">
              <w:rPr>
                <w:spacing w:val="-8"/>
                <w:sz w:val="24"/>
                <w:lang w:val="ru-RU"/>
              </w:rPr>
              <w:t xml:space="preserve"> </w:t>
            </w:r>
            <w:r w:rsidRPr="00116FC4">
              <w:rPr>
                <w:sz w:val="24"/>
                <w:lang w:val="ru-RU"/>
              </w:rPr>
              <w:t xml:space="preserve">объектах ЖКХ и в сфере эксплуатации жилищного фонда на территории </w:t>
            </w:r>
            <w:proofErr w:type="spellStart"/>
            <w:r>
              <w:rPr>
                <w:sz w:val="24"/>
                <w:lang w:val="ru-RU"/>
              </w:rPr>
              <w:t>Невельского</w:t>
            </w:r>
            <w:proofErr w:type="spellEnd"/>
            <w:r w:rsidRPr="00116FC4">
              <w:rPr>
                <w:sz w:val="24"/>
                <w:lang w:val="ru-RU"/>
              </w:rPr>
              <w:t xml:space="preserve"> муниципального </w:t>
            </w:r>
            <w:r>
              <w:rPr>
                <w:sz w:val="24"/>
                <w:lang w:val="ru-RU"/>
              </w:rPr>
              <w:t>округа</w:t>
            </w:r>
          </w:p>
        </w:tc>
      </w:tr>
      <w:tr w:rsidR="00CD76C9" w14:paraId="146E2039" w14:textId="77777777" w:rsidTr="00B92169">
        <w:trPr>
          <w:trHeight w:val="1932"/>
        </w:trPr>
        <w:tc>
          <w:tcPr>
            <w:tcW w:w="535" w:type="dxa"/>
            <w:vMerge/>
            <w:tcBorders>
              <w:top w:val="nil"/>
            </w:tcBorders>
          </w:tcPr>
          <w:p w14:paraId="0036FC35" w14:textId="77777777" w:rsidR="00CD76C9" w:rsidRPr="00116FC4" w:rsidRDefault="00CD76C9" w:rsidP="00B921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8762C28" w14:textId="77777777" w:rsidR="00CD76C9" w:rsidRPr="00116FC4" w:rsidRDefault="00CD76C9" w:rsidP="00B921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81" w:type="dxa"/>
            <w:vMerge w:val="restart"/>
          </w:tcPr>
          <w:p w14:paraId="4888EF7F" w14:textId="77777777" w:rsidR="00CD76C9" w:rsidRDefault="00CD76C9" w:rsidP="00B92169">
            <w:pPr>
              <w:pStyle w:val="TableParagraph"/>
              <w:ind w:left="87" w:right="71" w:firstLine="5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Всего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бригад</w:t>
            </w:r>
            <w:proofErr w:type="spellEnd"/>
          </w:p>
        </w:tc>
        <w:tc>
          <w:tcPr>
            <w:tcW w:w="994" w:type="dxa"/>
            <w:vMerge w:val="restart"/>
          </w:tcPr>
          <w:p w14:paraId="4858B1C1" w14:textId="77777777" w:rsidR="00CD76C9" w:rsidRDefault="00CD76C9" w:rsidP="00B92169">
            <w:pPr>
              <w:pStyle w:val="TableParagraph"/>
              <w:ind w:left="12" w:righ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численно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сть</w:t>
            </w:r>
            <w:proofErr w:type="spellEnd"/>
          </w:p>
        </w:tc>
        <w:tc>
          <w:tcPr>
            <w:tcW w:w="992" w:type="dxa"/>
            <w:vMerge w:val="restart"/>
          </w:tcPr>
          <w:p w14:paraId="0DA8120E" w14:textId="77777777" w:rsidR="00CD76C9" w:rsidRDefault="00CD76C9" w:rsidP="00B92169">
            <w:pPr>
              <w:pStyle w:val="TableParagraph"/>
              <w:ind w:right="16" w:hanging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Кол-во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спецтехн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ики</w:t>
            </w:r>
            <w:proofErr w:type="spellEnd"/>
          </w:p>
        </w:tc>
        <w:tc>
          <w:tcPr>
            <w:tcW w:w="2100" w:type="dxa"/>
            <w:gridSpan w:val="3"/>
          </w:tcPr>
          <w:p w14:paraId="03C96DDE" w14:textId="77777777" w:rsidR="00CD76C9" w:rsidRPr="00116FC4" w:rsidRDefault="00CD76C9" w:rsidP="00B92169">
            <w:pPr>
              <w:pStyle w:val="TableParagraph"/>
              <w:spacing w:line="275" w:lineRule="exact"/>
              <w:ind w:left="15" w:right="7"/>
              <w:rPr>
                <w:sz w:val="24"/>
                <w:lang w:val="ru-RU"/>
              </w:rPr>
            </w:pPr>
            <w:r w:rsidRPr="00116FC4">
              <w:rPr>
                <w:sz w:val="24"/>
                <w:lang w:val="ru-RU"/>
              </w:rPr>
              <w:t>в</w:t>
            </w:r>
            <w:r w:rsidRPr="00116FC4">
              <w:rPr>
                <w:spacing w:val="-1"/>
                <w:sz w:val="24"/>
                <w:lang w:val="ru-RU"/>
              </w:rPr>
              <w:t xml:space="preserve"> </w:t>
            </w:r>
            <w:r w:rsidRPr="00116FC4">
              <w:rPr>
                <w:sz w:val="24"/>
                <w:lang w:val="ru-RU"/>
              </w:rPr>
              <w:t xml:space="preserve">том </w:t>
            </w:r>
            <w:r w:rsidRPr="00116FC4">
              <w:rPr>
                <w:spacing w:val="-2"/>
                <w:sz w:val="24"/>
                <w:lang w:val="ru-RU"/>
              </w:rPr>
              <w:t>числе</w:t>
            </w:r>
          </w:p>
          <w:p w14:paraId="61889BC3" w14:textId="77777777" w:rsidR="00CD76C9" w:rsidRPr="00116FC4" w:rsidRDefault="00CD76C9" w:rsidP="00B92169">
            <w:pPr>
              <w:pStyle w:val="TableParagraph"/>
              <w:ind w:left="15" w:right="7"/>
              <w:rPr>
                <w:sz w:val="24"/>
                <w:lang w:val="ru-RU"/>
              </w:rPr>
            </w:pPr>
            <w:r w:rsidRPr="00116FC4">
              <w:rPr>
                <w:sz w:val="24"/>
                <w:lang w:val="ru-RU"/>
              </w:rPr>
              <w:t xml:space="preserve">аварийных бригад </w:t>
            </w:r>
            <w:proofErr w:type="spellStart"/>
            <w:r w:rsidRPr="00116FC4">
              <w:rPr>
                <w:spacing w:val="-2"/>
                <w:sz w:val="24"/>
                <w:lang w:val="ru-RU"/>
              </w:rPr>
              <w:t>ресурсоснабжающе</w:t>
            </w:r>
            <w:proofErr w:type="spellEnd"/>
            <w:r w:rsidRPr="00116FC4">
              <w:rPr>
                <w:spacing w:val="-2"/>
                <w:sz w:val="24"/>
                <w:lang w:val="ru-RU"/>
              </w:rPr>
              <w:t xml:space="preserve"> </w:t>
            </w:r>
            <w:r w:rsidRPr="00116FC4">
              <w:rPr>
                <w:sz w:val="24"/>
                <w:lang w:val="ru-RU"/>
              </w:rPr>
              <w:t>й организации</w:t>
            </w:r>
          </w:p>
        </w:tc>
        <w:tc>
          <w:tcPr>
            <w:tcW w:w="2126" w:type="dxa"/>
            <w:gridSpan w:val="3"/>
          </w:tcPr>
          <w:p w14:paraId="50CC77EF" w14:textId="77777777" w:rsidR="00CD76C9" w:rsidRPr="00116FC4" w:rsidRDefault="00CD76C9" w:rsidP="00B92169">
            <w:pPr>
              <w:pStyle w:val="TableParagraph"/>
              <w:ind w:left="382" w:right="376" w:firstLine="4"/>
              <w:rPr>
                <w:sz w:val="24"/>
                <w:lang w:val="ru-RU"/>
              </w:rPr>
            </w:pPr>
            <w:r w:rsidRPr="00116FC4">
              <w:rPr>
                <w:sz w:val="24"/>
                <w:lang w:val="ru-RU"/>
              </w:rPr>
              <w:t xml:space="preserve">в том числе </w:t>
            </w:r>
            <w:r w:rsidRPr="00116FC4">
              <w:rPr>
                <w:spacing w:val="-2"/>
                <w:sz w:val="24"/>
                <w:lang w:val="ru-RU"/>
              </w:rPr>
              <w:t>организаций,</w:t>
            </w:r>
          </w:p>
          <w:p w14:paraId="4F21DB79" w14:textId="77777777" w:rsidR="00CD76C9" w:rsidRPr="00116FC4" w:rsidRDefault="00CD76C9" w:rsidP="00B92169">
            <w:pPr>
              <w:pStyle w:val="TableParagraph"/>
              <w:ind w:left="113" w:right="107" w:firstLine="2"/>
              <w:rPr>
                <w:sz w:val="24"/>
                <w:lang w:val="ru-RU"/>
              </w:rPr>
            </w:pPr>
            <w:r w:rsidRPr="00116FC4">
              <w:rPr>
                <w:spacing w:val="-2"/>
                <w:sz w:val="24"/>
                <w:lang w:val="ru-RU"/>
              </w:rPr>
              <w:t xml:space="preserve">осуществляющих эксплуатацию </w:t>
            </w:r>
            <w:r w:rsidRPr="00116FC4">
              <w:rPr>
                <w:sz w:val="24"/>
                <w:lang w:val="ru-RU"/>
              </w:rPr>
              <w:t>жилищного</w:t>
            </w:r>
            <w:r w:rsidRPr="00116FC4">
              <w:rPr>
                <w:spacing w:val="-15"/>
                <w:sz w:val="24"/>
                <w:lang w:val="ru-RU"/>
              </w:rPr>
              <w:t xml:space="preserve"> </w:t>
            </w:r>
            <w:r w:rsidRPr="00116FC4">
              <w:rPr>
                <w:sz w:val="24"/>
                <w:lang w:val="ru-RU"/>
              </w:rPr>
              <w:t xml:space="preserve">фонда </w:t>
            </w:r>
            <w:r w:rsidRPr="00116FC4">
              <w:rPr>
                <w:spacing w:val="-2"/>
                <w:sz w:val="24"/>
                <w:lang w:val="ru-RU"/>
              </w:rPr>
              <w:t>(управляющие</w:t>
            </w:r>
          </w:p>
          <w:p w14:paraId="60ED8E04" w14:textId="77777777" w:rsidR="00CD76C9" w:rsidRDefault="00CD76C9" w:rsidP="00B92169">
            <w:pPr>
              <w:pStyle w:val="TableParagraph"/>
              <w:spacing w:line="257" w:lineRule="exact"/>
              <w:ind w:left="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CD76C9" w14:paraId="6CCC0903" w14:textId="77777777" w:rsidTr="00B92169">
        <w:trPr>
          <w:trHeight w:val="1381"/>
        </w:trPr>
        <w:tc>
          <w:tcPr>
            <w:tcW w:w="535" w:type="dxa"/>
            <w:vMerge/>
            <w:tcBorders>
              <w:top w:val="nil"/>
            </w:tcBorders>
          </w:tcPr>
          <w:p w14:paraId="5FD6EC58" w14:textId="77777777" w:rsidR="00CD76C9" w:rsidRDefault="00CD76C9" w:rsidP="00B9216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335CA4D" w14:textId="77777777" w:rsidR="00CD76C9" w:rsidRDefault="00CD76C9" w:rsidP="00B92169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519EE01C" w14:textId="77777777" w:rsidR="00CD76C9" w:rsidRDefault="00CD76C9" w:rsidP="00B9216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570880D7" w14:textId="77777777" w:rsidR="00CD76C9" w:rsidRDefault="00CD76C9" w:rsidP="00B9216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C439CCE" w14:textId="77777777" w:rsidR="00CD76C9" w:rsidRDefault="00CD76C9" w:rsidP="00B9216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14:paraId="48E38FD5" w14:textId="77777777" w:rsidR="00CD76C9" w:rsidRDefault="00CD76C9" w:rsidP="00B92169">
            <w:pPr>
              <w:pStyle w:val="TableParagraph"/>
              <w:spacing w:before="1"/>
              <w:ind w:left="37" w:right="3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брига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</w:t>
            </w:r>
          </w:p>
        </w:tc>
        <w:tc>
          <w:tcPr>
            <w:tcW w:w="680" w:type="dxa"/>
          </w:tcPr>
          <w:p w14:paraId="5D11C81A" w14:textId="77777777" w:rsidR="00CD76C9" w:rsidRPr="00116FC4" w:rsidRDefault="00CD76C9" w:rsidP="00B92169">
            <w:pPr>
              <w:pStyle w:val="TableParagraph"/>
              <w:spacing w:line="270" w:lineRule="atLeast"/>
              <w:ind w:left="40" w:right="33" w:hanging="3"/>
              <w:rPr>
                <w:sz w:val="24"/>
                <w:lang w:val="ru-RU"/>
              </w:rPr>
            </w:pPr>
            <w:r w:rsidRPr="00116FC4">
              <w:rPr>
                <w:spacing w:val="-4"/>
                <w:sz w:val="24"/>
                <w:lang w:val="ru-RU"/>
              </w:rPr>
              <w:t xml:space="preserve">Обща </w:t>
            </w:r>
            <w:r w:rsidRPr="00116FC4">
              <w:rPr>
                <w:spacing w:val="-10"/>
                <w:sz w:val="24"/>
                <w:lang w:val="ru-RU"/>
              </w:rPr>
              <w:t xml:space="preserve">я </w:t>
            </w:r>
            <w:r w:rsidRPr="00116FC4">
              <w:rPr>
                <w:spacing w:val="-4"/>
                <w:sz w:val="24"/>
                <w:lang w:val="ru-RU"/>
              </w:rPr>
              <w:t xml:space="preserve">числе </w:t>
            </w:r>
            <w:proofErr w:type="spellStart"/>
            <w:r w:rsidRPr="00116FC4">
              <w:rPr>
                <w:spacing w:val="-2"/>
                <w:sz w:val="24"/>
                <w:lang w:val="ru-RU"/>
              </w:rPr>
              <w:t>нност</w:t>
            </w:r>
            <w:proofErr w:type="spellEnd"/>
            <w:r w:rsidRPr="00116FC4">
              <w:rPr>
                <w:spacing w:val="-2"/>
                <w:sz w:val="24"/>
                <w:lang w:val="ru-RU"/>
              </w:rPr>
              <w:t xml:space="preserve"> </w:t>
            </w:r>
            <w:r w:rsidRPr="00116FC4">
              <w:rPr>
                <w:spacing w:val="-10"/>
                <w:sz w:val="24"/>
                <w:lang w:val="ru-RU"/>
              </w:rPr>
              <w:t>ь</w:t>
            </w:r>
          </w:p>
        </w:tc>
        <w:tc>
          <w:tcPr>
            <w:tcW w:w="709" w:type="dxa"/>
          </w:tcPr>
          <w:p w14:paraId="0E36729A" w14:textId="77777777" w:rsidR="00CD76C9" w:rsidRDefault="00CD76C9" w:rsidP="00B92169">
            <w:pPr>
              <w:pStyle w:val="TableParagraph"/>
              <w:spacing w:before="1"/>
              <w:ind w:left="8"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Кол</w:t>
            </w:r>
            <w:proofErr w:type="spellEnd"/>
            <w:r>
              <w:rPr>
                <w:spacing w:val="-4"/>
                <w:sz w:val="24"/>
              </w:rPr>
              <w:t xml:space="preserve">- </w:t>
            </w:r>
            <w:proofErr w:type="spellStart"/>
            <w:r>
              <w:rPr>
                <w:spacing w:val="-6"/>
                <w:sz w:val="24"/>
              </w:rPr>
              <w:t>во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спецте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хники</w:t>
            </w:r>
            <w:proofErr w:type="spellEnd"/>
          </w:p>
        </w:tc>
        <w:tc>
          <w:tcPr>
            <w:tcW w:w="708" w:type="dxa"/>
          </w:tcPr>
          <w:p w14:paraId="59D739A9" w14:textId="77777777" w:rsidR="00CD76C9" w:rsidRDefault="00CD76C9" w:rsidP="00B92169">
            <w:pPr>
              <w:pStyle w:val="TableParagraph"/>
              <w:spacing w:before="1"/>
              <w:ind w:left="35" w:right="2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брига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</w:t>
            </w:r>
          </w:p>
        </w:tc>
        <w:tc>
          <w:tcPr>
            <w:tcW w:w="710" w:type="dxa"/>
          </w:tcPr>
          <w:p w14:paraId="30CBFFAE" w14:textId="77777777" w:rsidR="00CD76C9" w:rsidRPr="00116FC4" w:rsidRDefault="00CD76C9" w:rsidP="00B92169">
            <w:pPr>
              <w:pStyle w:val="TableParagraph"/>
              <w:spacing w:line="270" w:lineRule="atLeast"/>
              <w:ind w:left="55" w:right="47" w:hanging="3"/>
              <w:rPr>
                <w:sz w:val="24"/>
                <w:lang w:val="ru-RU"/>
              </w:rPr>
            </w:pPr>
            <w:r w:rsidRPr="00116FC4">
              <w:rPr>
                <w:spacing w:val="-4"/>
                <w:sz w:val="24"/>
                <w:lang w:val="ru-RU"/>
              </w:rPr>
              <w:t xml:space="preserve">Обща </w:t>
            </w:r>
            <w:r w:rsidRPr="00116FC4">
              <w:rPr>
                <w:spacing w:val="-10"/>
                <w:sz w:val="24"/>
                <w:lang w:val="ru-RU"/>
              </w:rPr>
              <w:t xml:space="preserve">я </w:t>
            </w:r>
            <w:r w:rsidRPr="00116FC4">
              <w:rPr>
                <w:spacing w:val="-4"/>
                <w:sz w:val="24"/>
                <w:lang w:val="ru-RU"/>
              </w:rPr>
              <w:t xml:space="preserve">числе </w:t>
            </w:r>
            <w:proofErr w:type="spellStart"/>
            <w:r w:rsidRPr="00116FC4">
              <w:rPr>
                <w:spacing w:val="-2"/>
                <w:sz w:val="24"/>
                <w:lang w:val="ru-RU"/>
              </w:rPr>
              <w:t>нност</w:t>
            </w:r>
            <w:proofErr w:type="spellEnd"/>
            <w:r w:rsidRPr="00116FC4">
              <w:rPr>
                <w:spacing w:val="-2"/>
                <w:sz w:val="24"/>
                <w:lang w:val="ru-RU"/>
              </w:rPr>
              <w:t xml:space="preserve"> </w:t>
            </w:r>
            <w:r w:rsidRPr="00116FC4">
              <w:rPr>
                <w:spacing w:val="-10"/>
                <w:sz w:val="24"/>
                <w:lang w:val="ru-RU"/>
              </w:rPr>
              <w:t>ь</w:t>
            </w:r>
          </w:p>
        </w:tc>
        <w:tc>
          <w:tcPr>
            <w:tcW w:w="708" w:type="dxa"/>
          </w:tcPr>
          <w:p w14:paraId="1D1C96A5" w14:textId="77777777" w:rsidR="00CD76C9" w:rsidRDefault="00CD76C9" w:rsidP="00B92169">
            <w:pPr>
              <w:pStyle w:val="TableParagraph"/>
              <w:spacing w:before="1"/>
              <w:ind w:left="8" w:right="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Кол</w:t>
            </w:r>
            <w:proofErr w:type="spellEnd"/>
            <w:r>
              <w:rPr>
                <w:spacing w:val="-4"/>
                <w:sz w:val="24"/>
              </w:rPr>
              <w:t xml:space="preserve">- </w:t>
            </w:r>
            <w:proofErr w:type="spellStart"/>
            <w:r>
              <w:rPr>
                <w:spacing w:val="-6"/>
                <w:sz w:val="24"/>
              </w:rPr>
              <w:t>во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спецте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хники</w:t>
            </w:r>
            <w:proofErr w:type="spellEnd"/>
          </w:p>
        </w:tc>
      </w:tr>
      <w:tr w:rsidR="00CD76C9" w14:paraId="43E4A227" w14:textId="77777777" w:rsidTr="00B92169">
        <w:trPr>
          <w:trHeight w:val="433"/>
        </w:trPr>
        <w:tc>
          <w:tcPr>
            <w:tcW w:w="535" w:type="dxa"/>
            <w:vMerge/>
            <w:tcBorders>
              <w:top w:val="nil"/>
            </w:tcBorders>
          </w:tcPr>
          <w:p w14:paraId="6A82A675" w14:textId="77777777" w:rsidR="00CD76C9" w:rsidRDefault="00CD76C9" w:rsidP="00B9216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138C5C6" w14:textId="77777777" w:rsidR="00CD76C9" w:rsidRDefault="00CD76C9" w:rsidP="00B92169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14:paraId="6A080CA7" w14:textId="77777777" w:rsidR="00CD76C9" w:rsidRDefault="00CD76C9" w:rsidP="00B9216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ед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994" w:type="dxa"/>
          </w:tcPr>
          <w:p w14:paraId="51DA46B2" w14:textId="77777777" w:rsidR="00CD76C9" w:rsidRDefault="00CD76C9" w:rsidP="00B92169">
            <w:pPr>
              <w:pStyle w:val="TableParagraph"/>
              <w:spacing w:line="275" w:lineRule="exact"/>
              <w:ind w:left="13" w:right="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992" w:type="dxa"/>
          </w:tcPr>
          <w:p w14:paraId="3DD7074F" w14:textId="77777777" w:rsidR="00CD76C9" w:rsidRDefault="00CD76C9" w:rsidP="00B92169">
            <w:pPr>
              <w:pStyle w:val="TableParagraph"/>
              <w:spacing w:line="275" w:lineRule="exact"/>
              <w:ind w:left="8" w:right="1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ед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711" w:type="dxa"/>
          </w:tcPr>
          <w:p w14:paraId="7D404A12" w14:textId="77777777" w:rsidR="00CD76C9" w:rsidRDefault="00CD76C9" w:rsidP="00B92169">
            <w:pPr>
              <w:pStyle w:val="TableParagraph"/>
              <w:spacing w:line="275" w:lineRule="exact"/>
              <w:ind w:left="37" w:right="33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ед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680" w:type="dxa"/>
          </w:tcPr>
          <w:p w14:paraId="266695B8" w14:textId="77777777" w:rsidR="00CD76C9" w:rsidRDefault="00CD76C9" w:rsidP="00B92169">
            <w:pPr>
              <w:pStyle w:val="TableParagraph"/>
              <w:spacing w:line="275" w:lineRule="exact"/>
              <w:ind w:left="5"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709" w:type="dxa"/>
          </w:tcPr>
          <w:p w14:paraId="488A6D04" w14:textId="77777777" w:rsidR="00CD76C9" w:rsidRDefault="00CD76C9" w:rsidP="00B92169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ед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708" w:type="dxa"/>
          </w:tcPr>
          <w:p w14:paraId="0184FCA3" w14:textId="77777777" w:rsidR="00CD76C9" w:rsidRDefault="00CD76C9" w:rsidP="00B92169">
            <w:pPr>
              <w:pStyle w:val="TableParagraph"/>
              <w:spacing w:line="275" w:lineRule="exact"/>
              <w:ind w:left="35" w:right="32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ед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710" w:type="dxa"/>
          </w:tcPr>
          <w:p w14:paraId="65DCA5F2" w14:textId="77777777" w:rsidR="00CD76C9" w:rsidRDefault="00CD76C9" w:rsidP="00B92169">
            <w:pPr>
              <w:pStyle w:val="TableParagraph"/>
              <w:spacing w:line="275" w:lineRule="exact"/>
              <w:ind w:left="7" w:right="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708" w:type="dxa"/>
          </w:tcPr>
          <w:p w14:paraId="5CD71F9D" w14:textId="77777777" w:rsidR="00CD76C9" w:rsidRDefault="00CD76C9" w:rsidP="00B92169">
            <w:pPr>
              <w:pStyle w:val="TableParagraph"/>
              <w:spacing w:line="275" w:lineRule="exact"/>
              <w:ind w:left="35" w:right="31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ед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CD76C9" w14:paraId="3E44F814" w14:textId="77777777" w:rsidTr="00B92169">
        <w:trPr>
          <w:trHeight w:val="299"/>
        </w:trPr>
        <w:tc>
          <w:tcPr>
            <w:tcW w:w="535" w:type="dxa"/>
          </w:tcPr>
          <w:p w14:paraId="352D7D06" w14:textId="77777777" w:rsidR="00CD76C9" w:rsidRDefault="00CD76C9" w:rsidP="00B92169">
            <w:pPr>
              <w:pStyle w:val="TableParagraph"/>
              <w:spacing w:before="23" w:line="257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2D221444" w14:textId="77777777" w:rsidR="00CD76C9" w:rsidRDefault="00CD76C9" w:rsidP="00B92169">
            <w:pPr>
              <w:pStyle w:val="TableParagraph"/>
              <w:spacing w:before="23" w:line="257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1" w:type="dxa"/>
          </w:tcPr>
          <w:p w14:paraId="0F703A51" w14:textId="77777777" w:rsidR="00CD76C9" w:rsidRDefault="00CD76C9" w:rsidP="00B92169">
            <w:pPr>
              <w:pStyle w:val="TableParagraph"/>
              <w:spacing w:before="23" w:line="257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4" w:type="dxa"/>
          </w:tcPr>
          <w:p w14:paraId="5F79DF16" w14:textId="77777777" w:rsidR="00CD76C9" w:rsidRDefault="00CD76C9" w:rsidP="00B92169">
            <w:pPr>
              <w:pStyle w:val="TableParagraph"/>
              <w:spacing w:before="23" w:line="257" w:lineRule="exact"/>
              <w:ind w:left="15" w:righ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</w:tcPr>
          <w:p w14:paraId="61702888" w14:textId="77777777" w:rsidR="00CD76C9" w:rsidRDefault="00CD76C9" w:rsidP="00B92169">
            <w:pPr>
              <w:pStyle w:val="TableParagraph"/>
              <w:spacing w:before="23" w:line="257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1" w:type="dxa"/>
          </w:tcPr>
          <w:p w14:paraId="26CFC592" w14:textId="77777777" w:rsidR="00CD76C9" w:rsidRDefault="00CD76C9" w:rsidP="00B92169">
            <w:pPr>
              <w:pStyle w:val="TableParagraph"/>
              <w:spacing w:before="23" w:line="257" w:lineRule="exact"/>
              <w:ind w:left="37" w:right="3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0" w:type="dxa"/>
          </w:tcPr>
          <w:p w14:paraId="0BDB358E" w14:textId="77777777" w:rsidR="00CD76C9" w:rsidRDefault="00CD76C9" w:rsidP="00B92169">
            <w:pPr>
              <w:pStyle w:val="TableParagraph"/>
              <w:spacing w:before="23" w:line="257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9" w:type="dxa"/>
          </w:tcPr>
          <w:p w14:paraId="73A22EF2" w14:textId="77777777" w:rsidR="00CD76C9" w:rsidRDefault="00CD76C9" w:rsidP="00B92169">
            <w:pPr>
              <w:pStyle w:val="TableParagraph"/>
              <w:spacing w:before="23" w:line="257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" w:type="dxa"/>
          </w:tcPr>
          <w:p w14:paraId="2FEFFA1E" w14:textId="77777777" w:rsidR="00CD76C9" w:rsidRDefault="00CD76C9" w:rsidP="00B92169">
            <w:pPr>
              <w:pStyle w:val="TableParagraph"/>
              <w:spacing w:before="23" w:line="257" w:lineRule="exact"/>
              <w:ind w:left="35" w:right="3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10" w:type="dxa"/>
          </w:tcPr>
          <w:p w14:paraId="245B22A6" w14:textId="77777777" w:rsidR="00CD76C9" w:rsidRDefault="00CD76C9" w:rsidP="00B92169">
            <w:pPr>
              <w:pStyle w:val="TableParagraph"/>
              <w:spacing w:before="23" w:line="257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8" w:type="dxa"/>
          </w:tcPr>
          <w:p w14:paraId="574CF44C" w14:textId="77777777" w:rsidR="00CD76C9" w:rsidRDefault="00CD76C9" w:rsidP="00B92169">
            <w:pPr>
              <w:pStyle w:val="TableParagraph"/>
              <w:spacing w:before="23" w:line="257" w:lineRule="exact"/>
              <w:ind w:left="35" w:right="3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CD76C9" w14:paraId="3087E7B8" w14:textId="77777777" w:rsidTr="00B92169">
        <w:trPr>
          <w:trHeight w:val="829"/>
        </w:trPr>
        <w:tc>
          <w:tcPr>
            <w:tcW w:w="535" w:type="dxa"/>
          </w:tcPr>
          <w:p w14:paraId="76EDE364" w14:textId="77777777" w:rsidR="00CD76C9" w:rsidRDefault="00CD76C9" w:rsidP="00B92169">
            <w:pPr>
              <w:pStyle w:val="TableParagraph"/>
              <w:spacing w:before="1"/>
              <w:ind w:left="0"/>
              <w:jc w:val="left"/>
              <w:rPr>
                <w:sz w:val="24"/>
              </w:rPr>
            </w:pPr>
          </w:p>
          <w:p w14:paraId="1F396226" w14:textId="77777777" w:rsidR="00CD76C9" w:rsidRDefault="00CD76C9" w:rsidP="00B92169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77771827" w14:textId="77777777" w:rsidR="00CD76C9" w:rsidRPr="003A4A63" w:rsidRDefault="00CD76C9" w:rsidP="00B92169">
            <w:pPr>
              <w:pStyle w:val="TableParagraph"/>
              <w:spacing w:line="270" w:lineRule="atLeast"/>
              <w:ind w:left="12" w:right="2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  <w:lang w:val="ru-RU"/>
              </w:rPr>
              <w:t>Невельский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муниц</w:t>
            </w:r>
            <w:proofErr w:type="spellEnd"/>
            <w:r>
              <w:rPr>
                <w:spacing w:val="-2"/>
                <w:sz w:val="24"/>
                <w:lang w:val="ru-RU"/>
              </w:rPr>
              <w:t>и</w:t>
            </w:r>
            <w:proofErr w:type="spellStart"/>
            <w:r>
              <w:rPr>
                <w:spacing w:val="-2"/>
                <w:sz w:val="24"/>
              </w:rPr>
              <w:t>пальный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округ</w:t>
            </w:r>
          </w:p>
        </w:tc>
        <w:tc>
          <w:tcPr>
            <w:tcW w:w="1181" w:type="dxa"/>
          </w:tcPr>
          <w:p w14:paraId="2EE693E5" w14:textId="77777777" w:rsidR="00CD76C9" w:rsidRDefault="00CD76C9" w:rsidP="00B92169">
            <w:pPr>
              <w:pStyle w:val="TableParagraph"/>
              <w:spacing w:before="1"/>
              <w:ind w:left="0"/>
              <w:jc w:val="left"/>
              <w:rPr>
                <w:sz w:val="24"/>
              </w:rPr>
            </w:pPr>
          </w:p>
          <w:p w14:paraId="5EC47841" w14:textId="77777777" w:rsidR="00CD76C9" w:rsidRPr="007E1D18" w:rsidRDefault="00CD76C9" w:rsidP="00B92169">
            <w:pPr>
              <w:pStyle w:val="TableParagraph"/>
              <w:ind w:left="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994" w:type="dxa"/>
          </w:tcPr>
          <w:p w14:paraId="32463B11" w14:textId="77777777" w:rsidR="00CD76C9" w:rsidRDefault="00CD76C9" w:rsidP="00B92169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</w:p>
          <w:p w14:paraId="4B54D2C4" w14:textId="77777777" w:rsidR="00CD76C9" w:rsidRPr="007E1D18" w:rsidRDefault="00CD76C9" w:rsidP="00B92169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</w:p>
          <w:p w14:paraId="10269002" w14:textId="77777777" w:rsidR="00CD76C9" w:rsidRDefault="00CD76C9" w:rsidP="00B92169">
            <w:pPr>
              <w:pStyle w:val="TableParagraph"/>
              <w:ind w:left="15" w:right="9"/>
              <w:rPr>
                <w:sz w:val="24"/>
              </w:rPr>
            </w:pPr>
          </w:p>
        </w:tc>
        <w:tc>
          <w:tcPr>
            <w:tcW w:w="992" w:type="dxa"/>
          </w:tcPr>
          <w:p w14:paraId="326F584C" w14:textId="77777777" w:rsidR="00CD76C9" w:rsidRDefault="00CD76C9" w:rsidP="00B92169">
            <w:pPr>
              <w:pStyle w:val="TableParagraph"/>
              <w:spacing w:before="1"/>
              <w:ind w:left="0"/>
              <w:jc w:val="left"/>
              <w:rPr>
                <w:sz w:val="24"/>
              </w:rPr>
            </w:pPr>
          </w:p>
          <w:p w14:paraId="749B1E98" w14:textId="77777777" w:rsidR="00CD76C9" w:rsidRPr="007E1D18" w:rsidRDefault="00CD76C9" w:rsidP="00B92169">
            <w:pPr>
              <w:pStyle w:val="TableParagraph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711" w:type="dxa"/>
          </w:tcPr>
          <w:p w14:paraId="7DF195E4" w14:textId="77777777" w:rsidR="00CD76C9" w:rsidRDefault="00CD76C9" w:rsidP="00B92169">
            <w:pPr>
              <w:pStyle w:val="TableParagraph"/>
              <w:spacing w:before="1"/>
              <w:ind w:left="0"/>
              <w:jc w:val="left"/>
              <w:rPr>
                <w:sz w:val="24"/>
              </w:rPr>
            </w:pPr>
          </w:p>
          <w:p w14:paraId="38104297" w14:textId="77777777" w:rsidR="00CD76C9" w:rsidRPr="007E1D18" w:rsidRDefault="00CD76C9" w:rsidP="00B92169">
            <w:pPr>
              <w:pStyle w:val="TableParagraph"/>
              <w:ind w:left="37" w:right="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680" w:type="dxa"/>
          </w:tcPr>
          <w:p w14:paraId="62D770F2" w14:textId="77777777" w:rsidR="00CD76C9" w:rsidRDefault="00CD76C9" w:rsidP="00B92169">
            <w:pPr>
              <w:pStyle w:val="TableParagraph"/>
              <w:spacing w:before="1"/>
              <w:ind w:left="0"/>
              <w:jc w:val="left"/>
              <w:rPr>
                <w:sz w:val="24"/>
              </w:rPr>
            </w:pPr>
          </w:p>
          <w:p w14:paraId="7E14E8CC" w14:textId="77777777" w:rsidR="00CD76C9" w:rsidRPr="007E1D18" w:rsidRDefault="00CD76C9" w:rsidP="00B92169">
            <w:pPr>
              <w:pStyle w:val="TableParagraph"/>
              <w:ind w:left="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709" w:type="dxa"/>
          </w:tcPr>
          <w:p w14:paraId="0333E81A" w14:textId="77777777" w:rsidR="00CD76C9" w:rsidRDefault="00CD76C9" w:rsidP="00B92169">
            <w:pPr>
              <w:pStyle w:val="TableParagraph"/>
              <w:spacing w:before="1"/>
              <w:ind w:left="0"/>
              <w:jc w:val="left"/>
              <w:rPr>
                <w:sz w:val="24"/>
              </w:rPr>
            </w:pPr>
          </w:p>
          <w:p w14:paraId="795BE903" w14:textId="77777777" w:rsidR="00CD76C9" w:rsidRPr="007E1D18" w:rsidRDefault="00CD76C9" w:rsidP="00B92169">
            <w:pPr>
              <w:pStyle w:val="TableParagraph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708" w:type="dxa"/>
          </w:tcPr>
          <w:p w14:paraId="56070171" w14:textId="77777777" w:rsidR="00CD76C9" w:rsidRDefault="00CD76C9" w:rsidP="00B92169">
            <w:pPr>
              <w:pStyle w:val="TableParagraph"/>
              <w:spacing w:before="1"/>
              <w:ind w:left="0"/>
              <w:jc w:val="left"/>
              <w:rPr>
                <w:sz w:val="24"/>
              </w:rPr>
            </w:pPr>
          </w:p>
          <w:p w14:paraId="65CF2570" w14:textId="77777777" w:rsidR="00CD76C9" w:rsidRPr="007E1D18" w:rsidRDefault="00CD76C9" w:rsidP="00B92169">
            <w:pPr>
              <w:pStyle w:val="TableParagraph"/>
              <w:ind w:left="35" w:right="3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710" w:type="dxa"/>
          </w:tcPr>
          <w:p w14:paraId="56DC2E46" w14:textId="77777777" w:rsidR="00CD76C9" w:rsidRDefault="00CD76C9" w:rsidP="00B92169">
            <w:pPr>
              <w:pStyle w:val="TableParagraph"/>
              <w:spacing w:before="1"/>
              <w:ind w:left="0"/>
              <w:jc w:val="left"/>
              <w:rPr>
                <w:sz w:val="24"/>
              </w:rPr>
            </w:pPr>
          </w:p>
          <w:p w14:paraId="57E8258B" w14:textId="77777777" w:rsidR="00CD76C9" w:rsidRPr="007E1D18" w:rsidRDefault="00CD76C9" w:rsidP="00B92169">
            <w:pPr>
              <w:pStyle w:val="TableParagraph"/>
              <w:ind w:left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708" w:type="dxa"/>
          </w:tcPr>
          <w:p w14:paraId="7FF537D5" w14:textId="77777777" w:rsidR="00CD76C9" w:rsidRDefault="00CD76C9" w:rsidP="00B92169">
            <w:pPr>
              <w:pStyle w:val="TableParagraph"/>
              <w:spacing w:before="1"/>
              <w:ind w:left="0"/>
              <w:jc w:val="left"/>
              <w:rPr>
                <w:sz w:val="24"/>
              </w:rPr>
            </w:pPr>
          </w:p>
          <w:p w14:paraId="7D6BED9F" w14:textId="77777777" w:rsidR="00CD76C9" w:rsidRPr="007E1D18" w:rsidRDefault="00CD76C9" w:rsidP="00B92169">
            <w:pPr>
              <w:pStyle w:val="TableParagraph"/>
              <w:ind w:left="35" w:right="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</w:tbl>
    <w:p w14:paraId="68D15A87" w14:textId="77777777" w:rsidR="00CD76C9" w:rsidRDefault="00CD76C9" w:rsidP="00CD76C9">
      <w:pPr>
        <w:pStyle w:val="a4"/>
        <w:ind w:left="0" w:firstLine="0"/>
        <w:jc w:val="left"/>
      </w:pPr>
    </w:p>
    <w:p w14:paraId="428AE155" w14:textId="77777777" w:rsidR="00CD76C9" w:rsidRDefault="00CD76C9" w:rsidP="00CD76C9">
      <w:pPr>
        <w:pStyle w:val="a4"/>
        <w:spacing w:before="2"/>
        <w:ind w:left="0" w:firstLine="0"/>
        <w:jc w:val="left"/>
      </w:pPr>
    </w:p>
    <w:p w14:paraId="64F3501F" w14:textId="77777777" w:rsidR="00CD76C9" w:rsidRPr="007E1D18" w:rsidRDefault="00CD76C9" w:rsidP="00CD76C9">
      <w:pPr>
        <w:tabs>
          <w:tab w:val="left" w:pos="1087"/>
          <w:tab w:val="left" w:pos="1162"/>
        </w:tabs>
        <w:spacing w:line="240" w:lineRule="auto"/>
        <w:ind w:right="227"/>
        <w:jc w:val="center"/>
        <w:rPr>
          <w:rFonts w:ascii="Times New Roman" w:hAnsi="Times New Roman" w:cs="Times New Roman"/>
          <w:b/>
          <w:sz w:val="28"/>
        </w:rPr>
      </w:pPr>
      <w:r w:rsidRPr="007E1D18">
        <w:rPr>
          <w:rFonts w:ascii="Times New Roman" w:hAnsi="Times New Roman" w:cs="Times New Roman"/>
          <w:b/>
          <w:sz w:val="28"/>
          <w:lang w:val="en-US"/>
        </w:rPr>
        <w:t>VI</w:t>
      </w:r>
      <w:r w:rsidRPr="007E1D18">
        <w:rPr>
          <w:rFonts w:ascii="Times New Roman" w:hAnsi="Times New Roman" w:cs="Times New Roman"/>
          <w:b/>
          <w:sz w:val="28"/>
        </w:rPr>
        <w:t>.</w:t>
      </w:r>
      <w:r w:rsidRPr="007E1D18">
        <w:rPr>
          <w:rFonts w:ascii="Times New Roman" w:hAnsi="Times New Roman" w:cs="Times New Roman"/>
          <w:b/>
          <w:sz w:val="28"/>
        </w:rPr>
        <w:tab/>
        <w:t>Порядок и процедура организации взаимодействия сил и средств, а также</w:t>
      </w:r>
      <w:r w:rsidRPr="007E1D18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7E1D18">
        <w:rPr>
          <w:rFonts w:ascii="Times New Roman" w:hAnsi="Times New Roman" w:cs="Times New Roman"/>
          <w:b/>
          <w:sz w:val="28"/>
        </w:rPr>
        <w:t>организаций,</w:t>
      </w:r>
      <w:r w:rsidRPr="007E1D18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7E1D18">
        <w:rPr>
          <w:rFonts w:ascii="Times New Roman" w:hAnsi="Times New Roman" w:cs="Times New Roman"/>
          <w:b/>
          <w:sz w:val="28"/>
        </w:rPr>
        <w:t>функционирующих</w:t>
      </w:r>
      <w:r w:rsidRPr="007E1D18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7E1D18">
        <w:rPr>
          <w:rFonts w:ascii="Times New Roman" w:hAnsi="Times New Roman" w:cs="Times New Roman"/>
          <w:b/>
          <w:sz w:val="28"/>
        </w:rPr>
        <w:t>в</w:t>
      </w:r>
      <w:r w:rsidRPr="007E1D18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7E1D18">
        <w:rPr>
          <w:rFonts w:ascii="Times New Roman" w:hAnsi="Times New Roman" w:cs="Times New Roman"/>
          <w:b/>
          <w:sz w:val="28"/>
        </w:rPr>
        <w:t>системах</w:t>
      </w:r>
      <w:r w:rsidRPr="007E1D18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7E1D18">
        <w:rPr>
          <w:rFonts w:ascii="Times New Roman" w:hAnsi="Times New Roman" w:cs="Times New Roman"/>
          <w:b/>
          <w:sz w:val="28"/>
        </w:rPr>
        <w:t>теплоснабжения, на основании заключенных соглашений об управлении системами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7E1D18">
        <w:rPr>
          <w:rFonts w:ascii="Times New Roman" w:hAnsi="Times New Roman" w:cs="Times New Roman"/>
          <w:b/>
          <w:sz w:val="28"/>
        </w:rPr>
        <w:t>теплоснабжения</w:t>
      </w:r>
      <w:r w:rsidRPr="007E1D1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7E1D18">
        <w:rPr>
          <w:rFonts w:ascii="Times New Roman" w:hAnsi="Times New Roman" w:cs="Times New Roman"/>
          <w:b/>
          <w:sz w:val="28"/>
        </w:rPr>
        <w:t>в</w:t>
      </w:r>
      <w:r w:rsidRPr="007E1D18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7E1D18">
        <w:rPr>
          <w:rFonts w:ascii="Times New Roman" w:hAnsi="Times New Roman" w:cs="Times New Roman"/>
          <w:b/>
          <w:sz w:val="28"/>
        </w:rPr>
        <w:t>соответствии</w:t>
      </w:r>
      <w:r w:rsidRPr="007E1D18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7E1D18">
        <w:rPr>
          <w:rFonts w:ascii="Times New Roman" w:hAnsi="Times New Roman" w:cs="Times New Roman"/>
          <w:b/>
          <w:sz w:val="28"/>
        </w:rPr>
        <w:t>с</w:t>
      </w:r>
      <w:r w:rsidRPr="007E1D18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7E1D18">
        <w:rPr>
          <w:rFonts w:ascii="Times New Roman" w:hAnsi="Times New Roman" w:cs="Times New Roman"/>
          <w:b/>
          <w:sz w:val="28"/>
        </w:rPr>
        <w:t>требованиями</w:t>
      </w:r>
      <w:r w:rsidRPr="007E1D18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7E1D18">
        <w:rPr>
          <w:rFonts w:ascii="Times New Roman" w:hAnsi="Times New Roman" w:cs="Times New Roman"/>
          <w:b/>
          <w:sz w:val="28"/>
        </w:rPr>
        <w:t>части</w:t>
      </w:r>
      <w:r w:rsidRPr="007E1D18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7E1D18">
        <w:rPr>
          <w:rFonts w:ascii="Times New Roman" w:hAnsi="Times New Roman" w:cs="Times New Roman"/>
          <w:b/>
          <w:sz w:val="28"/>
        </w:rPr>
        <w:t>5</w:t>
      </w:r>
      <w:r w:rsidRPr="007E1D18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7E1D18">
        <w:rPr>
          <w:rFonts w:ascii="Times New Roman" w:hAnsi="Times New Roman" w:cs="Times New Roman"/>
          <w:b/>
          <w:sz w:val="28"/>
        </w:rPr>
        <w:t>статьи</w:t>
      </w:r>
      <w:r w:rsidRPr="007E1D18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7E1D18">
        <w:rPr>
          <w:rFonts w:ascii="Times New Roman" w:hAnsi="Times New Roman" w:cs="Times New Roman"/>
          <w:b/>
          <w:sz w:val="28"/>
        </w:rPr>
        <w:t xml:space="preserve">18 Федерального закона от 27 июля 2010 г № 190-ФЗ "О </w:t>
      </w:r>
      <w:r w:rsidRPr="007E1D18">
        <w:rPr>
          <w:rFonts w:ascii="Times New Roman" w:hAnsi="Times New Roman" w:cs="Times New Roman"/>
          <w:b/>
          <w:spacing w:val="-2"/>
          <w:sz w:val="28"/>
        </w:rPr>
        <w:t>теплоснабжении"</w:t>
      </w:r>
    </w:p>
    <w:p w14:paraId="655591B9" w14:textId="77777777" w:rsidR="00CD76C9" w:rsidRDefault="00CD76C9" w:rsidP="00CD76C9">
      <w:pPr>
        <w:pStyle w:val="a4"/>
        <w:ind w:left="284" w:right="138" w:firstLine="709"/>
      </w:pPr>
      <w:r>
        <w:t>При возникновении аварийной ситуации на объектах теплоснабжения теплоснабжающие организации, владельцы тепловых сетей обязаны:</w:t>
      </w:r>
    </w:p>
    <w:p w14:paraId="1EC44598" w14:textId="77777777" w:rsidR="00CD76C9" w:rsidRDefault="00CD76C9" w:rsidP="00CD76C9">
      <w:pPr>
        <w:pStyle w:val="a4"/>
        <w:ind w:left="284" w:right="138" w:firstLine="709"/>
      </w:pPr>
      <w:r>
        <w:t xml:space="preserve">Передать оперативную информацию о возникновении аварийной ситуации </w:t>
      </w:r>
      <w:r w:rsidRPr="00BF797A">
        <w:t xml:space="preserve">в ЕДДС -112 при Администрации </w:t>
      </w:r>
      <w:proofErr w:type="spellStart"/>
      <w:r w:rsidRPr="00BF797A">
        <w:t>Невельского</w:t>
      </w:r>
      <w:proofErr w:type="spellEnd"/>
      <w:r w:rsidRPr="00BF797A">
        <w:t xml:space="preserve"> муниципального </w:t>
      </w:r>
      <w:proofErr w:type="gramStart"/>
      <w:r w:rsidRPr="00BF797A">
        <w:t xml:space="preserve">округа, </w:t>
      </w:r>
      <w:r>
        <w:t xml:space="preserve"> ответственным</w:t>
      </w:r>
      <w:proofErr w:type="gramEnd"/>
      <w:r>
        <w:t xml:space="preserve"> лицам за эксплуатацию объектов теплопотребления; </w:t>
      </w:r>
    </w:p>
    <w:p w14:paraId="6AAE9475" w14:textId="77777777" w:rsidR="00CD76C9" w:rsidRDefault="00CD76C9" w:rsidP="00CD76C9">
      <w:pPr>
        <w:pStyle w:val="a4"/>
        <w:ind w:left="284" w:right="138" w:firstLine="709"/>
      </w:pPr>
      <w:r>
        <w:t xml:space="preserve">Принять меры по защите населения от воздействия негативных последствий аварийной ситуации на объектах теплоснабжения; </w:t>
      </w:r>
    </w:p>
    <w:p w14:paraId="46824E34" w14:textId="77777777" w:rsidR="00CD76C9" w:rsidRDefault="00CD76C9" w:rsidP="00CD76C9">
      <w:pPr>
        <w:pStyle w:val="a4"/>
        <w:ind w:left="284" w:right="138" w:firstLine="709"/>
      </w:pPr>
      <w:r>
        <w:t xml:space="preserve">Направить уведомление в организации и собственникам сетей, сети которых расположены в зоне производства работ, для согласования проведения аварийных работ; </w:t>
      </w:r>
    </w:p>
    <w:p w14:paraId="0FFF0AD8" w14:textId="77777777" w:rsidR="00CD76C9" w:rsidRDefault="00CD76C9" w:rsidP="00CD76C9">
      <w:pPr>
        <w:pStyle w:val="a4"/>
        <w:ind w:left="284" w:right="138" w:firstLine="709"/>
      </w:pPr>
      <w:r>
        <w:t xml:space="preserve">Для согласования и получения необходимых разрешений ответственный за проведение аварийных работ незамедлительно направляет уведомления в адрес организаций, с которыми требуется согласование производства работ; </w:t>
      </w:r>
    </w:p>
    <w:p w14:paraId="464FADCD" w14:textId="77777777" w:rsidR="00CD76C9" w:rsidRDefault="00CD76C9" w:rsidP="00CD76C9">
      <w:pPr>
        <w:pStyle w:val="a4"/>
        <w:ind w:left="284" w:right="138" w:firstLine="709"/>
      </w:pPr>
      <w:r>
        <w:t xml:space="preserve">Осуществить мероприятия по локализации и ликвидации последствий аварийной ситуации на объекте; </w:t>
      </w:r>
    </w:p>
    <w:p w14:paraId="79CB6730" w14:textId="77777777" w:rsidR="00CD76C9" w:rsidRDefault="00CD76C9" w:rsidP="00CD76C9">
      <w:pPr>
        <w:pStyle w:val="a4"/>
        <w:ind w:left="284" w:right="138" w:firstLine="709"/>
      </w:pPr>
      <w:r>
        <w:t xml:space="preserve">По окончании ликвидации аварийной ситуации оповестить о подключении </w:t>
      </w:r>
      <w:r>
        <w:lastRenderedPageBreak/>
        <w:t xml:space="preserve">объектов к теплоснабжению </w:t>
      </w:r>
      <w:r w:rsidRPr="00BF797A">
        <w:t xml:space="preserve">ЕДДС -112 при Администрации </w:t>
      </w:r>
      <w:proofErr w:type="spellStart"/>
      <w:r w:rsidRPr="00BF797A">
        <w:t>Невельского</w:t>
      </w:r>
      <w:proofErr w:type="spellEnd"/>
      <w:r w:rsidRPr="00BF797A">
        <w:t xml:space="preserve"> муниципального округа</w:t>
      </w:r>
      <w:r>
        <w:t>;</w:t>
      </w:r>
    </w:p>
    <w:p w14:paraId="0B4294DA" w14:textId="77777777" w:rsidR="00CD76C9" w:rsidRDefault="00CD76C9" w:rsidP="00CD76C9">
      <w:pPr>
        <w:pStyle w:val="a4"/>
        <w:ind w:left="284" w:right="138" w:firstLine="709"/>
      </w:pPr>
      <w:r>
        <w:t xml:space="preserve">Организовать расследование причин аварийной ситуации </w:t>
      </w:r>
      <w:proofErr w:type="gramStart"/>
      <w:r>
        <w:t>согласно пункта</w:t>
      </w:r>
      <w:proofErr w:type="gramEnd"/>
      <w:r>
        <w:t xml:space="preserve"> 4 Правил расследования причин аварийных ситуаций при теплоснабжении, утверждённых Постановлением Правительства Российской Федерации от 02.06.2022 № 1014. В отношении опасных производственных объектов организовать техническое расследование в соответствии со статьей 12 Федерального закона от 21.07.1997 № 116-ФЗ «О промышленной безопасности опасных производственных объектов». </w:t>
      </w:r>
    </w:p>
    <w:p w14:paraId="14551EC7" w14:textId="77777777" w:rsidR="00CD76C9" w:rsidRDefault="00CD76C9" w:rsidP="00CD76C9">
      <w:pPr>
        <w:pStyle w:val="a4"/>
        <w:ind w:left="284" w:right="138" w:firstLine="709"/>
      </w:pPr>
      <w:r>
        <w:t>При возникновении аварийных ситуаций систем теплопотребления лица ответственные за эксплуатацию объектов обязаны:</w:t>
      </w:r>
    </w:p>
    <w:p w14:paraId="208A78E2" w14:textId="77777777" w:rsidR="00CD76C9" w:rsidRDefault="00CD76C9" w:rsidP="00CD76C9">
      <w:pPr>
        <w:pStyle w:val="a4"/>
        <w:ind w:left="284" w:right="138" w:firstLine="709"/>
      </w:pPr>
      <w:r>
        <w:t xml:space="preserve">С момента поступления заявки организовать информирование населения и </w:t>
      </w:r>
      <w:r w:rsidRPr="00BF797A">
        <w:t xml:space="preserve">ЕДДС -112 при Администрации </w:t>
      </w:r>
      <w:proofErr w:type="spellStart"/>
      <w:r w:rsidRPr="00BF797A">
        <w:t>Невельского</w:t>
      </w:r>
      <w:proofErr w:type="spellEnd"/>
      <w:r w:rsidRPr="00BF797A">
        <w:t xml:space="preserve"> муниципального округа</w:t>
      </w:r>
      <w:r>
        <w:t xml:space="preserve"> о характере аварийной ситуации, ориентировочном времени её устранения; </w:t>
      </w:r>
    </w:p>
    <w:p w14:paraId="7B4C3F9A" w14:textId="77777777" w:rsidR="00CD76C9" w:rsidRDefault="00CD76C9" w:rsidP="00CD76C9">
      <w:pPr>
        <w:pStyle w:val="a4"/>
        <w:ind w:left="284" w:right="138" w:firstLine="709"/>
      </w:pPr>
      <w:r>
        <w:t xml:space="preserve">Незамедлительно приступить к проведению аварийно-восстановительных работ, при необходимости осуществлять взаимодействие с теплоснабжающими организациями; </w:t>
      </w:r>
    </w:p>
    <w:p w14:paraId="3730FE6B" w14:textId="77777777" w:rsidR="00CD76C9" w:rsidRDefault="00CD76C9" w:rsidP="00CD76C9">
      <w:pPr>
        <w:pStyle w:val="a4"/>
        <w:ind w:left="284" w:right="138" w:firstLine="709"/>
      </w:pPr>
      <w:r>
        <w:t xml:space="preserve">После ликвидации аварийной ситуации проинформировать население, </w:t>
      </w:r>
      <w:r w:rsidRPr="00BF797A">
        <w:t xml:space="preserve">ЕДДС -112 при Администрации </w:t>
      </w:r>
      <w:proofErr w:type="spellStart"/>
      <w:r w:rsidRPr="00BF797A">
        <w:t>Невельского</w:t>
      </w:r>
      <w:proofErr w:type="spellEnd"/>
      <w:r w:rsidRPr="00BF797A">
        <w:t xml:space="preserve"> муниципального округа</w:t>
      </w:r>
      <w:r>
        <w:t>.</w:t>
      </w:r>
    </w:p>
    <w:p w14:paraId="6D9D11EE" w14:textId="77777777" w:rsidR="00CD76C9" w:rsidRDefault="00CD76C9" w:rsidP="00CD76C9">
      <w:pPr>
        <w:pStyle w:val="a4"/>
        <w:ind w:left="284" w:right="138" w:firstLine="709"/>
      </w:pPr>
      <w:r>
        <w:t xml:space="preserve">В случае возникновения аварийной ситуации на объектах теплоснабжения, имеющих признаки бесхозяйного имущества, теплоснабжающие, теплосетевые организации, потребители тепловой энергии информируют об этом </w:t>
      </w:r>
      <w:r w:rsidRPr="00BF797A">
        <w:t xml:space="preserve">ЕДДС -112 при Администрации </w:t>
      </w:r>
      <w:proofErr w:type="spellStart"/>
      <w:r w:rsidRPr="00BF797A">
        <w:t>Невельского</w:t>
      </w:r>
      <w:proofErr w:type="spellEnd"/>
      <w:r w:rsidRPr="00BF797A">
        <w:t xml:space="preserve"> муниципального округа</w:t>
      </w:r>
      <w:r>
        <w:t xml:space="preserve">, а также заместителя Главы администрации округа по жилищно-коммунальному хозяйству, курирующего вопросы жилищного и коммунального хозяйства. </w:t>
      </w:r>
    </w:p>
    <w:p w14:paraId="3DC5C71B" w14:textId="77777777" w:rsidR="00CD76C9" w:rsidRDefault="00CD76C9" w:rsidP="00CD76C9">
      <w:pPr>
        <w:pStyle w:val="a4"/>
        <w:ind w:left="284" w:right="138" w:firstLine="709"/>
      </w:pPr>
      <w:r>
        <w:t>В случае аварийной ситуации на бесхозяйном объекте муниципальное унитарное предприятие «</w:t>
      </w:r>
      <w:proofErr w:type="spellStart"/>
      <w:r>
        <w:t>Невельские</w:t>
      </w:r>
      <w:proofErr w:type="spellEnd"/>
      <w:r>
        <w:t xml:space="preserve"> теплосети» будет являться ответственной за устранение аварийной ситуации и обязана незамедлительно составить акт по выявлению бесхозяйного объекта теплоснабжения. </w:t>
      </w:r>
    </w:p>
    <w:p w14:paraId="67742329" w14:textId="77777777" w:rsidR="00CD76C9" w:rsidRDefault="00CD76C9" w:rsidP="00CD76C9">
      <w:pPr>
        <w:pStyle w:val="a4"/>
        <w:ind w:left="284" w:right="138" w:firstLine="709"/>
      </w:pPr>
      <w:r>
        <w:t>Контроль за выполнением аварийно-восстановительных работ осуществляется заместителем Главы администрации округа по жилищно-коммунальному хозяйству, курирующего вопросы жилищного и коммунального хозяйства.</w:t>
      </w:r>
    </w:p>
    <w:p w14:paraId="6D75B941" w14:textId="77777777" w:rsidR="00CD76C9" w:rsidRDefault="00CD76C9" w:rsidP="00CD76C9">
      <w:pPr>
        <w:pStyle w:val="a4"/>
        <w:ind w:left="284" w:right="138" w:firstLine="709"/>
      </w:pPr>
      <w:r>
        <w:t>Теплоснабжающие организации и теплосетевые организации, осуществляющие</w:t>
      </w:r>
      <w:r>
        <w:rPr>
          <w:spacing w:val="-17"/>
        </w:rPr>
        <w:t xml:space="preserve"> </w:t>
      </w:r>
      <w:r>
        <w:t>свою</w:t>
      </w:r>
      <w:r>
        <w:rPr>
          <w:spacing w:val="-17"/>
        </w:rPr>
        <w:t xml:space="preserve"> </w:t>
      </w:r>
      <w:r>
        <w:t>деятельность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одной</w:t>
      </w:r>
      <w:r>
        <w:rPr>
          <w:spacing w:val="-18"/>
        </w:rPr>
        <w:t xml:space="preserve"> </w:t>
      </w:r>
      <w:r>
        <w:t>системе</w:t>
      </w:r>
      <w:r>
        <w:rPr>
          <w:spacing w:val="-16"/>
        </w:rPr>
        <w:t xml:space="preserve"> </w:t>
      </w:r>
      <w:r>
        <w:t>теплоснабжения,</w:t>
      </w:r>
      <w:r>
        <w:rPr>
          <w:spacing w:val="-17"/>
        </w:rPr>
        <w:t xml:space="preserve"> </w:t>
      </w:r>
      <w:r>
        <w:t xml:space="preserve">ежегодно до начала отопительного периода обязаны заключать между собой соглашение об управлении системой теплоснабжения в соответствии с правилами организации теплоснабжения, утвержденными Правительством Российской </w:t>
      </w:r>
      <w:r>
        <w:rPr>
          <w:spacing w:val="-2"/>
        </w:rPr>
        <w:t>Федерации.</w:t>
      </w:r>
    </w:p>
    <w:p w14:paraId="5850D8E4" w14:textId="77777777" w:rsidR="00CD76C9" w:rsidRDefault="00CD76C9" w:rsidP="00CD76C9">
      <w:pPr>
        <w:pStyle w:val="a4"/>
        <w:ind w:left="284" w:right="145" w:firstLine="709"/>
      </w:pPr>
      <w:r>
        <w:t>Предметом соглашения является порядок взаимных действий по обеспечению функционирования системы теплоснабжения в соответствии с требованиями Федерального закона от 27.07.2010 № 190 «О теплоснабжении». Обязательными условиями указанного соглашения являются:</w:t>
      </w:r>
    </w:p>
    <w:p w14:paraId="309D7A6C" w14:textId="77777777" w:rsidR="00CD76C9" w:rsidRDefault="00CD76C9" w:rsidP="00CD76C9">
      <w:pPr>
        <w:pStyle w:val="a6"/>
        <w:numPr>
          <w:ilvl w:val="2"/>
          <w:numId w:val="6"/>
        </w:numPr>
        <w:tabs>
          <w:tab w:val="left" w:pos="1289"/>
        </w:tabs>
        <w:ind w:left="284" w:right="146" w:firstLine="709"/>
        <w:rPr>
          <w:sz w:val="28"/>
        </w:rPr>
      </w:pPr>
      <w:r>
        <w:rPr>
          <w:sz w:val="28"/>
        </w:rPr>
        <w:t>определение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соподчиненности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диспетчерских</w:t>
      </w:r>
      <w:r>
        <w:rPr>
          <w:spacing w:val="-13"/>
          <w:sz w:val="28"/>
        </w:rPr>
        <w:t xml:space="preserve"> </w:t>
      </w:r>
      <w:r>
        <w:rPr>
          <w:sz w:val="28"/>
        </w:rPr>
        <w:t>служб</w:t>
      </w:r>
      <w:r>
        <w:rPr>
          <w:spacing w:val="-13"/>
          <w:sz w:val="28"/>
        </w:rPr>
        <w:t xml:space="preserve"> </w:t>
      </w:r>
      <w:r>
        <w:rPr>
          <w:sz w:val="28"/>
        </w:rPr>
        <w:t>теплоснабжающих организаций и теплосетевых организаций, порядок их взаимодействия;</w:t>
      </w:r>
    </w:p>
    <w:p w14:paraId="246E41AD" w14:textId="77777777" w:rsidR="00CD76C9" w:rsidRPr="008910CB" w:rsidRDefault="00CD76C9" w:rsidP="00CD76C9">
      <w:pPr>
        <w:pStyle w:val="a6"/>
        <w:numPr>
          <w:ilvl w:val="2"/>
          <w:numId w:val="6"/>
        </w:numPr>
        <w:tabs>
          <w:tab w:val="left" w:pos="1289"/>
        </w:tabs>
        <w:ind w:left="284" w:right="146" w:firstLine="709"/>
        <w:rPr>
          <w:sz w:val="28"/>
        </w:rPr>
      </w:pPr>
      <w:r w:rsidRPr="008910CB">
        <w:rPr>
          <w:sz w:val="28"/>
        </w:rPr>
        <w:t>порядок организации наладки тепловых сетей и регулирования работы системы теплоснабжения;</w:t>
      </w:r>
    </w:p>
    <w:p w14:paraId="34DA456B" w14:textId="77777777" w:rsidR="00CD76C9" w:rsidRDefault="00CD76C9" w:rsidP="00CD76C9">
      <w:pPr>
        <w:pStyle w:val="a6"/>
        <w:numPr>
          <w:ilvl w:val="2"/>
          <w:numId w:val="6"/>
        </w:numPr>
        <w:tabs>
          <w:tab w:val="left" w:pos="1364"/>
        </w:tabs>
        <w:ind w:right="138" w:firstLine="707"/>
        <w:rPr>
          <w:sz w:val="28"/>
        </w:rPr>
      </w:pPr>
      <w:r>
        <w:rPr>
          <w:sz w:val="28"/>
        </w:rPr>
        <w:t xml:space="preserve">порядок обеспечения доступа сторон соглашения или, по взаимной </w:t>
      </w:r>
      <w:r>
        <w:rPr>
          <w:sz w:val="28"/>
        </w:rPr>
        <w:lastRenderedPageBreak/>
        <w:t xml:space="preserve">договоренности сторон соглашения, другой организации к тепловым сетям для осуществления наладки тепловых сетей и регулирования работы системы </w:t>
      </w:r>
      <w:r>
        <w:rPr>
          <w:spacing w:val="-2"/>
          <w:sz w:val="28"/>
        </w:rPr>
        <w:t>теплоснабжения;</w:t>
      </w:r>
    </w:p>
    <w:p w14:paraId="34A5DCDC" w14:textId="77777777" w:rsidR="00CD76C9" w:rsidRDefault="00CD76C9" w:rsidP="00CD76C9">
      <w:pPr>
        <w:pStyle w:val="a6"/>
        <w:numPr>
          <w:ilvl w:val="2"/>
          <w:numId w:val="6"/>
        </w:numPr>
        <w:tabs>
          <w:tab w:val="left" w:pos="1606"/>
        </w:tabs>
        <w:spacing w:line="242" w:lineRule="auto"/>
        <w:ind w:right="149" w:firstLine="707"/>
        <w:rPr>
          <w:sz w:val="28"/>
        </w:rPr>
      </w:pPr>
      <w:r>
        <w:rPr>
          <w:sz w:val="28"/>
        </w:rPr>
        <w:t>порядок взаимодействия теплоснабжающих организаций и теплосетевых организаций в чрезвычайных ситуациях и аварийных ситуациях.</w:t>
      </w:r>
    </w:p>
    <w:p w14:paraId="7F67C246" w14:textId="77777777" w:rsidR="00CD76C9" w:rsidRPr="00DF6747" w:rsidRDefault="00CD76C9" w:rsidP="00CD76C9">
      <w:pPr>
        <w:pStyle w:val="a4"/>
        <w:tabs>
          <w:tab w:val="left" w:pos="1514"/>
          <w:tab w:val="left" w:pos="2298"/>
          <w:tab w:val="left" w:pos="2341"/>
          <w:tab w:val="left" w:pos="2818"/>
          <w:tab w:val="left" w:pos="3591"/>
          <w:tab w:val="left" w:pos="4176"/>
          <w:tab w:val="left" w:pos="4616"/>
          <w:tab w:val="left" w:pos="5348"/>
          <w:tab w:val="left" w:pos="6537"/>
          <w:tab w:val="left" w:pos="7180"/>
          <w:tab w:val="left" w:pos="7214"/>
          <w:tab w:val="left" w:pos="8355"/>
          <w:tab w:val="left" w:pos="8584"/>
          <w:tab w:val="left" w:pos="8811"/>
        </w:tabs>
        <w:ind w:left="285" w:right="137"/>
      </w:pPr>
      <w:bookmarkStart w:id="1" w:name="_GoBack"/>
      <w:bookmarkEnd w:id="1"/>
    </w:p>
    <w:p w14:paraId="4A94FD2D" w14:textId="77777777" w:rsidR="00CD76C9" w:rsidRDefault="00CD76C9" w:rsidP="00CD76C9">
      <w:pPr>
        <w:pStyle w:val="a6"/>
        <w:tabs>
          <w:tab w:val="left" w:pos="1101"/>
          <w:tab w:val="left" w:pos="1802"/>
        </w:tabs>
        <w:ind w:left="1802" w:right="242" w:firstLine="0"/>
        <w:jc w:val="left"/>
        <w:rPr>
          <w:b/>
          <w:sz w:val="28"/>
        </w:rPr>
      </w:pPr>
    </w:p>
    <w:p w14:paraId="50C18A07" w14:textId="77777777" w:rsidR="00CD76C9" w:rsidRPr="00BA5761" w:rsidRDefault="00CD76C9" w:rsidP="00CD76C9">
      <w:pPr>
        <w:pStyle w:val="a6"/>
        <w:tabs>
          <w:tab w:val="left" w:pos="1101"/>
        </w:tabs>
        <w:ind w:left="0" w:right="242" w:firstLine="0"/>
        <w:jc w:val="center"/>
        <w:rPr>
          <w:b/>
          <w:sz w:val="28"/>
        </w:rPr>
      </w:pPr>
      <w:r>
        <w:rPr>
          <w:b/>
          <w:sz w:val="28"/>
          <w:lang w:val="en-US"/>
        </w:rPr>
        <w:t>VIII</w:t>
      </w:r>
      <w:r w:rsidRPr="00BA5761">
        <w:rPr>
          <w:b/>
          <w:sz w:val="28"/>
        </w:rPr>
        <w:t>. Перечень</w:t>
      </w:r>
      <w:r w:rsidRPr="00BA5761">
        <w:rPr>
          <w:b/>
          <w:spacing w:val="-10"/>
          <w:sz w:val="28"/>
        </w:rPr>
        <w:t xml:space="preserve"> </w:t>
      </w:r>
      <w:r w:rsidRPr="00BA5761">
        <w:rPr>
          <w:b/>
          <w:sz w:val="28"/>
        </w:rPr>
        <w:t>мероприятий,</w:t>
      </w:r>
      <w:r w:rsidRPr="00BA5761">
        <w:rPr>
          <w:b/>
          <w:spacing w:val="-7"/>
          <w:sz w:val="28"/>
        </w:rPr>
        <w:t xml:space="preserve"> </w:t>
      </w:r>
      <w:r w:rsidRPr="00BA5761">
        <w:rPr>
          <w:b/>
          <w:sz w:val="28"/>
        </w:rPr>
        <w:t>направленных</w:t>
      </w:r>
      <w:r w:rsidRPr="00BA5761">
        <w:rPr>
          <w:b/>
          <w:spacing w:val="-5"/>
          <w:sz w:val="28"/>
        </w:rPr>
        <w:t xml:space="preserve"> </w:t>
      </w:r>
      <w:r w:rsidRPr="00BA5761">
        <w:rPr>
          <w:b/>
          <w:sz w:val="28"/>
        </w:rPr>
        <w:t>на</w:t>
      </w:r>
      <w:r w:rsidRPr="00BA5761">
        <w:rPr>
          <w:b/>
          <w:spacing w:val="-5"/>
          <w:sz w:val="28"/>
        </w:rPr>
        <w:t xml:space="preserve"> </w:t>
      </w:r>
      <w:r w:rsidRPr="00BA5761">
        <w:rPr>
          <w:b/>
          <w:sz w:val="28"/>
        </w:rPr>
        <w:t>обеспечение</w:t>
      </w:r>
      <w:r w:rsidRPr="00BA5761">
        <w:rPr>
          <w:b/>
          <w:spacing w:val="-6"/>
          <w:sz w:val="28"/>
        </w:rPr>
        <w:t xml:space="preserve"> </w:t>
      </w:r>
      <w:r w:rsidRPr="00BA5761">
        <w:rPr>
          <w:b/>
          <w:sz w:val="28"/>
        </w:rPr>
        <w:t>безопасности населения (в случае, если в результате аварий на объекте</w:t>
      </w:r>
    </w:p>
    <w:p w14:paraId="2BD910DA" w14:textId="77777777" w:rsidR="00CD76C9" w:rsidRPr="00BA5761" w:rsidRDefault="00CD76C9" w:rsidP="00CD76C9">
      <w:pPr>
        <w:spacing w:line="322" w:lineRule="exact"/>
        <w:jc w:val="center"/>
        <w:rPr>
          <w:rFonts w:ascii="Times New Roman" w:hAnsi="Times New Roman" w:cs="Times New Roman"/>
          <w:b/>
          <w:sz w:val="28"/>
        </w:rPr>
      </w:pPr>
      <w:r w:rsidRPr="00BA5761">
        <w:rPr>
          <w:rFonts w:ascii="Times New Roman" w:hAnsi="Times New Roman" w:cs="Times New Roman"/>
          <w:b/>
          <w:sz w:val="28"/>
        </w:rPr>
        <w:t>теплоснабжения</w:t>
      </w:r>
      <w:r w:rsidRPr="00BA5761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BA5761">
        <w:rPr>
          <w:rFonts w:ascii="Times New Roman" w:hAnsi="Times New Roman" w:cs="Times New Roman"/>
          <w:b/>
          <w:sz w:val="28"/>
        </w:rPr>
        <w:t>может</w:t>
      </w:r>
      <w:r w:rsidRPr="00BA5761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BA5761">
        <w:rPr>
          <w:rFonts w:ascii="Times New Roman" w:hAnsi="Times New Roman" w:cs="Times New Roman"/>
          <w:b/>
          <w:sz w:val="28"/>
        </w:rPr>
        <w:t>возникнуть</w:t>
      </w:r>
      <w:r w:rsidRPr="00BA5761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BA5761">
        <w:rPr>
          <w:rFonts w:ascii="Times New Roman" w:hAnsi="Times New Roman" w:cs="Times New Roman"/>
          <w:b/>
          <w:sz w:val="28"/>
        </w:rPr>
        <w:t>угроза</w:t>
      </w:r>
      <w:r w:rsidRPr="00BA5761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BA5761">
        <w:rPr>
          <w:rFonts w:ascii="Times New Roman" w:hAnsi="Times New Roman" w:cs="Times New Roman"/>
          <w:b/>
          <w:sz w:val="28"/>
        </w:rPr>
        <w:t>безопасности</w:t>
      </w:r>
      <w:r w:rsidRPr="00BA5761">
        <w:rPr>
          <w:rFonts w:ascii="Times New Roman" w:hAnsi="Times New Roman" w:cs="Times New Roman"/>
          <w:b/>
          <w:spacing w:val="-11"/>
          <w:sz w:val="28"/>
        </w:rPr>
        <w:t xml:space="preserve"> </w:t>
      </w:r>
      <w:r w:rsidRPr="00BA5761">
        <w:rPr>
          <w:rFonts w:ascii="Times New Roman" w:hAnsi="Times New Roman" w:cs="Times New Roman"/>
          <w:b/>
          <w:spacing w:val="-2"/>
          <w:sz w:val="28"/>
        </w:rPr>
        <w:t>населения).</w:t>
      </w:r>
    </w:p>
    <w:p w14:paraId="41683AA9" w14:textId="77777777" w:rsidR="00CD76C9" w:rsidRDefault="00CD76C9" w:rsidP="00CD76C9">
      <w:pPr>
        <w:pStyle w:val="a4"/>
        <w:spacing w:before="1"/>
        <w:ind w:left="0" w:firstLine="0"/>
        <w:jc w:val="center"/>
        <w:rPr>
          <w:b/>
        </w:rPr>
      </w:pPr>
    </w:p>
    <w:p w14:paraId="569F3977" w14:textId="77777777" w:rsidR="00CD76C9" w:rsidRDefault="00CD76C9" w:rsidP="00CD76C9">
      <w:pPr>
        <w:pStyle w:val="a4"/>
        <w:ind w:left="0" w:right="138" w:firstLine="0"/>
      </w:pPr>
      <w:r w:rsidRPr="00BA5761">
        <w:t xml:space="preserve">       </w:t>
      </w:r>
      <w:r>
        <w:t xml:space="preserve">Планирование и организация ремонтно-восстановительных работ на объектах системы теплоснабжения </w:t>
      </w:r>
      <w:proofErr w:type="gramStart"/>
      <w:r>
        <w:t>осуществляется  заместителем</w:t>
      </w:r>
      <w:proofErr w:type="gramEnd"/>
      <w:r>
        <w:t xml:space="preserve"> Главы </w:t>
      </w:r>
      <w:proofErr w:type="spellStart"/>
      <w:r>
        <w:t>Невельского</w:t>
      </w:r>
      <w:proofErr w:type="spellEnd"/>
      <w:r>
        <w:t xml:space="preserve"> муниципального округа по жилищно-коммунальному хозяйству, отвечающего за функционирование объектов жилищно-коммунального хозяйства.</w:t>
      </w:r>
    </w:p>
    <w:p w14:paraId="356C5C6E" w14:textId="77777777" w:rsidR="00CD76C9" w:rsidRDefault="00CD76C9" w:rsidP="00CD76C9">
      <w:pPr>
        <w:pStyle w:val="a4"/>
        <w:ind w:left="0" w:right="139" w:firstLine="0"/>
      </w:pPr>
      <w:r w:rsidRPr="00BA5761">
        <w:t xml:space="preserve">      </w:t>
      </w:r>
      <w:r>
        <w:t>Устранение последствий аварийных ситуаций на тепловых сетях и объектах</w:t>
      </w:r>
      <w:r>
        <w:rPr>
          <w:spacing w:val="-14"/>
        </w:rPr>
        <w:t xml:space="preserve"> </w:t>
      </w:r>
      <w:r>
        <w:t>централизованного</w:t>
      </w:r>
      <w:r>
        <w:rPr>
          <w:spacing w:val="-13"/>
        </w:rPr>
        <w:t xml:space="preserve"> </w:t>
      </w:r>
      <w:r>
        <w:t>теплоснабжения,</w:t>
      </w:r>
      <w:r>
        <w:rPr>
          <w:spacing w:val="-15"/>
        </w:rPr>
        <w:t xml:space="preserve"> </w:t>
      </w:r>
      <w:r>
        <w:t>повлекшее</w:t>
      </w:r>
      <w:r>
        <w:rPr>
          <w:spacing w:val="-14"/>
        </w:rPr>
        <w:t xml:space="preserve"> </w:t>
      </w:r>
      <w:r>
        <w:t>временное</w:t>
      </w:r>
      <w:r>
        <w:rPr>
          <w:spacing w:val="-14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>пределах нормативно допустимого времени) прекращение теплоснабжения или незначительные отклонение параметров теплоснабжения от нормативного значения, организуется силами и средствами эксплуатирующей организации в соответствии с установленным внутри организации порядком. Оповещение других</w:t>
      </w:r>
      <w:r>
        <w:rPr>
          <w:spacing w:val="-18"/>
        </w:rPr>
        <w:t xml:space="preserve"> </w:t>
      </w:r>
      <w:r>
        <w:t>участников</w:t>
      </w:r>
      <w:r>
        <w:rPr>
          <w:spacing w:val="-17"/>
        </w:rPr>
        <w:t xml:space="preserve"> </w:t>
      </w:r>
      <w:r>
        <w:t>процесса</w:t>
      </w:r>
      <w:r>
        <w:rPr>
          <w:spacing w:val="-18"/>
        </w:rPr>
        <w:t xml:space="preserve"> </w:t>
      </w:r>
      <w:r>
        <w:t>централизованного</w:t>
      </w:r>
      <w:r>
        <w:rPr>
          <w:spacing w:val="-17"/>
        </w:rPr>
        <w:t xml:space="preserve"> </w:t>
      </w:r>
      <w:r>
        <w:t>теплоснабжения</w:t>
      </w:r>
      <w:r>
        <w:rPr>
          <w:spacing w:val="-18"/>
        </w:rPr>
        <w:t xml:space="preserve"> </w:t>
      </w:r>
      <w:r>
        <w:t>(потребителей) по указанной ситуации осуществляется в соответствии с регламентами (инструкциями)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взаимодействию</w:t>
      </w:r>
      <w:r>
        <w:rPr>
          <w:spacing w:val="-14"/>
        </w:rPr>
        <w:t xml:space="preserve"> </w:t>
      </w:r>
      <w:r>
        <w:t>дежурно-диспетчерских</w:t>
      </w:r>
      <w:r>
        <w:rPr>
          <w:spacing w:val="-14"/>
        </w:rPr>
        <w:t xml:space="preserve"> </w:t>
      </w:r>
      <w:r>
        <w:t>служб</w:t>
      </w:r>
      <w:r>
        <w:rPr>
          <w:spacing w:val="-11"/>
        </w:rPr>
        <w:t xml:space="preserve"> </w:t>
      </w:r>
      <w:r>
        <w:t>организаций или иными согласованными распорядительными документами.</w:t>
      </w:r>
    </w:p>
    <w:p w14:paraId="1922A568" w14:textId="77777777" w:rsidR="00CD76C9" w:rsidRDefault="00CD76C9" w:rsidP="00CD76C9">
      <w:pPr>
        <w:pStyle w:val="a4"/>
        <w:spacing w:before="74"/>
        <w:ind w:left="0" w:right="143" w:firstLine="0"/>
      </w:pPr>
      <w:r w:rsidRPr="00BA5761">
        <w:t xml:space="preserve">    </w:t>
      </w:r>
      <w:r>
        <w:t>В случае,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объектов, эксплуатирующая организация оповещает любым доступным способом о повреждениях владельцев коммуникаций, смежных с поврежденной.</w:t>
      </w:r>
    </w:p>
    <w:p w14:paraId="61303828" w14:textId="77777777" w:rsidR="00CD76C9" w:rsidRDefault="00CD76C9" w:rsidP="00CD76C9">
      <w:pPr>
        <w:pStyle w:val="a4"/>
        <w:spacing w:before="1"/>
        <w:ind w:left="0" w:right="138" w:firstLine="0"/>
      </w:pPr>
      <w:r w:rsidRPr="00F57A27">
        <w:t xml:space="preserve">     </w:t>
      </w:r>
      <w:r>
        <w:t>В</w:t>
      </w:r>
      <w:r>
        <w:rPr>
          <w:spacing w:val="-15"/>
        </w:rPr>
        <w:t xml:space="preserve"> </w:t>
      </w:r>
      <w:r>
        <w:t>зависимости</w:t>
      </w:r>
      <w:r>
        <w:rPr>
          <w:spacing w:val="-16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вида</w:t>
      </w:r>
      <w:r>
        <w:rPr>
          <w:spacing w:val="-1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масштаба</w:t>
      </w:r>
      <w:r>
        <w:rPr>
          <w:spacing w:val="-14"/>
        </w:rPr>
        <w:t xml:space="preserve"> </w:t>
      </w:r>
      <w:r>
        <w:t>аварии</w:t>
      </w:r>
      <w:r>
        <w:rPr>
          <w:spacing w:val="-14"/>
        </w:rPr>
        <w:t xml:space="preserve"> </w:t>
      </w:r>
      <w:r>
        <w:t>эксплуатирующей</w:t>
      </w:r>
      <w:r>
        <w:rPr>
          <w:spacing w:val="-16"/>
        </w:rPr>
        <w:t xml:space="preserve"> </w:t>
      </w:r>
      <w:r>
        <w:t>организацией принимаются</w:t>
      </w:r>
      <w:r>
        <w:rPr>
          <w:spacing w:val="-2"/>
        </w:rPr>
        <w:t xml:space="preserve"> </w:t>
      </w:r>
      <w:r>
        <w:t>неотложные</w:t>
      </w:r>
      <w:r>
        <w:rPr>
          <w:spacing w:val="-3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ремонтно-восстановительных</w:t>
      </w:r>
      <w:r>
        <w:rPr>
          <w:spacing w:val="-3"/>
        </w:rPr>
        <w:t xml:space="preserve"> </w:t>
      </w:r>
      <w:r>
        <w:t xml:space="preserve">и других работ, направленных на недопущение размораживания систем теплоснабжения и скорейшую подачу тепла в социально значимые объекты. Нормативное время готовности к работам по ликвидации аварии - не более 60 </w:t>
      </w:r>
      <w:r>
        <w:rPr>
          <w:spacing w:val="-2"/>
        </w:rPr>
        <w:t>минут.</w:t>
      </w:r>
    </w:p>
    <w:p w14:paraId="11E74B46" w14:textId="77777777" w:rsidR="00CD76C9" w:rsidRDefault="00CD76C9" w:rsidP="00CD76C9">
      <w:pPr>
        <w:pStyle w:val="a4"/>
        <w:ind w:left="0" w:right="146" w:firstLine="0"/>
      </w:pPr>
      <w:r w:rsidRPr="00F57A27">
        <w:t xml:space="preserve">       </w:t>
      </w:r>
      <w:r>
        <w:t>В зависимости от температуры наружного воздуха установлено нормативное время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устранение аварийной ситуации.</w:t>
      </w:r>
      <w:r>
        <w:rPr>
          <w:spacing w:val="-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нормативного времени на устранение аварийной ситуации приведены в таблицах 8.1. - 8.3.</w:t>
      </w:r>
    </w:p>
    <w:p w14:paraId="713F6FC1" w14:textId="77777777" w:rsidR="00CD76C9" w:rsidRDefault="00CD76C9" w:rsidP="00CD76C9">
      <w:pPr>
        <w:pStyle w:val="a4"/>
        <w:ind w:left="0" w:firstLine="0"/>
      </w:pPr>
    </w:p>
    <w:p w14:paraId="29AF2937" w14:textId="77777777" w:rsidR="00CD76C9" w:rsidRDefault="00CD76C9" w:rsidP="00CD76C9">
      <w:pPr>
        <w:pStyle w:val="a4"/>
        <w:spacing w:before="242"/>
        <w:ind w:left="0" w:right="191" w:firstLine="0"/>
        <w:jc w:val="left"/>
      </w:pPr>
      <w:r>
        <w:t>Таблица</w:t>
      </w:r>
      <w:r>
        <w:rPr>
          <w:spacing w:val="80"/>
        </w:rPr>
        <w:t xml:space="preserve"> </w:t>
      </w:r>
      <w:r>
        <w:t>8.1.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Расчеты</w:t>
      </w:r>
      <w:r>
        <w:rPr>
          <w:spacing w:val="80"/>
        </w:rPr>
        <w:t xml:space="preserve"> </w:t>
      </w:r>
      <w:r>
        <w:t>допустимого</w:t>
      </w:r>
      <w:r>
        <w:rPr>
          <w:spacing w:val="80"/>
        </w:rPr>
        <w:t xml:space="preserve"> </w:t>
      </w:r>
      <w:r>
        <w:t>времени</w:t>
      </w:r>
      <w:r>
        <w:rPr>
          <w:spacing w:val="80"/>
        </w:rPr>
        <w:t xml:space="preserve"> </w:t>
      </w:r>
      <w:r>
        <w:t>устранения</w:t>
      </w:r>
      <w:r>
        <w:rPr>
          <w:spacing w:val="80"/>
        </w:rPr>
        <w:t xml:space="preserve"> </w:t>
      </w:r>
      <w:r>
        <w:t>технологических нарушений на объектах теплоснабжения</w:t>
      </w:r>
    </w:p>
    <w:p w14:paraId="3FCCDE40" w14:textId="77777777" w:rsidR="00CD76C9" w:rsidRDefault="00CD76C9" w:rsidP="00CD76C9">
      <w:pPr>
        <w:pStyle w:val="a4"/>
        <w:spacing w:before="8"/>
        <w:ind w:left="0" w:firstLine="0"/>
        <w:jc w:val="left"/>
        <w:rPr>
          <w:sz w:val="17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376"/>
        <w:gridCol w:w="1567"/>
        <w:gridCol w:w="1265"/>
        <w:gridCol w:w="1267"/>
        <w:gridCol w:w="1265"/>
        <w:gridCol w:w="1312"/>
      </w:tblGrid>
      <w:tr w:rsidR="00CD76C9" w14:paraId="3D8D9997" w14:textId="77777777" w:rsidTr="00B92169">
        <w:trPr>
          <w:trHeight w:val="551"/>
        </w:trPr>
        <w:tc>
          <w:tcPr>
            <w:tcW w:w="595" w:type="dxa"/>
            <w:vMerge w:val="restart"/>
          </w:tcPr>
          <w:p w14:paraId="31770ABA" w14:textId="77777777" w:rsidR="00CD76C9" w:rsidRDefault="00CD76C9" w:rsidP="00B92169">
            <w:pPr>
              <w:pStyle w:val="TableParagraph"/>
              <w:spacing w:before="275"/>
              <w:ind w:left="107" w:right="14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376" w:type="dxa"/>
            <w:vMerge w:val="restart"/>
          </w:tcPr>
          <w:p w14:paraId="3EE3545E" w14:textId="77777777" w:rsidR="00CD76C9" w:rsidRDefault="00CD76C9" w:rsidP="00B92169">
            <w:pPr>
              <w:pStyle w:val="TableParagraph"/>
              <w:ind w:left="268" w:right="260" w:hanging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технологического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нарушения</w:t>
            </w:r>
            <w:proofErr w:type="spellEnd"/>
          </w:p>
        </w:tc>
        <w:tc>
          <w:tcPr>
            <w:tcW w:w="1567" w:type="dxa"/>
            <w:vMerge w:val="restart"/>
          </w:tcPr>
          <w:p w14:paraId="322868F9" w14:textId="77777777" w:rsidR="00CD76C9" w:rsidRDefault="00CD76C9" w:rsidP="00B92169">
            <w:pPr>
              <w:pStyle w:val="TableParagraph"/>
              <w:ind w:left="204" w:firstLine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Время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устранение</w:t>
            </w:r>
            <w:proofErr w:type="spellEnd"/>
          </w:p>
        </w:tc>
        <w:tc>
          <w:tcPr>
            <w:tcW w:w="5109" w:type="dxa"/>
            <w:gridSpan w:val="4"/>
          </w:tcPr>
          <w:p w14:paraId="534FF598" w14:textId="77777777" w:rsidR="00CD76C9" w:rsidRPr="00BA5761" w:rsidRDefault="00CD76C9" w:rsidP="00B92169">
            <w:pPr>
              <w:pStyle w:val="TableParagraph"/>
              <w:spacing w:line="276" w:lineRule="exact"/>
              <w:ind w:left="545" w:right="151" w:hanging="382"/>
              <w:jc w:val="left"/>
              <w:rPr>
                <w:sz w:val="24"/>
                <w:lang w:val="ru-RU"/>
              </w:rPr>
            </w:pPr>
            <w:r w:rsidRPr="00BA5761">
              <w:rPr>
                <w:sz w:val="24"/>
                <w:lang w:val="ru-RU"/>
              </w:rPr>
              <w:t>Ожидаемая</w:t>
            </w:r>
            <w:r w:rsidRPr="00BA5761">
              <w:rPr>
                <w:spacing w:val="-9"/>
                <w:sz w:val="24"/>
                <w:lang w:val="ru-RU"/>
              </w:rPr>
              <w:t xml:space="preserve"> </w:t>
            </w:r>
            <w:r w:rsidRPr="00BA5761">
              <w:rPr>
                <w:sz w:val="24"/>
                <w:lang w:val="ru-RU"/>
              </w:rPr>
              <w:t>температура</w:t>
            </w:r>
            <w:r w:rsidRPr="00BA5761">
              <w:rPr>
                <w:spacing w:val="-10"/>
                <w:sz w:val="24"/>
                <w:lang w:val="ru-RU"/>
              </w:rPr>
              <w:t xml:space="preserve"> </w:t>
            </w:r>
            <w:r w:rsidRPr="00BA5761">
              <w:rPr>
                <w:sz w:val="24"/>
                <w:lang w:val="ru-RU"/>
              </w:rPr>
              <w:t>в</w:t>
            </w:r>
            <w:r w:rsidRPr="00BA5761">
              <w:rPr>
                <w:spacing w:val="-10"/>
                <w:sz w:val="24"/>
                <w:lang w:val="ru-RU"/>
              </w:rPr>
              <w:t xml:space="preserve"> </w:t>
            </w:r>
            <w:r w:rsidRPr="00BA5761">
              <w:rPr>
                <w:sz w:val="24"/>
                <w:lang w:val="ru-RU"/>
              </w:rPr>
              <w:t>жилых</w:t>
            </w:r>
            <w:r w:rsidRPr="00BA5761">
              <w:rPr>
                <w:spacing w:val="-9"/>
                <w:sz w:val="24"/>
                <w:lang w:val="ru-RU"/>
              </w:rPr>
              <w:t xml:space="preserve"> </w:t>
            </w:r>
            <w:r w:rsidRPr="00BA5761">
              <w:rPr>
                <w:sz w:val="24"/>
                <w:lang w:val="ru-RU"/>
              </w:rPr>
              <w:t xml:space="preserve">помещениях при температуре наружного воздуха, </w:t>
            </w:r>
            <w:proofErr w:type="gramStart"/>
            <w:r w:rsidRPr="00BA5761">
              <w:rPr>
                <w:sz w:val="24"/>
                <w:lang w:val="ru-RU"/>
              </w:rPr>
              <w:t>С</w:t>
            </w:r>
            <w:proofErr w:type="gramEnd"/>
          </w:p>
        </w:tc>
      </w:tr>
      <w:tr w:rsidR="00CD76C9" w14:paraId="4A80E523" w14:textId="77777777" w:rsidTr="00B92169">
        <w:trPr>
          <w:trHeight w:val="316"/>
        </w:trPr>
        <w:tc>
          <w:tcPr>
            <w:tcW w:w="595" w:type="dxa"/>
            <w:vMerge/>
            <w:tcBorders>
              <w:top w:val="nil"/>
            </w:tcBorders>
          </w:tcPr>
          <w:p w14:paraId="7C4A19BB" w14:textId="77777777" w:rsidR="00CD76C9" w:rsidRPr="00BA5761" w:rsidRDefault="00CD76C9" w:rsidP="00B921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</w:tcPr>
          <w:p w14:paraId="41CA2002" w14:textId="77777777" w:rsidR="00CD76C9" w:rsidRPr="00BA5761" w:rsidRDefault="00CD76C9" w:rsidP="00B921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023AB6FC" w14:textId="77777777" w:rsidR="00CD76C9" w:rsidRPr="00BA5761" w:rsidRDefault="00CD76C9" w:rsidP="00B921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5" w:type="dxa"/>
          </w:tcPr>
          <w:p w14:paraId="218A9540" w14:textId="77777777" w:rsidR="00CD76C9" w:rsidRDefault="00CD76C9" w:rsidP="00B92169">
            <w:pPr>
              <w:pStyle w:val="TableParagraph"/>
              <w:spacing w:line="275" w:lineRule="exact"/>
              <w:ind w:left="10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67" w:type="dxa"/>
          </w:tcPr>
          <w:p w14:paraId="5C8C7877" w14:textId="77777777" w:rsidR="00CD76C9" w:rsidRDefault="00CD76C9" w:rsidP="00B92169">
            <w:pPr>
              <w:pStyle w:val="TableParagraph"/>
              <w:spacing w:line="275" w:lineRule="exact"/>
              <w:ind w:left="12" w:right="3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10</w:t>
            </w:r>
          </w:p>
        </w:tc>
        <w:tc>
          <w:tcPr>
            <w:tcW w:w="1265" w:type="dxa"/>
          </w:tcPr>
          <w:p w14:paraId="13F65143" w14:textId="77777777" w:rsidR="00CD76C9" w:rsidRDefault="00CD76C9" w:rsidP="00B92169">
            <w:pPr>
              <w:pStyle w:val="TableParagraph"/>
              <w:spacing w:line="275" w:lineRule="exact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20</w:t>
            </w:r>
          </w:p>
        </w:tc>
        <w:tc>
          <w:tcPr>
            <w:tcW w:w="1312" w:type="dxa"/>
          </w:tcPr>
          <w:p w14:paraId="6B983D9F" w14:textId="77777777" w:rsidR="00CD76C9" w:rsidRDefault="00CD76C9" w:rsidP="00B92169">
            <w:pPr>
              <w:pStyle w:val="TableParagraph"/>
              <w:spacing w:line="275" w:lineRule="exact"/>
              <w:ind w:left="11" w:right="2"/>
              <w:rPr>
                <w:sz w:val="24"/>
              </w:rPr>
            </w:pP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20</w:t>
            </w:r>
          </w:p>
        </w:tc>
      </w:tr>
      <w:tr w:rsidR="00CD76C9" w14:paraId="56C016A3" w14:textId="77777777" w:rsidTr="00B92169">
        <w:trPr>
          <w:trHeight w:val="635"/>
        </w:trPr>
        <w:tc>
          <w:tcPr>
            <w:tcW w:w="595" w:type="dxa"/>
          </w:tcPr>
          <w:p w14:paraId="4DE34A9A" w14:textId="77777777" w:rsidR="00CD76C9" w:rsidRDefault="00CD76C9" w:rsidP="00B92169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2376" w:type="dxa"/>
          </w:tcPr>
          <w:p w14:paraId="23B1DC73" w14:textId="77777777" w:rsidR="00CD76C9" w:rsidRDefault="00CD76C9" w:rsidP="00B92169">
            <w:pPr>
              <w:pStyle w:val="TableParagraph"/>
              <w:spacing w:line="275" w:lineRule="exact"/>
              <w:ind w:left="54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Отключение</w:t>
            </w:r>
            <w:proofErr w:type="spellEnd"/>
          </w:p>
          <w:p w14:paraId="7962EDD5" w14:textId="77777777" w:rsidR="00CD76C9" w:rsidRDefault="00CD76C9" w:rsidP="00B92169">
            <w:pPr>
              <w:pStyle w:val="TableParagraph"/>
              <w:spacing w:before="43"/>
              <w:ind w:left="65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отопления</w:t>
            </w:r>
            <w:proofErr w:type="spellEnd"/>
          </w:p>
        </w:tc>
        <w:tc>
          <w:tcPr>
            <w:tcW w:w="1567" w:type="dxa"/>
          </w:tcPr>
          <w:p w14:paraId="634AFE36" w14:textId="77777777" w:rsidR="00CD76C9" w:rsidRDefault="00CD76C9" w:rsidP="00B92169">
            <w:pPr>
              <w:pStyle w:val="TableParagraph"/>
              <w:spacing w:line="275" w:lineRule="exact"/>
              <w:ind w:left="9" w:right="2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1265" w:type="dxa"/>
          </w:tcPr>
          <w:p w14:paraId="4F0744F1" w14:textId="77777777" w:rsidR="00CD76C9" w:rsidRPr="00F57A27" w:rsidRDefault="00CD76C9" w:rsidP="00B92169">
            <w:pPr>
              <w:pStyle w:val="TableParagraph"/>
              <w:spacing w:line="275" w:lineRule="exact"/>
              <w:ind w:left="10" w:right="1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18</w:t>
            </w:r>
          </w:p>
        </w:tc>
        <w:tc>
          <w:tcPr>
            <w:tcW w:w="1267" w:type="dxa"/>
          </w:tcPr>
          <w:p w14:paraId="64ECBDE5" w14:textId="77777777" w:rsidR="00CD76C9" w:rsidRDefault="00CD76C9" w:rsidP="00B9216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265" w:type="dxa"/>
          </w:tcPr>
          <w:p w14:paraId="693DED0E" w14:textId="77777777" w:rsidR="00CD76C9" w:rsidRDefault="00CD76C9" w:rsidP="00B9216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312" w:type="dxa"/>
          </w:tcPr>
          <w:p w14:paraId="07BC1D63" w14:textId="77777777" w:rsidR="00CD76C9" w:rsidRDefault="00CD76C9" w:rsidP="00B92169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CD76C9" w14:paraId="358A288D" w14:textId="77777777" w:rsidTr="00B92169">
        <w:trPr>
          <w:trHeight w:val="633"/>
        </w:trPr>
        <w:tc>
          <w:tcPr>
            <w:tcW w:w="595" w:type="dxa"/>
          </w:tcPr>
          <w:p w14:paraId="2231437C" w14:textId="77777777" w:rsidR="00CD76C9" w:rsidRDefault="00CD76C9" w:rsidP="00B92169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76" w:type="dxa"/>
          </w:tcPr>
          <w:p w14:paraId="56F69E79" w14:textId="77777777" w:rsidR="00CD76C9" w:rsidRDefault="00CD76C9" w:rsidP="00B92169">
            <w:pPr>
              <w:pStyle w:val="TableParagraph"/>
              <w:spacing w:line="275" w:lineRule="exact"/>
              <w:ind w:left="54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Отключение</w:t>
            </w:r>
            <w:proofErr w:type="spellEnd"/>
          </w:p>
          <w:p w14:paraId="4E2A6B29" w14:textId="77777777" w:rsidR="00CD76C9" w:rsidRDefault="00CD76C9" w:rsidP="00B92169">
            <w:pPr>
              <w:pStyle w:val="TableParagraph"/>
              <w:spacing w:before="41"/>
              <w:ind w:left="65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отопления</w:t>
            </w:r>
            <w:proofErr w:type="spellEnd"/>
          </w:p>
        </w:tc>
        <w:tc>
          <w:tcPr>
            <w:tcW w:w="1567" w:type="dxa"/>
          </w:tcPr>
          <w:p w14:paraId="4C5DF09D" w14:textId="77777777" w:rsidR="00CD76C9" w:rsidRDefault="00CD76C9" w:rsidP="00B92169">
            <w:pPr>
              <w:pStyle w:val="TableParagraph"/>
              <w:spacing w:line="275" w:lineRule="exact"/>
              <w:ind w:left="9" w:right="2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1265" w:type="dxa"/>
          </w:tcPr>
          <w:p w14:paraId="4AE4A661" w14:textId="77777777" w:rsidR="00CD76C9" w:rsidRPr="00F57A27" w:rsidRDefault="00CD76C9" w:rsidP="00B92169">
            <w:pPr>
              <w:pStyle w:val="TableParagraph"/>
              <w:spacing w:line="275" w:lineRule="exact"/>
              <w:ind w:left="10" w:right="1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1267" w:type="dxa"/>
          </w:tcPr>
          <w:p w14:paraId="40CFADEE" w14:textId="77777777" w:rsidR="00CD76C9" w:rsidRDefault="00CD76C9" w:rsidP="00B9216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65" w:type="dxa"/>
          </w:tcPr>
          <w:p w14:paraId="7A50635E" w14:textId="77777777" w:rsidR="00CD76C9" w:rsidRDefault="00CD76C9" w:rsidP="00B9216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312" w:type="dxa"/>
          </w:tcPr>
          <w:p w14:paraId="7900FA2A" w14:textId="77777777" w:rsidR="00CD76C9" w:rsidRDefault="00CD76C9" w:rsidP="00B92169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CD76C9" w14:paraId="4A0DE374" w14:textId="77777777" w:rsidTr="00B92169">
        <w:trPr>
          <w:trHeight w:val="635"/>
        </w:trPr>
        <w:tc>
          <w:tcPr>
            <w:tcW w:w="595" w:type="dxa"/>
          </w:tcPr>
          <w:p w14:paraId="1042767A" w14:textId="77777777" w:rsidR="00CD76C9" w:rsidRDefault="00CD76C9" w:rsidP="00B92169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76" w:type="dxa"/>
          </w:tcPr>
          <w:p w14:paraId="60C7E436" w14:textId="77777777" w:rsidR="00CD76C9" w:rsidRDefault="00CD76C9" w:rsidP="00B92169">
            <w:pPr>
              <w:pStyle w:val="TableParagraph"/>
              <w:spacing w:before="1"/>
              <w:ind w:left="54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Отключение</w:t>
            </w:r>
            <w:proofErr w:type="spellEnd"/>
          </w:p>
          <w:p w14:paraId="6F8AC6CD" w14:textId="77777777" w:rsidR="00CD76C9" w:rsidRDefault="00CD76C9" w:rsidP="00B92169">
            <w:pPr>
              <w:pStyle w:val="TableParagraph"/>
              <w:spacing w:before="41"/>
              <w:ind w:left="65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отопления</w:t>
            </w:r>
            <w:proofErr w:type="spellEnd"/>
          </w:p>
        </w:tc>
        <w:tc>
          <w:tcPr>
            <w:tcW w:w="1567" w:type="dxa"/>
          </w:tcPr>
          <w:p w14:paraId="39F9A8D9" w14:textId="77777777" w:rsidR="00CD76C9" w:rsidRDefault="00CD76C9" w:rsidP="00B92169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1265" w:type="dxa"/>
          </w:tcPr>
          <w:p w14:paraId="39CF68C5" w14:textId="77777777" w:rsidR="00CD76C9" w:rsidRPr="00F57A27" w:rsidRDefault="00CD76C9" w:rsidP="00B92169">
            <w:pPr>
              <w:pStyle w:val="TableParagraph"/>
              <w:spacing w:before="1"/>
              <w:ind w:left="10" w:right="1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ru-RU"/>
              </w:rPr>
              <w:t>5</w:t>
            </w:r>
          </w:p>
        </w:tc>
        <w:tc>
          <w:tcPr>
            <w:tcW w:w="1267" w:type="dxa"/>
          </w:tcPr>
          <w:p w14:paraId="64F32288" w14:textId="77777777" w:rsidR="00CD76C9" w:rsidRDefault="00CD76C9" w:rsidP="00B92169">
            <w:pPr>
              <w:pStyle w:val="TableParagraph"/>
              <w:spacing w:before="1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65" w:type="dxa"/>
          </w:tcPr>
          <w:p w14:paraId="5E80BADC" w14:textId="77777777" w:rsidR="00CD76C9" w:rsidRDefault="00CD76C9" w:rsidP="00B92169">
            <w:pPr>
              <w:pStyle w:val="TableParagraph"/>
              <w:spacing w:before="1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312" w:type="dxa"/>
          </w:tcPr>
          <w:p w14:paraId="0B8D62A4" w14:textId="77777777" w:rsidR="00CD76C9" w:rsidRDefault="00CD76C9" w:rsidP="00B92169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CD76C9" w14:paraId="2AB1B822" w14:textId="77777777" w:rsidTr="00B92169">
        <w:trPr>
          <w:trHeight w:val="635"/>
        </w:trPr>
        <w:tc>
          <w:tcPr>
            <w:tcW w:w="595" w:type="dxa"/>
          </w:tcPr>
          <w:p w14:paraId="11DBA39F" w14:textId="77777777" w:rsidR="00CD76C9" w:rsidRDefault="00CD76C9" w:rsidP="00B92169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76" w:type="dxa"/>
          </w:tcPr>
          <w:p w14:paraId="3220D35E" w14:textId="77777777" w:rsidR="00CD76C9" w:rsidRDefault="00CD76C9" w:rsidP="00B92169">
            <w:pPr>
              <w:pStyle w:val="TableParagraph"/>
              <w:spacing w:line="275" w:lineRule="exact"/>
              <w:ind w:left="54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Отключение</w:t>
            </w:r>
            <w:proofErr w:type="spellEnd"/>
          </w:p>
          <w:p w14:paraId="3059975D" w14:textId="77777777" w:rsidR="00CD76C9" w:rsidRDefault="00CD76C9" w:rsidP="00B92169">
            <w:pPr>
              <w:pStyle w:val="TableParagraph"/>
              <w:spacing w:before="41"/>
              <w:ind w:left="65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отопления</w:t>
            </w:r>
            <w:proofErr w:type="spellEnd"/>
          </w:p>
        </w:tc>
        <w:tc>
          <w:tcPr>
            <w:tcW w:w="1567" w:type="dxa"/>
          </w:tcPr>
          <w:p w14:paraId="781098EF" w14:textId="77777777" w:rsidR="00CD76C9" w:rsidRDefault="00CD76C9" w:rsidP="00B9216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1265" w:type="dxa"/>
          </w:tcPr>
          <w:p w14:paraId="2FC7F3F9" w14:textId="77777777" w:rsidR="00CD76C9" w:rsidRPr="00F57A27" w:rsidRDefault="00CD76C9" w:rsidP="00B92169">
            <w:pPr>
              <w:pStyle w:val="TableParagraph"/>
              <w:spacing w:line="275" w:lineRule="exact"/>
              <w:ind w:left="10" w:right="1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ru-RU"/>
              </w:rPr>
              <w:t>5</w:t>
            </w:r>
          </w:p>
        </w:tc>
        <w:tc>
          <w:tcPr>
            <w:tcW w:w="1267" w:type="dxa"/>
          </w:tcPr>
          <w:p w14:paraId="24E767B5" w14:textId="77777777" w:rsidR="00CD76C9" w:rsidRDefault="00CD76C9" w:rsidP="00B9216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65" w:type="dxa"/>
          </w:tcPr>
          <w:p w14:paraId="5C8252D5" w14:textId="77777777" w:rsidR="00CD76C9" w:rsidRDefault="00CD76C9" w:rsidP="00B9216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12" w:type="dxa"/>
          </w:tcPr>
          <w:p w14:paraId="0EB0AB8B" w14:textId="77777777" w:rsidR="00CD76C9" w:rsidRDefault="00CD76C9" w:rsidP="00B92169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14:paraId="7EF1B282" w14:textId="77777777" w:rsidR="00CD76C9" w:rsidRDefault="00CD76C9" w:rsidP="00CD76C9">
      <w:pPr>
        <w:pStyle w:val="a4"/>
        <w:spacing w:before="243"/>
        <w:ind w:left="285" w:right="191" w:firstLine="0"/>
        <w:jc w:val="left"/>
      </w:pPr>
      <w:r>
        <w:t>Таблица</w:t>
      </w:r>
      <w:r>
        <w:rPr>
          <w:spacing w:val="-5"/>
        </w:rPr>
        <w:t xml:space="preserve"> </w:t>
      </w:r>
      <w:r>
        <w:t>8.2.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Расчеты</w:t>
      </w:r>
      <w:r>
        <w:rPr>
          <w:spacing w:val="-5"/>
        </w:rPr>
        <w:t xml:space="preserve"> </w:t>
      </w:r>
      <w:r>
        <w:t>допустимого</w:t>
      </w:r>
      <w:r>
        <w:rPr>
          <w:spacing w:val="-4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устранения</w:t>
      </w:r>
      <w:r>
        <w:rPr>
          <w:spacing w:val="-5"/>
        </w:rPr>
        <w:t xml:space="preserve"> </w:t>
      </w:r>
      <w:r>
        <w:t>технологических нарушений на объектах водоснабжения</w:t>
      </w:r>
    </w:p>
    <w:p w14:paraId="195A3458" w14:textId="77777777" w:rsidR="00CD76C9" w:rsidRDefault="00CD76C9" w:rsidP="00CD76C9">
      <w:pPr>
        <w:pStyle w:val="a4"/>
        <w:spacing w:before="90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401"/>
        <w:gridCol w:w="1985"/>
        <w:gridCol w:w="1560"/>
        <w:gridCol w:w="1869"/>
      </w:tblGrid>
      <w:tr w:rsidR="00CD76C9" w14:paraId="3CD114F6" w14:textId="77777777" w:rsidTr="00B92169">
        <w:trPr>
          <w:trHeight w:val="551"/>
        </w:trPr>
        <w:tc>
          <w:tcPr>
            <w:tcW w:w="847" w:type="dxa"/>
            <w:vMerge w:val="restart"/>
          </w:tcPr>
          <w:p w14:paraId="3496C50C" w14:textId="77777777" w:rsidR="00CD76C9" w:rsidRDefault="00CD76C9" w:rsidP="00B92169">
            <w:pPr>
              <w:pStyle w:val="TableParagraph"/>
              <w:spacing w:line="275" w:lineRule="exact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401" w:type="dxa"/>
            <w:vMerge w:val="restart"/>
          </w:tcPr>
          <w:p w14:paraId="1712363A" w14:textId="77777777" w:rsidR="00CD76C9" w:rsidRDefault="00CD76C9" w:rsidP="00B92169">
            <w:pPr>
              <w:pStyle w:val="TableParagraph"/>
              <w:ind w:left="184" w:right="173" w:firstLine="76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технологического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нарушения</w:t>
            </w:r>
            <w:proofErr w:type="spellEnd"/>
          </w:p>
        </w:tc>
        <w:tc>
          <w:tcPr>
            <w:tcW w:w="1985" w:type="dxa"/>
            <w:vMerge w:val="restart"/>
          </w:tcPr>
          <w:p w14:paraId="30B712E2" w14:textId="77777777" w:rsidR="00CD76C9" w:rsidRDefault="00CD76C9" w:rsidP="00B92169">
            <w:pPr>
              <w:pStyle w:val="TableParagraph"/>
              <w:ind w:left="840" w:right="247" w:hanging="58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Диаметр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6"/>
                <w:sz w:val="24"/>
              </w:rPr>
              <w:t>мм</w:t>
            </w:r>
            <w:proofErr w:type="spellEnd"/>
          </w:p>
        </w:tc>
        <w:tc>
          <w:tcPr>
            <w:tcW w:w="3429" w:type="dxa"/>
            <w:gridSpan w:val="2"/>
          </w:tcPr>
          <w:p w14:paraId="7A5C2A56" w14:textId="77777777" w:rsidR="00CD76C9" w:rsidRPr="00BA5761" w:rsidRDefault="00CD76C9" w:rsidP="00B92169">
            <w:pPr>
              <w:pStyle w:val="TableParagraph"/>
              <w:spacing w:line="276" w:lineRule="exact"/>
              <w:ind w:left="334" w:right="321" w:firstLine="76"/>
              <w:jc w:val="left"/>
              <w:rPr>
                <w:sz w:val="24"/>
                <w:lang w:val="ru-RU"/>
              </w:rPr>
            </w:pPr>
            <w:r w:rsidRPr="00BA5761">
              <w:rPr>
                <w:sz w:val="24"/>
                <w:lang w:val="ru-RU"/>
              </w:rPr>
              <w:t>Время устранения, ч, при глубине</w:t>
            </w:r>
            <w:r w:rsidRPr="00BA5761">
              <w:rPr>
                <w:spacing w:val="-13"/>
                <w:sz w:val="24"/>
                <w:lang w:val="ru-RU"/>
              </w:rPr>
              <w:t xml:space="preserve"> </w:t>
            </w:r>
            <w:r w:rsidRPr="00BA5761">
              <w:rPr>
                <w:sz w:val="24"/>
                <w:lang w:val="ru-RU"/>
              </w:rPr>
              <w:t>заложения</w:t>
            </w:r>
            <w:r w:rsidRPr="00BA5761">
              <w:rPr>
                <w:spacing w:val="-15"/>
                <w:sz w:val="24"/>
                <w:lang w:val="ru-RU"/>
              </w:rPr>
              <w:t xml:space="preserve"> </w:t>
            </w:r>
            <w:r w:rsidRPr="00BA5761">
              <w:rPr>
                <w:sz w:val="24"/>
                <w:lang w:val="ru-RU"/>
              </w:rPr>
              <w:t>труб,</w:t>
            </w:r>
            <w:r w:rsidRPr="00BA5761">
              <w:rPr>
                <w:spacing w:val="-13"/>
                <w:sz w:val="24"/>
                <w:lang w:val="ru-RU"/>
              </w:rPr>
              <w:t xml:space="preserve"> </w:t>
            </w:r>
            <w:r w:rsidRPr="00BA5761">
              <w:rPr>
                <w:sz w:val="24"/>
                <w:lang w:val="ru-RU"/>
              </w:rPr>
              <w:t>м</w:t>
            </w:r>
          </w:p>
        </w:tc>
      </w:tr>
      <w:tr w:rsidR="00CD76C9" w14:paraId="5977714E" w14:textId="77777777" w:rsidTr="00B92169">
        <w:trPr>
          <w:trHeight w:val="318"/>
        </w:trPr>
        <w:tc>
          <w:tcPr>
            <w:tcW w:w="847" w:type="dxa"/>
            <w:vMerge/>
            <w:tcBorders>
              <w:top w:val="nil"/>
            </w:tcBorders>
          </w:tcPr>
          <w:p w14:paraId="3C1DF49D" w14:textId="77777777" w:rsidR="00CD76C9" w:rsidRPr="00BA5761" w:rsidRDefault="00CD76C9" w:rsidP="00B921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14:paraId="643DFD4E" w14:textId="77777777" w:rsidR="00CD76C9" w:rsidRPr="00BA5761" w:rsidRDefault="00CD76C9" w:rsidP="00B921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92B841C" w14:textId="77777777" w:rsidR="00CD76C9" w:rsidRPr="00BA5761" w:rsidRDefault="00CD76C9" w:rsidP="00B921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</w:tcPr>
          <w:p w14:paraId="5577F9CA" w14:textId="77777777" w:rsidR="00CD76C9" w:rsidRDefault="00CD76C9" w:rsidP="00B92169">
            <w:pPr>
              <w:pStyle w:val="TableParagraph"/>
              <w:spacing w:before="1"/>
              <w:ind w:left="11" w:right="1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69" w:type="dxa"/>
          </w:tcPr>
          <w:p w14:paraId="76B6AF7E" w14:textId="77777777" w:rsidR="00CD76C9" w:rsidRDefault="00CD76C9" w:rsidP="00B92169">
            <w:pPr>
              <w:pStyle w:val="TableParagraph"/>
              <w:spacing w:before="1"/>
              <w:ind w:left="15" w:right="5"/>
              <w:rPr>
                <w:sz w:val="24"/>
              </w:rPr>
            </w:pP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CD76C9" w14:paraId="773E52E7" w14:textId="77777777" w:rsidTr="00B92169">
        <w:trPr>
          <w:trHeight w:val="316"/>
        </w:trPr>
        <w:tc>
          <w:tcPr>
            <w:tcW w:w="847" w:type="dxa"/>
          </w:tcPr>
          <w:p w14:paraId="564292FA" w14:textId="77777777" w:rsidR="00CD76C9" w:rsidRDefault="00CD76C9" w:rsidP="00B92169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530D7243" w14:textId="77777777" w:rsidR="00CD76C9" w:rsidRDefault="00CD76C9" w:rsidP="00B92169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Отключение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водоснабжения</w:t>
            </w:r>
            <w:proofErr w:type="spellEnd"/>
          </w:p>
        </w:tc>
        <w:tc>
          <w:tcPr>
            <w:tcW w:w="1985" w:type="dxa"/>
          </w:tcPr>
          <w:p w14:paraId="45E54E54" w14:textId="77777777" w:rsidR="00CD76C9" w:rsidRDefault="00CD76C9" w:rsidP="00B92169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1560" w:type="dxa"/>
          </w:tcPr>
          <w:p w14:paraId="08FACC21" w14:textId="77777777" w:rsidR="00CD76C9" w:rsidRDefault="00CD76C9" w:rsidP="00B92169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69" w:type="dxa"/>
          </w:tcPr>
          <w:p w14:paraId="1875B8C6" w14:textId="77777777" w:rsidR="00CD76C9" w:rsidRDefault="00CD76C9" w:rsidP="00B92169">
            <w:pPr>
              <w:pStyle w:val="TableParagraph"/>
              <w:spacing w:line="275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CD76C9" w14:paraId="00534176" w14:textId="77777777" w:rsidTr="00B92169">
        <w:trPr>
          <w:trHeight w:val="318"/>
        </w:trPr>
        <w:tc>
          <w:tcPr>
            <w:tcW w:w="847" w:type="dxa"/>
          </w:tcPr>
          <w:p w14:paraId="2CFF52FE" w14:textId="77777777" w:rsidR="00CD76C9" w:rsidRDefault="00CD76C9" w:rsidP="00B92169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1" w:type="dxa"/>
          </w:tcPr>
          <w:p w14:paraId="5A1FA37A" w14:textId="77777777" w:rsidR="00CD76C9" w:rsidRDefault="00CD76C9" w:rsidP="00B92169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Отключение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водоснабжения</w:t>
            </w:r>
            <w:proofErr w:type="spellEnd"/>
          </w:p>
        </w:tc>
        <w:tc>
          <w:tcPr>
            <w:tcW w:w="1985" w:type="dxa"/>
          </w:tcPr>
          <w:p w14:paraId="0ACF6AEC" w14:textId="77777777" w:rsidR="00CD76C9" w:rsidRDefault="00CD76C9" w:rsidP="00B92169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св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400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1560" w:type="dxa"/>
          </w:tcPr>
          <w:p w14:paraId="52458CEA" w14:textId="77777777" w:rsidR="00CD76C9" w:rsidRDefault="00CD76C9" w:rsidP="00B92169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69" w:type="dxa"/>
          </w:tcPr>
          <w:p w14:paraId="513BDB27" w14:textId="77777777" w:rsidR="00CD76C9" w:rsidRDefault="00CD76C9" w:rsidP="00B92169">
            <w:pPr>
              <w:pStyle w:val="TableParagraph"/>
              <w:spacing w:line="275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CD76C9" w14:paraId="0D472FB9" w14:textId="77777777" w:rsidTr="00B92169">
        <w:trPr>
          <w:trHeight w:val="317"/>
        </w:trPr>
        <w:tc>
          <w:tcPr>
            <w:tcW w:w="847" w:type="dxa"/>
          </w:tcPr>
          <w:p w14:paraId="1502FAA0" w14:textId="77777777" w:rsidR="00CD76C9" w:rsidRDefault="00CD76C9" w:rsidP="00B92169">
            <w:pPr>
              <w:pStyle w:val="TableParagraph"/>
              <w:spacing w:line="27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1" w:type="dxa"/>
          </w:tcPr>
          <w:p w14:paraId="2E558CCA" w14:textId="77777777" w:rsidR="00CD76C9" w:rsidRDefault="00CD76C9" w:rsidP="00B92169">
            <w:pPr>
              <w:pStyle w:val="TableParagraph"/>
              <w:spacing w:line="276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Отключение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водоснабжения</w:t>
            </w:r>
            <w:proofErr w:type="spellEnd"/>
          </w:p>
        </w:tc>
        <w:tc>
          <w:tcPr>
            <w:tcW w:w="1985" w:type="dxa"/>
          </w:tcPr>
          <w:p w14:paraId="2307003A" w14:textId="77777777" w:rsidR="00CD76C9" w:rsidRDefault="00CD76C9" w:rsidP="00B92169">
            <w:pPr>
              <w:pStyle w:val="TableParagraph"/>
              <w:spacing w:line="276" w:lineRule="exact"/>
              <w:ind w:left="8" w:right="2"/>
              <w:rPr>
                <w:sz w:val="24"/>
              </w:rPr>
            </w:pPr>
            <w:proofErr w:type="spellStart"/>
            <w:r>
              <w:rPr>
                <w:sz w:val="24"/>
              </w:rPr>
              <w:t>св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1560" w:type="dxa"/>
          </w:tcPr>
          <w:p w14:paraId="5EA06AC3" w14:textId="77777777" w:rsidR="00CD76C9" w:rsidRDefault="00CD76C9" w:rsidP="00B92169">
            <w:pPr>
              <w:pStyle w:val="TableParagraph"/>
              <w:spacing w:line="276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69" w:type="dxa"/>
          </w:tcPr>
          <w:p w14:paraId="4B2CB5CC" w14:textId="77777777" w:rsidR="00CD76C9" w:rsidRDefault="00CD76C9" w:rsidP="00B92169">
            <w:pPr>
              <w:pStyle w:val="TableParagraph"/>
              <w:spacing w:line="276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</w:tbl>
    <w:p w14:paraId="7EFE9329" w14:textId="77777777" w:rsidR="00CD76C9" w:rsidRDefault="00CD76C9" w:rsidP="00CD76C9">
      <w:pPr>
        <w:pStyle w:val="a4"/>
        <w:spacing w:before="242"/>
        <w:ind w:left="285" w:right="191" w:firstLine="69"/>
        <w:jc w:val="left"/>
      </w:pPr>
      <w:r>
        <w:t>Таблица</w:t>
      </w:r>
      <w:r>
        <w:rPr>
          <w:spacing w:val="-5"/>
        </w:rPr>
        <w:t xml:space="preserve"> </w:t>
      </w:r>
      <w:r>
        <w:t>8.3.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Расчеты</w:t>
      </w:r>
      <w:r>
        <w:rPr>
          <w:spacing w:val="-5"/>
        </w:rPr>
        <w:t xml:space="preserve"> </w:t>
      </w:r>
      <w:r>
        <w:t>допустимого</w:t>
      </w:r>
      <w:r>
        <w:rPr>
          <w:spacing w:val="-5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устранения</w:t>
      </w:r>
      <w:r>
        <w:rPr>
          <w:spacing w:val="-5"/>
        </w:rPr>
        <w:t xml:space="preserve"> </w:t>
      </w:r>
      <w:r>
        <w:t>технологических нарушений на объектах электроснабжения</w:t>
      </w:r>
    </w:p>
    <w:p w14:paraId="07608CA0" w14:textId="77777777" w:rsidR="00CD76C9" w:rsidRDefault="00CD76C9" w:rsidP="00CD76C9">
      <w:pPr>
        <w:pStyle w:val="a4"/>
        <w:spacing w:before="11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104"/>
        <w:gridCol w:w="3544"/>
      </w:tblGrid>
      <w:tr w:rsidR="00CD76C9" w14:paraId="1B23422D" w14:textId="77777777" w:rsidTr="00B92169">
        <w:trPr>
          <w:trHeight w:val="369"/>
        </w:trPr>
        <w:tc>
          <w:tcPr>
            <w:tcW w:w="989" w:type="dxa"/>
          </w:tcPr>
          <w:p w14:paraId="1DFF8C00" w14:textId="77777777" w:rsidR="00CD76C9" w:rsidRDefault="00CD76C9" w:rsidP="00B92169">
            <w:pPr>
              <w:pStyle w:val="TableParagraph"/>
              <w:spacing w:before="37"/>
              <w:ind w:left="9" w:right="1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104" w:type="dxa"/>
          </w:tcPr>
          <w:p w14:paraId="6FAAA67A" w14:textId="77777777" w:rsidR="00CD76C9" w:rsidRDefault="00CD76C9" w:rsidP="00B92169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технологического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нарушения</w:t>
            </w:r>
            <w:proofErr w:type="spellEnd"/>
          </w:p>
        </w:tc>
        <w:tc>
          <w:tcPr>
            <w:tcW w:w="3544" w:type="dxa"/>
          </w:tcPr>
          <w:p w14:paraId="00C1854B" w14:textId="77777777" w:rsidR="00CD76C9" w:rsidRDefault="00CD76C9" w:rsidP="00B92169">
            <w:pPr>
              <w:pStyle w:val="TableParagraph"/>
              <w:spacing w:line="275" w:lineRule="exact"/>
              <w:ind w:left="5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Время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устранения</w:t>
            </w:r>
            <w:proofErr w:type="spellEnd"/>
          </w:p>
        </w:tc>
      </w:tr>
      <w:tr w:rsidR="00CD76C9" w14:paraId="2A2BF021" w14:textId="77777777" w:rsidTr="00B92169">
        <w:trPr>
          <w:trHeight w:val="318"/>
        </w:trPr>
        <w:tc>
          <w:tcPr>
            <w:tcW w:w="989" w:type="dxa"/>
          </w:tcPr>
          <w:p w14:paraId="32AE671B" w14:textId="77777777" w:rsidR="00CD76C9" w:rsidRDefault="00CD76C9" w:rsidP="00B92169">
            <w:pPr>
              <w:pStyle w:val="TableParagraph"/>
              <w:spacing w:line="275" w:lineRule="exact"/>
              <w:ind w:left="18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04" w:type="dxa"/>
          </w:tcPr>
          <w:p w14:paraId="67B642F9" w14:textId="77777777" w:rsidR="00CD76C9" w:rsidRDefault="00CD76C9" w:rsidP="00B92169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Отключение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электроснабжения</w:t>
            </w:r>
            <w:proofErr w:type="spellEnd"/>
          </w:p>
        </w:tc>
        <w:tc>
          <w:tcPr>
            <w:tcW w:w="3544" w:type="dxa"/>
          </w:tcPr>
          <w:p w14:paraId="56342994" w14:textId="77777777" w:rsidR="00CD76C9" w:rsidRDefault="00CD76C9" w:rsidP="00B92169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4"/>
                <w:sz w:val="24"/>
              </w:rPr>
              <w:t>часа</w:t>
            </w:r>
            <w:proofErr w:type="spellEnd"/>
          </w:p>
        </w:tc>
      </w:tr>
    </w:tbl>
    <w:p w14:paraId="72A7E1E6" w14:textId="77777777" w:rsidR="00CD76C9" w:rsidRDefault="00CD76C9" w:rsidP="00CD76C9">
      <w:pPr>
        <w:pStyle w:val="a4"/>
        <w:spacing w:before="74" w:line="242" w:lineRule="auto"/>
        <w:ind w:left="285" w:right="147"/>
      </w:pPr>
      <w:r>
        <w:t>При</w:t>
      </w:r>
      <w:r>
        <w:rPr>
          <w:spacing w:val="-5"/>
        </w:rPr>
        <w:t xml:space="preserve"> </w:t>
      </w:r>
      <w:r>
        <w:t>прибытии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аварии</w:t>
      </w:r>
      <w:r>
        <w:rPr>
          <w:spacing w:val="-5"/>
        </w:rPr>
        <w:t xml:space="preserve"> </w:t>
      </w:r>
      <w:r>
        <w:t>старший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должности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персонала аварийно-технической службы эксплуатирующей организации обязан:</w:t>
      </w:r>
    </w:p>
    <w:p w14:paraId="2D923270" w14:textId="77777777" w:rsidR="00CD76C9" w:rsidRDefault="00CD76C9" w:rsidP="00CD76C9">
      <w:pPr>
        <w:pStyle w:val="a6"/>
        <w:numPr>
          <w:ilvl w:val="0"/>
          <w:numId w:val="8"/>
        </w:numPr>
        <w:tabs>
          <w:tab w:val="left" w:pos="1244"/>
        </w:tabs>
        <w:spacing w:line="317" w:lineRule="exact"/>
        <w:ind w:left="1244" w:hanging="219"/>
        <w:rPr>
          <w:sz w:val="28"/>
        </w:rPr>
      </w:pPr>
      <w:r>
        <w:rPr>
          <w:sz w:val="28"/>
        </w:rPr>
        <w:t>составить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общую</w:t>
      </w:r>
      <w:r>
        <w:rPr>
          <w:spacing w:val="-6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-6"/>
          <w:sz w:val="28"/>
        </w:rPr>
        <w:t xml:space="preserve"> </w:t>
      </w:r>
      <w:r>
        <w:rPr>
          <w:sz w:val="28"/>
        </w:rPr>
        <w:t>места,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аварии;</w:t>
      </w:r>
    </w:p>
    <w:p w14:paraId="5CA5AC28" w14:textId="77777777" w:rsidR="00CD76C9" w:rsidRDefault="00CD76C9" w:rsidP="00CD76C9">
      <w:pPr>
        <w:pStyle w:val="a6"/>
        <w:numPr>
          <w:ilvl w:val="0"/>
          <w:numId w:val="8"/>
        </w:numPr>
        <w:tabs>
          <w:tab w:val="left" w:pos="1210"/>
        </w:tabs>
        <w:ind w:right="139" w:firstLine="739"/>
        <w:rPr>
          <w:sz w:val="28"/>
        </w:rPr>
      </w:pPr>
      <w:r>
        <w:rPr>
          <w:sz w:val="28"/>
        </w:rPr>
        <w:t>определить потребителей, теплоснабжение которых будет ограничено (или полностью отключено) и период ограничения (отключения), отключить и убедиться в отключении поврежденного оборудования и трубопроводов, работающих в опасной зоне;</w:t>
      </w:r>
    </w:p>
    <w:p w14:paraId="5ACA6095" w14:textId="77777777" w:rsidR="00CD76C9" w:rsidRDefault="00CD76C9" w:rsidP="00CD76C9">
      <w:pPr>
        <w:pStyle w:val="a6"/>
        <w:numPr>
          <w:ilvl w:val="0"/>
          <w:numId w:val="8"/>
        </w:numPr>
        <w:tabs>
          <w:tab w:val="left" w:pos="1244"/>
        </w:tabs>
        <w:spacing w:before="1" w:line="322" w:lineRule="exact"/>
        <w:ind w:left="1244" w:hanging="219"/>
        <w:rPr>
          <w:sz w:val="28"/>
        </w:rPr>
      </w:pPr>
      <w:r>
        <w:rPr>
          <w:sz w:val="28"/>
        </w:rPr>
        <w:t>организовать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предотвращение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аварии;</w:t>
      </w:r>
    </w:p>
    <w:p w14:paraId="20E81D1B" w14:textId="77777777" w:rsidR="00CD76C9" w:rsidRDefault="00CD76C9" w:rsidP="00CD76C9">
      <w:pPr>
        <w:pStyle w:val="a6"/>
        <w:numPr>
          <w:ilvl w:val="0"/>
          <w:numId w:val="8"/>
        </w:numPr>
        <w:tabs>
          <w:tab w:val="left" w:pos="1215"/>
        </w:tabs>
        <w:ind w:right="138" w:firstLine="739"/>
        <w:rPr>
          <w:sz w:val="28"/>
        </w:rPr>
      </w:pPr>
      <w:r>
        <w:rPr>
          <w:sz w:val="28"/>
        </w:rPr>
        <w:t>принять меры к обеспечению безопасности персонала, находящегося в зоне работы;</w:t>
      </w:r>
    </w:p>
    <w:p w14:paraId="03B15AA5" w14:textId="77777777" w:rsidR="00CD76C9" w:rsidRDefault="00CD76C9" w:rsidP="00CD76C9">
      <w:pPr>
        <w:pStyle w:val="a6"/>
        <w:numPr>
          <w:ilvl w:val="0"/>
          <w:numId w:val="8"/>
        </w:numPr>
        <w:tabs>
          <w:tab w:val="left" w:pos="1210"/>
        </w:tabs>
        <w:ind w:right="147" w:firstLine="739"/>
        <w:rPr>
          <w:sz w:val="28"/>
        </w:rPr>
      </w:pPr>
      <w:r>
        <w:rPr>
          <w:sz w:val="28"/>
        </w:rPr>
        <w:t>получить от дежурного диспетчера по средствам связи, для проведения необходимых переключений, план действий, измененный режим теплоснабжения, на основании электронного моделирования.</w:t>
      </w:r>
    </w:p>
    <w:p w14:paraId="45EF2A82" w14:textId="77777777" w:rsidR="00CD76C9" w:rsidRDefault="00CD76C9" w:rsidP="00CD76C9">
      <w:pPr>
        <w:pStyle w:val="a6"/>
        <w:numPr>
          <w:ilvl w:val="0"/>
          <w:numId w:val="8"/>
        </w:numPr>
        <w:tabs>
          <w:tab w:val="left" w:pos="1169"/>
        </w:tabs>
        <w:spacing w:before="1"/>
        <w:ind w:right="143" w:firstLine="739"/>
        <w:rPr>
          <w:sz w:val="28"/>
        </w:rPr>
      </w:pPr>
      <w:r>
        <w:rPr>
          <w:sz w:val="28"/>
        </w:rPr>
        <w:t>определить последовательность отключения от теплоносителя, когда и какие инженерные системы при необходимости должны быть опорожнены;</w:t>
      </w:r>
    </w:p>
    <w:p w14:paraId="033E8A68" w14:textId="77777777" w:rsidR="00CD76C9" w:rsidRDefault="00CD76C9" w:rsidP="00CD76C9">
      <w:pPr>
        <w:pStyle w:val="a6"/>
        <w:numPr>
          <w:ilvl w:val="0"/>
          <w:numId w:val="8"/>
        </w:numPr>
        <w:tabs>
          <w:tab w:val="left" w:pos="1169"/>
        </w:tabs>
        <w:ind w:right="145" w:firstLine="739"/>
        <w:rPr>
          <w:sz w:val="28"/>
        </w:rPr>
      </w:pPr>
      <w:r>
        <w:rPr>
          <w:sz w:val="28"/>
        </w:rPr>
        <w:t>определяет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прибытия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сил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11"/>
          <w:sz w:val="28"/>
        </w:rPr>
        <w:t xml:space="preserve"> </w:t>
      </w:r>
      <w:r>
        <w:rPr>
          <w:sz w:val="28"/>
        </w:rPr>
        <w:t>для устранения аварии;</w:t>
      </w:r>
    </w:p>
    <w:p w14:paraId="11506EB5" w14:textId="77777777" w:rsidR="00CD76C9" w:rsidRDefault="00CD76C9" w:rsidP="00CD76C9">
      <w:pPr>
        <w:pStyle w:val="a4"/>
        <w:ind w:left="285" w:right="139"/>
      </w:pPr>
      <w:r>
        <w:t>Самостоятельные</w:t>
      </w:r>
      <w:r>
        <w:rPr>
          <w:spacing w:val="-10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персонала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ликвидации</w:t>
      </w:r>
      <w:r>
        <w:rPr>
          <w:spacing w:val="-9"/>
        </w:rPr>
        <w:t xml:space="preserve"> </w:t>
      </w:r>
      <w:r>
        <w:t>аварийных</w:t>
      </w:r>
      <w:r>
        <w:rPr>
          <w:spacing w:val="-9"/>
        </w:rPr>
        <w:t xml:space="preserve"> </w:t>
      </w:r>
      <w:r>
        <w:t>ситуаций не должны противоречить требованиям «Правил технической эксплуатации тепловых энергоустановок», «Правил техники безопасности при эксплуатации тепловых энергоустановок и тепловых сетей потребителей», правил техники безопасности, производственных инструкций.</w:t>
      </w:r>
    </w:p>
    <w:p w14:paraId="55B3CEB3" w14:textId="77777777" w:rsidR="00CD76C9" w:rsidRDefault="00CD76C9" w:rsidP="00CD76C9">
      <w:pPr>
        <w:pStyle w:val="TableParagraph"/>
        <w:spacing w:line="275" w:lineRule="exact"/>
        <w:rPr>
          <w:sz w:val="24"/>
        </w:rPr>
      </w:pPr>
    </w:p>
    <w:p w14:paraId="6E0D9BAA" w14:textId="77777777" w:rsidR="00CD76C9" w:rsidRPr="008F6760" w:rsidRDefault="00CD76C9" w:rsidP="00CD76C9">
      <w:pPr>
        <w:tabs>
          <w:tab w:val="left" w:pos="1209"/>
          <w:tab w:val="left" w:pos="1286"/>
        </w:tabs>
        <w:spacing w:line="240" w:lineRule="auto"/>
        <w:ind w:right="34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lastRenderedPageBreak/>
        <w:t>IX</w:t>
      </w:r>
      <w:r w:rsidRPr="008F6760">
        <w:rPr>
          <w:rFonts w:ascii="Times New Roman" w:hAnsi="Times New Roman" w:cs="Times New Roman"/>
          <w:b/>
          <w:sz w:val="28"/>
        </w:rPr>
        <w:t>. Порядок организации материально-технического, инженерного и финансового</w:t>
      </w:r>
      <w:r w:rsidRPr="008F6760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8F6760">
        <w:rPr>
          <w:rFonts w:ascii="Times New Roman" w:hAnsi="Times New Roman" w:cs="Times New Roman"/>
          <w:b/>
          <w:sz w:val="28"/>
        </w:rPr>
        <w:t>обеспечения</w:t>
      </w:r>
      <w:r w:rsidRPr="008F6760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8F6760">
        <w:rPr>
          <w:rFonts w:ascii="Times New Roman" w:hAnsi="Times New Roman" w:cs="Times New Roman"/>
          <w:b/>
          <w:sz w:val="28"/>
        </w:rPr>
        <w:t>операций</w:t>
      </w:r>
      <w:r w:rsidRPr="008F6760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8F6760">
        <w:rPr>
          <w:rFonts w:ascii="Times New Roman" w:hAnsi="Times New Roman" w:cs="Times New Roman"/>
          <w:b/>
          <w:sz w:val="28"/>
        </w:rPr>
        <w:t>по</w:t>
      </w:r>
      <w:r w:rsidRPr="008F6760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8F6760">
        <w:rPr>
          <w:rFonts w:ascii="Times New Roman" w:hAnsi="Times New Roman" w:cs="Times New Roman"/>
          <w:b/>
          <w:sz w:val="28"/>
        </w:rPr>
        <w:t>локализации</w:t>
      </w:r>
      <w:r w:rsidRPr="008F6760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8F6760">
        <w:rPr>
          <w:rFonts w:ascii="Times New Roman" w:hAnsi="Times New Roman" w:cs="Times New Roman"/>
          <w:b/>
          <w:sz w:val="28"/>
        </w:rPr>
        <w:t>и</w:t>
      </w:r>
      <w:r w:rsidRPr="008F6760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8F6760">
        <w:rPr>
          <w:rFonts w:ascii="Times New Roman" w:hAnsi="Times New Roman" w:cs="Times New Roman"/>
          <w:b/>
          <w:sz w:val="28"/>
        </w:rPr>
        <w:t>ликвидации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8F6760">
        <w:rPr>
          <w:rFonts w:ascii="Times New Roman" w:hAnsi="Times New Roman" w:cs="Times New Roman"/>
          <w:b/>
          <w:sz w:val="28"/>
        </w:rPr>
        <w:t>аварий</w:t>
      </w:r>
      <w:r w:rsidRPr="008F6760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8F6760">
        <w:rPr>
          <w:rFonts w:ascii="Times New Roman" w:hAnsi="Times New Roman" w:cs="Times New Roman"/>
          <w:b/>
          <w:sz w:val="28"/>
        </w:rPr>
        <w:t>на</w:t>
      </w:r>
      <w:r w:rsidRPr="008F6760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8F6760">
        <w:rPr>
          <w:rFonts w:ascii="Times New Roman" w:hAnsi="Times New Roman" w:cs="Times New Roman"/>
          <w:b/>
          <w:sz w:val="28"/>
        </w:rPr>
        <w:t>объекте</w:t>
      </w:r>
      <w:r w:rsidRPr="008F6760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8F6760">
        <w:rPr>
          <w:rFonts w:ascii="Times New Roman" w:hAnsi="Times New Roman" w:cs="Times New Roman"/>
          <w:b/>
          <w:spacing w:val="-2"/>
          <w:sz w:val="28"/>
        </w:rPr>
        <w:t>теплоснабжения</w:t>
      </w:r>
    </w:p>
    <w:p w14:paraId="1B19C584" w14:textId="77777777" w:rsidR="00CD76C9" w:rsidRDefault="00CD76C9" w:rsidP="00CD76C9">
      <w:pPr>
        <w:pStyle w:val="a4"/>
        <w:ind w:left="0" w:right="147" w:firstLine="0"/>
      </w:pPr>
      <w:r w:rsidRPr="008F6760">
        <w:rPr>
          <w:b/>
        </w:rPr>
        <w:t xml:space="preserve">            </w:t>
      </w:r>
      <w:r>
        <w:t>Для выполнения работ по ликвидации последствий аварийных ситуации требуется привлечение сил и средств, достаточных для решения поставленных задач в нормативные сроки.</w:t>
      </w:r>
    </w:p>
    <w:p w14:paraId="46BB1D10" w14:textId="77777777" w:rsidR="00CD76C9" w:rsidRDefault="00CD76C9" w:rsidP="00CD76C9">
      <w:pPr>
        <w:pStyle w:val="a4"/>
        <w:spacing w:before="2"/>
        <w:ind w:left="285" w:right="148" w:firstLine="0"/>
      </w:pPr>
      <w:r w:rsidRPr="008F6760">
        <w:t xml:space="preserve">        </w:t>
      </w:r>
      <w:r>
        <w:t xml:space="preserve">Для устранения последствий аварийных ситуаций создаются и </w:t>
      </w:r>
      <w:r>
        <w:rPr>
          <w:spacing w:val="-2"/>
        </w:rPr>
        <w:t>используются:</w:t>
      </w:r>
    </w:p>
    <w:p w14:paraId="1356CCED" w14:textId="77777777" w:rsidR="00CD76C9" w:rsidRDefault="00CD76C9" w:rsidP="00CD76C9">
      <w:pPr>
        <w:pStyle w:val="a6"/>
        <w:numPr>
          <w:ilvl w:val="0"/>
          <w:numId w:val="7"/>
        </w:numPr>
        <w:tabs>
          <w:tab w:val="left" w:pos="1188"/>
        </w:tabs>
        <w:ind w:right="140" w:firstLine="707"/>
        <w:rPr>
          <w:sz w:val="28"/>
        </w:rPr>
      </w:pPr>
      <w:r>
        <w:rPr>
          <w:sz w:val="28"/>
        </w:rPr>
        <w:t>резервы финансовых средств и материально-технического обеспечения теплоснабжающей организации;</w:t>
      </w:r>
    </w:p>
    <w:p w14:paraId="040058F9" w14:textId="77777777" w:rsidR="00CD76C9" w:rsidRDefault="00CD76C9" w:rsidP="00CD76C9">
      <w:pPr>
        <w:pStyle w:val="a6"/>
        <w:numPr>
          <w:ilvl w:val="0"/>
          <w:numId w:val="7"/>
        </w:numPr>
        <w:tabs>
          <w:tab w:val="left" w:pos="1329"/>
        </w:tabs>
        <w:spacing w:line="242" w:lineRule="auto"/>
        <w:ind w:right="147" w:firstLine="707"/>
        <w:rPr>
          <w:sz w:val="28"/>
        </w:rPr>
      </w:pPr>
      <w:r>
        <w:rPr>
          <w:sz w:val="28"/>
        </w:rPr>
        <w:t>резервы финансовых и материальных ресурсов муниципального образования.</w:t>
      </w:r>
    </w:p>
    <w:p w14:paraId="1C61F6C4" w14:textId="77777777" w:rsidR="00CD76C9" w:rsidRDefault="00CD76C9" w:rsidP="00CD76C9">
      <w:pPr>
        <w:pStyle w:val="a4"/>
        <w:ind w:left="285" w:right="139"/>
      </w:pPr>
      <w:r>
        <w:t>Резервный фонд создан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 статьей</w:t>
      </w:r>
      <w:r>
        <w:rPr>
          <w:spacing w:val="-1"/>
        </w:rPr>
        <w:t xml:space="preserve"> </w:t>
      </w:r>
      <w:r>
        <w:t>81 Бюджетного</w:t>
      </w:r>
      <w:r>
        <w:rPr>
          <w:spacing w:val="-1"/>
        </w:rPr>
        <w:t xml:space="preserve"> </w:t>
      </w:r>
      <w:r>
        <w:t>кодекса Российской Федерации для финансового обеспечения непредвиденных расходов, в том числе аварийно-восстановительных работ и иных мероприятий, связанных с ликвидацией последствий стихийных бедствий и других чрезвычайных ситуаций, террористических актов и не предусмотренных в бюджете округа.</w:t>
      </w:r>
    </w:p>
    <w:p w14:paraId="75447A6B" w14:textId="77777777" w:rsidR="00CD76C9" w:rsidRDefault="00CD76C9" w:rsidP="00CD76C9">
      <w:pPr>
        <w:pStyle w:val="a4"/>
        <w:tabs>
          <w:tab w:val="left" w:pos="1514"/>
          <w:tab w:val="left" w:pos="2298"/>
          <w:tab w:val="left" w:pos="2341"/>
          <w:tab w:val="left" w:pos="2818"/>
          <w:tab w:val="left" w:pos="3591"/>
          <w:tab w:val="left" w:pos="4176"/>
          <w:tab w:val="left" w:pos="4616"/>
          <w:tab w:val="left" w:pos="5348"/>
          <w:tab w:val="left" w:pos="6537"/>
          <w:tab w:val="left" w:pos="7180"/>
          <w:tab w:val="left" w:pos="7214"/>
          <w:tab w:val="left" w:pos="8355"/>
          <w:tab w:val="left" w:pos="8584"/>
          <w:tab w:val="left" w:pos="8811"/>
        </w:tabs>
        <w:ind w:left="285" w:right="137"/>
      </w:pPr>
    </w:p>
    <w:p w14:paraId="5F194412" w14:textId="77777777" w:rsidR="00CD76C9" w:rsidRDefault="00CD76C9" w:rsidP="00CD76C9">
      <w:pPr>
        <w:pStyle w:val="TableParagraph"/>
        <w:spacing w:line="275" w:lineRule="exact"/>
        <w:rPr>
          <w:sz w:val="24"/>
        </w:rPr>
        <w:sectPr w:rsidR="00CD76C9">
          <w:pgSz w:w="11910" w:h="16840"/>
          <w:pgMar w:top="1040" w:right="708" w:bottom="280" w:left="1133" w:header="720" w:footer="720" w:gutter="0"/>
          <w:cols w:space="720"/>
        </w:sectPr>
      </w:pPr>
    </w:p>
    <w:p w14:paraId="67554146" w14:textId="77777777" w:rsidR="00CD76C9" w:rsidRDefault="00CD76C9" w:rsidP="00CD76C9">
      <w:pPr>
        <w:pStyle w:val="Textbody"/>
        <w:spacing w:after="0"/>
        <w:jc w:val="both"/>
        <w:rPr>
          <w:sz w:val="20"/>
          <w:szCs w:val="20"/>
        </w:rPr>
      </w:pPr>
    </w:p>
    <w:p w14:paraId="4CB6195C" w14:textId="77777777" w:rsidR="00CD76C9" w:rsidRDefault="00CD76C9" w:rsidP="00CD76C9">
      <w:pPr>
        <w:pStyle w:val="Textbody"/>
        <w:spacing w:after="0"/>
        <w:jc w:val="both"/>
        <w:rPr>
          <w:sz w:val="20"/>
          <w:szCs w:val="20"/>
        </w:rPr>
      </w:pPr>
    </w:p>
    <w:p w14:paraId="00F7ACBA" w14:textId="77777777" w:rsidR="00CD76C9" w:rsidRDefault="00CD76C9" w:rsidP="00CD76C9">
      <w:pPr>
        <w:pStyle w:val="Textbody"/>
        <w:spacing w:after="0"/>
        <w:jc w:val="both"/>
        <w:rPr>
          <w:sz w:val="20"/>
          <w:szCs w:val="20"/>
        </w:rPr>
      </w:pPr>
    </w:p>
    <w:p w14:paraId="38AA07EE" w14:textId="77777777" w:rsidR="00CD76C9" w:rsidRDefault="00CD76C9" w:rsidP="00CD76C9">
      <w:pPr>
        <w:pStyle w:val="Textbody"/>
        <w:spacing w:after="0"/>
        <w:jc w:val="both"/>
        <w:rPr>
          <w:sz w:val="20"/>
          <w:szCs w:val="20"/>
        </w:rPr>
      </w:pPr>
    </w:p>
    <w:p w14:paraId="6DFEFD51" w14:textId="77777777" w:rsidR="00CD76C9" w:rsidRDefault="00CD76C9" w:rsidP="00CD76C9">
      <w:pPr>
        <w:pStyle w:val="Textbody"/>
        <w:spacing w:after="0"/>
        <w:jc w:val="both"/>
        <w:rPr>
          <w:sz w:val="20"/>
          <w:szCs w:val="20"/>
        </w:rPr>
      </w:pPr>
    </w:p>
    <w:p w14:paraId="6A48F925" w14:textId="77777777" w:rsidR="00CD76C9" w:rsidRDefault="00CD76C9" w:rsidP="00CD76C9">
      <w:pPr>
        <w:pStyle w:val="Textbody"/>
        <w:spacing w:after="0"/>
        <w:jc w:val="both"/>
        <w:rPr>
          <w:sz w:val="20"/>
          <w:szCs w:val="20"/>
        </w:rPr>
      </w:pPr>
    </w:p>
    <w:p w14:paraId="0C8AEFDD" w14:textId="77777777" w:rsidR="00CD76C9" w:rsidRDefault="00CD76C9" w:rsidP="00CD76C9">
      <w:pPr>
        <w:pStyle w:val="Textbody"/>
        <w:spacing w:after="0"/>
        <w:jc w:val="both"/>
        <w:rPr>
          <w:sz w:val="20"/>
          <w:szCs w:val="20"/>
        </w:rPr>
      </w:pPr>
    </w:p>
    <w:p w14:paraId="4920A895" w14:textId="77777777" w:rsidR="00CD76C9" w:rsidRDefault="00CD76C9" w:rsidP="00CD76C9">
      <w:pPr>
        <w:pStyle w:val="Textbody"/>
        <w:spacing w:after="0"/>
        <w:jc w:val="both"/>
        <w:rPr>
          <w:sz w:val="20"/>
          <w:szCs w:val="20"/>
        </w:rPr>
      </w:pPr>
    </w:p>
    <w:p w14:paraId="04F037EC" w14:textId="77777777" w:rsidR="00CD76C9" w:rsidRDefault="00CD76C9" w:rsidP="00CD76C9"/>
    <w:p w14:paraId="02507BD6" w14:textId="77777777" w:rsidR="005E3F15" w:rsidRDefault="005E3F15"/>
    <w:sectPr w:rsidR="005E3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C2CC0"/>
    <w:multiLevelType w:val="hybridMultilevel"/>
    <w:tmpl w:val="E228D7AA"/>
    <w:lvl w:ilvl="0" w:tplc="0F06C898">
      <w:numFmt w:val="bullet"/>
      <w:lvlText w:val="-"/>
      <w:lvlJc w:val="left"/>
      <w:pPr>
        <w:ind w:left="28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84673C">
      <w:numFmt w:val="bullet"/>
      <w:lvlText w:val="•"/>
      <w:lvlJc w:val="left"/>
      <w:pPr>
        <w:ind w:left="1258" w:hanging="221"/>
      </w:pPr>
      <w:rPr>
        <w:rFonts w:hint="default"/>
        <w:lang w:val="ru-RU" w:eastAsia="en-US" w:bidi="ar-SA"/>
      </w:rPr>
    </w:lvl>
    <w:lvl w:ilvl="2" w:tplc="CE22A6EC">
      <w:numFmt w:val="bullet"/>
      <w:lvlText w:val="•"/>
      <w:lvlJc w:val="left"/>
      <w:pPr>
        <w:ind w:left="2237" w:hanging="221"/>
      </w:pPr>
      <w:rPr>
        <w:rFonts w:hint="default"/>
        <w:lang w:val="ru-RU" w:eastAsia="en-US" w:bidi="ar-SA"/>
      </w:rPr>
    </w:lvl>
    <w:lvl w:ilvl="3" w:tplc="1666BB30">
      <w:numFmt w:val="bullet"/>
      <w:lvlText w:val="•"/>
      <w:lvlJc w:val="left"/>
      <w:pPr>
        <w:ind w:left="3215" w:hanging="221"/>
      </w:pPr>
      <w:rPr>
        <w:rFonts w:hint="default"/>
        <w:lang w:val="ru-RU" w:eastAsia="en-US" w:bidi="ar-SA"/>
      </w:rPr>
    </w:lvl>
    <w:lvl w:ilvl="4" w:tplc="976ED9CA">
      <w:numFmt w:val="bullet"/>
      <w:lvlText w:val="•"/>
      <w:lvlJc w:val="left"/>
      <w:pPr>
        <w:ind w:left="4194" w:hanging="221"/>
      </w:pPr>
      <w:rPr>
        <w:rFonts w:hint="default"/>
        <w:lang w:val="ru-RU" w:eastAsia="en-US" w:bidi="ar-SA"/>
      </w:rPr>
    </w:lvl>
    <w:lvl w:ilvl="5" w:tplc="CEA6748C">
      <w:numFmt w:val="bullet"/>
      <w:lvlText w:val="•"/>
      <w:lvlJc w:val="left"/>
      <w:pPr>
        <w:ind w:left="5172" w:hanging="221"/>
      </w:pPr>
      <w:rPr>
        <w:rFonts w:hint="default"/>
        <w:lang w:val="ru-RU" w:eastAsia="en-US" w:bidi="ar-SA"/>
      </w:rPr>
    </w:lvl>
    <w:lvl w:ilvl="6" w:tplc="A79EDFBE">
      <w:numFmt w:val="bullet"/>
      <w:lvlText w:val="•"/>
      <w:lvlJc w:val="left"/>
      <w:pPr>
        <w:ind w:left="6151" w:hanging="221"/>
      </w:pPr>
      <w:rPr>
        <w:rFonts w:hint="default"/>
        <w:lang w:val="ru-RU" w:eastAsia="en-US" w:bidi="ar-SA"/>
      </w:rPr>
    </w:lvl>
    <w:lvl w:ilvl="7" w:tplc="F59C1BAE">
      <w:numFmt w:val="bullet"/>
      <w:lvlText w:val="•"/>
      <w:lvlJc w:val="left"/>
      <w:pPr>
        <w:ind w:left="7129" w:hanging="221"/>
      </w:pPr>
      <w:rPr>
        <w:rFonts w:hint="default"/>
        <w:lang w:val="ru-RU" w:eastAsia="en-US" w:bidi="ar-SA"/>
      </w:rPr>
    </w:lvl>
    <w:lvl w:ilvl="8" w:tplc="34EED8D8">
      <w:numFmt w:val="bullet"/>
      <w:lvlText w:val="•"/>
      <w:lvlJc w:val="left"/>
      <w:pPr>
        <w:ind w:left="8108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1CC56653"/>
    <w:multiLevelType w:val="hybridMultilevel"/>
    <w:tmpl w:val="8206B9BE"/>
    <w:lvl w:ilvl="0" w:tplc="615461D6">
      <w:start w:val="1"/>
      <w:numFmt w:val="decimal"/>
      <w:lvlText w:val="%1."/>
      <w:lvlJc w:val="left"/>
      <w:pPr>
        <w:ind w:left="539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8A0D4A">
      <w:start w:val="1"/>
      <w:numFmt w:val="upperRoman"/>
      <w:lvlText w:val="%2."/>
      <w:lvlJc w:val="left"/>
      <w:pPr>
        <w:ind w:left="4147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33C7CB2">
      <w:start w:val="1"/>
      <w:numFmt w:val="decimal"/>
      <w:lvlText w:val="%3)"/>
      <w:lvlJc w:val="left"/>
      <w:pPr>
        <w:ind w:left="28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553EA6CE">
      <w:numFmt w:val="bullet"/>
      <w:lvlText w:val="•"/>
      <w:lvlJc w:val="left"/>
      <w:pPr>
        <w:ind w:left="4862" w:hanging="300"/>
      </w:pPr>
      <w:rPr>
        <w:rFonts w:hint="default"/>
        <w:lang w:val="ru-RU" w:eastAsia="en-US" w:bidi="ar-SA"/>
      </w:rPr>
    </w:lvl>
    <w:lvl w:ilvl="4" w:tplc="B390269C">
      <w:numFmt w:val="bullet"/>
      <w:lvlText w:val="•"/>
      <w:lvlJc w:val="left"/>
      <w:pPr>
        <w:ind w:left="5585" w:hanging="300"/>
      </w:pPr>
      <w:rPr>
        <w:rFonts w:hint="default"/>
        <w:lang w:val="ru-RU" w:eastAsia="en-US" w:bidi="ar-SA"/>
      </w:rPr>
    </w:lvl>
    <w:lvl w:ilvl="5" w:tplc="B54A86A0">
      <w:numFmt w:val="bullet"/>
      <w:lvlText w:val="•"/>
      <w:lvlJc w:val="left"/>
      <w:pPr>
        <w:ind w:left="6308" w:hanging="300"/>
      </w:pPr>
      <w:rPr>
        <w:rFonts w:hint="default"/>
        <w:lang w:val="ru-RU" w:eastAsia="en-US" w:bidi="ar-SA"/>
      </w:rPr>
    </w:lvl>
    <w:lvl w:ilvl="6" w:tplc="37B2F348">
      <w:numFmt w:val="bullet"/>
      <w:lvlText w:val="•"/>
      <w:lvlJc w:val="left"/>
      <w:pPr>
        <w:ind w:left="7031" w:hanging="300"/>
      </w:pPr>
      <w:rPr>
        <w:rFonts w:hint="default"/>
        <w:lang w:val="ru-RU" w:eastAsia="en-US" w:bidi="ar-SA"/>
      </w:rPr>
    </w:lvl>
    <w:lvl w:ilvl="7" w:tplc="9FE4954C">
      <w:numFmt w:val="bullet"/>
      <w:lvlText w:val="•"/>
      <w:lvlJc w:val="left"/>
      <w:pPr>
        <w:ind w:left="7754" w:hanging="300"/>
      </w:pPr>
      <w:rPr>
        <w:rFonts w:hint="default"/>
        <w:lang w:val="ru-RU" w:eastAsia="en-US" w:bidi="ar-SA"/>
      </w:rPr>
    </w:lvl>
    <w:lvl w:ilvl="8" w:tplc="2F5EB160">
      <w:numFmt w:val="bullet"/>
      <w:lvlText w:val="•"/>
      <w:lvlJc w:val="left"/>
      <w:pPr>
        <w:ind w:left="8477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28B01C7A"/>
    <w:multiLevelType w:val="hybridMultilevel"/>
    <w:tmpl w:val="779CF7B0"/>
    <w:lvl w:ilvl="0" w:tplc="AC3034A2">
      <w:start w:val="1"/>
      <w:numFmt w:val="decimal"/>
      <w:lvlText w:val="%1."/>
      <w:lvlJc w:val="left"/>
      <w:pPr>
        <w:ind w:left="539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D6E158">
      <w:start w:val="1"/>
      <w:numFmt w:val="upperRoman"/>
      <w:lvlText w:val="%2."/>
      <w:lvlJc w:val="left"/>
      <w:pPr>
        <w:ind w:left="4147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81ACEFE">
      <w:start w:val="1"/>
      <w:numFmt w:val="decimal"/>
      <w:lvlText w:val="%3)"/>
      <w:lvlJc w:val="left"/>
      <w:pPr>
        <w:ind w:left="28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79E81B44">
      <w:numFmt w:val="bullet"/>
      <w:lvlText w:val="•"/>
      <w:lvlJc w:val="left"/>
      <w:pPr>
        <w:ind w:left="4862" w:hanging="300"/>
      </w:pPr>
      <w:rPr>
        <w:rFonts w:hint="default"/>
        <w:lang w:val="ru-RU" w:eastAsia="en-US" w:bidi="ar-SA"/>
      </w:rPr>
    </w:lvl>
    <w:lvl w:ilvl="4" w:tplc="667E8D94">
      <w:numFmt w:val="bullet"/>
      <w:lvlText w:val="•"/>
      <w:lvlJc w:val="left"/>
      <w:pPr>
        <w:ind w:left="5585" w:hanging="300"/>
      </w:pPr>
      <w:rPr>
        <w:rFonts w:hint="default"/>
        <w:lang w:val="ru-RU" w:eastAsia="en-US" w:bidi="ar-SA"/>
      </w:rPr>
    </w:lvl>
    <w:lvl w:ilvl="5" w:tplc="FCEC7378">
      <w:numFmt w:val="bullet"/>
      <w:lvlText w:val="•"/>
      <w:lvlJc w:val="left"/>
      <w:pPr>
        <w:ind w:left="6308" w:hanging="300"/>
      </w:pPr>
      <w:rPr>
        <w:rFonts w:hint="default"/>
        <w:lang w:val="ru-RU" w:eastAsia="en-US" w:bidi="ar-SA"/>
      </w:rPr>
    </w:lvl>
    <w:lvl w:ilvl="6" w:tplc="31C6EC56">
      <w:numFmt w:val="bullet"/>
      <w:lvlText w:val="•"/>
      <w:lvlJc w:val="left"/>
      <w:pPr>
        <w:ind w:left="7031" w:hanging="300"/>
      </w:pPr>
      <w:rPr>
        <w:rFonts w:hint="default"/>
        <w:lang w:val="ru-RU" w:eastAsia="en-US" w:bidi="ar-SA"/>
      </w:rPr>
    </w:lvl>
    <w:lvl w:ilvl="7" w:tplc="642EB30A">
      <w:numFmt w:val="bullet"/>
      <w:lvlText w:val="•"/>
      <w:lvlJc w:val="left"/>
      <w:pPr>
        <w:ind w:left="7754" w:hanging="300"/>
      </w:pPr>
      <w:rPr>
        <w:rFonts w:hint="default"/>
        <w:lang w:val="ru-RU" w:eastAsia="en-US" w:bidi="ar-SA"/>
      </w:rPr>
    </w:lvl>
    <w:lvl w:ilvl="8" w:tplc="19400228">
      <w:numFmt w:val="bullet"/>
      <w:lvlText w:val="•"/>
      <w:lvlJc w:val="left"/>
      <w:pPr>
        <w:ind w:left="8477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3478168F"/>
    <w:multiLevelType w:val="multilevel"/>
    <w:tmpl w:val="67B2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121F7"/>
    <w:multiLevelType w:val="hybridMultilevel"/>
    <w:tmpl w:val="8B46A044"/>
    <w:lvl w:ilvl="0" w:tplc="F84C100A">
      <w:numFmt w:val="bullet"/>
      <w:lvlText w:val="-"/>
      <w:lvlJc w:val="left"/>
      <w:pPr>
        <w:ind w:left="285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04FC6E">
      <w:numFmt w:val="bullet"/>
      <w:lvlText w:val="•"/>
      <w:lvlJc w:val="left"/>
      <w:pPr>
        <w:ind w:left="1258" w:hanging="197"/>
      </w:pPr>
      <w:rPr>
        <w:rFonts w:hint="default"/>
        <w:lang w:val="ru-RU" w:eastAsia="en-US" w:bidi="ar-SA"/>
      </w:rPr>
    </w:lvl>
    <w:lvl w:ilvl="2" w:tplc="CB7607F8">
      <w:numFmt w:val="bullet"/>
      <w:lvlText w:val="•"/>
      <w:lvlJc w:val="left"/>
      <w:pPr>
        <w:ind w:left="2237" w:hanging="197"/>
      </w:pPr>
      <w:rPr>
        <w:rFonts w:hint="default"/>
        <w:lang w:val="ru-RU" w:eastAsia="en-US" w:bidi="ar-SA"/>
      </w:rPr>
    </w:lvl>
    <w:lvl w:ilvl="3" w:tplc="F0E416C4">
      <w:numFmt w:val="bullet"/>
      <w:lvlText w:val="•"/>
      <w:lvlJc w:val="left"/>
      <w:pPr>
        <w:ind w:left="3215" w:hanging="197"/>
      </w:pPr>
      <w:rPr>
        <w:rFonts w:hint="default"/>
        <w:lang w:val="ru-RU" w:eastAsia="en-US" w:bidi="ar-SA"/>
      </w:rPr>
    </w:lvl>
    <w:lvl w:ilvl="4" w:tplc="DE367278">
      <w:numFmt w:val="bullet"/>
      <w:lvlText w:val="•"/>
      <w:lvlJc w:val="left"/>
      <w:pPr>
        <w:ind w:left="4194" w:hanging="197"/>
      </w:pPr>
      <w:rPr>
        <w:rFonts w:hint="default"/>
        <w:lang w:val="ru-RU" w:eastAsia="en-US" w:bidi="ar-SA"/>
      </w:rPr>
    </w:lvl>
    <w:lvl w:ilvl="5" w:tplc="F5521476">
      <w:numFmt w:val="bullet"/>
      <w:lvlText w:val="•"/>
      <w:lvlJc w:val="left"/>
      <w:pPr>
        <w:ind w:left="5172" w:hanging="197"/>
      </w:pPr>
      <w:rPr>
        <w:rFonts w:hint="default"/>
        <w:lang w:val="ru-RU" w:eastAsia="en-US" w:bidi="ar-SA"/>
      </w:rPr>
    </w:lvl>
    <w:lvl w:ilvl="6" w:tplc="5CBE5486">
      <w:numFmt w:val="bullet"/>
      <w:lvlText w:val="•"/>
      <w:lvlJc w:val="left"/>
      <w:pPr>
        <w:ind w:left="6151" w:hanging="197"/>
      </w:pPr>
      <w:rPr>
        <w:rFonts w:hint="default"/>
        <w:lang w:val="ru-RU" w:eastAsia="en-US" w:bidi="ar-SA"/>
      </w:rPr>
    </w:lvl>
    <w:lvl w:ilvl="7" w:tplc="00B21A92">
      <w:numFmt w:val="bullet"/>
      <w:lvlText w:val="•"/>
      <w:lvlJc w:val="left"/>
      <w:pPr>
        <w:ind w:left="7129" w:hanging="197"/>
      </w:pPr>
      <w:rPr>
        <w:rFonts w:hint="default"/>
        <w:lang w:val="ru-RU" w:eastAsia="en-US" w:bidi="ar-SA"/>
      </w:rPr>
    </w:lvl>
    <w:lvl w:ilvl="8" w:tplc="9A460AA2">
      <w:numFmt w:val="bullet"/>
      <w:lvlText w:val="•"/>
      <w:lvlJc w:val="left"/>
      <w:pPr>
        <w:ind w:left="8108" w:hanging="197"/>
      </w:pPr>
      <w:rPr>
        <w:rFonts w:hint="default"/>
        <w:lang w:val="ru-RU" w:eastAsia="en-US" w:bidi="ar-SA"/>
      </w:rPr>
    </w:lvl>
  </w:abstractNum>
  <w:abstractNum w:abstractNumId="5" w15:restartNumberingAfterBreak="0">
    <w:nsid w:val="49BD148A"/>
    <w:multiLevelType w:val="multilevel"/>
    <w:tmpl w:val="64A4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F60EB0"/>
    <w:multiLevelType w:val="hybridMultilevel"/>
    <w:tmpl w:val="3B7A3FA2"/>
    <w:lvl w:ilvl="0" w:tplc="A24A67F2">
      <w:numFmt w:val="bullet"/>
      <w:lvlText w:val="-"/>
      <w:lvlJc w:val="left"/>
      <w:pPr>
        <w:ind w:left="28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02246C">
      <w:numFmt w:val="bullet"/>
      <w:lvlText w:val="•"/>
      <w:lvlJc w:val="left"/>
      <w:pPr>
        <w:ind w:left="1258" w:hanging="221"/>
      </w:pPr>
      <w:rPr>
        <w:rFonts w:hint="default"/>
        <w:lang w:val="ru-RU" w:eastAsia="en-US" w:bidi="ar-SA"/>
      </w:rPr>
    </w:lvl>
    <w:lvl w:ilvl="2" w:tplc="B1BACF4C">
      <w:numFmt w:val="bullet"/>
      <w:lvlText w:val="•"/>
      <w:lvlJc w:val="left"/>
      <w:pPr>
        <w:ind w:left="2237" w:hanging="221"/>
      </w:pPr>
      <w:rPr>
        <w:rFonts w:hint="default"/>
        <w:lang w:val="ru-RU" w:eastAsia="en-US" w:bidi="ar-SA"/>
      </w:rPr>
    </w:lvl>
    <w:lvl w:ilvl="3" w:tplc="1472AD10">
      <w:numFmt w:val="bullet"/>
      <w:lvlText w:val="•"/>
      <w:lvlJc w:val="left"/>
      <w:pPr>
        <w:ind w:left="3215" w:hanging="221"/>
      </w:pPr>
      <w:rPr>
        <w:rFonts w:hint="default"/>
        <w:lang w:val="ru-RU" w:eastAsia="en-US" w:bidi="ar-SA"/>
      </w:rPr>
    </w:lvl>
    <w:lvl w:ilvl="4" w:tplc="F05A559E">
      <w:numFmt w:val="bullet"/>
      <w:lvlText w:val="•"/>
      <w:lvlJc w:val="left"/>
      <w:pPr>
        <w:ind w:left="4194" w:hanging="221"/>
      </w:pPr>
      <w:rPr>
        <w:rFonts w:hint="default"/>
        <w:lang w:val="ru-RU" w:eastAsia="en-US" w:bidi="ar-SA"/>
      </w:rPr>
    </w:lvl>
    <w:lvl w:ilvl="5" w:tplc="022CA69C">
      <w:numFmt w:val="bullet"/>
      <w:lvlText w:val="•"/>
      <w:lvlJc w:val="left"/>
      <w:pPr>
        <w:ind w:left="5172" w:hanging="221"/>
      </w:pPr>
      <w:rPr>
        <w:rFonts w:hint="default"/>
        <w:lang w:val="ru-RU" w:eastAsia="en-US" w:bidi="ar-SA"/>
      </w:rPr>
    </w:lvl>
    <w:lvl w:ilvl="6" w:tplc="2B4AFA64">
      <w:numFmt w:val="bullet"/>
      <w:lvlText w:val="•"/>
      <w:lvlJc w:val="left"/>
      <w:pPr>
        <w:ind w:left="6151" w:hanging="221"/>
      </w:pPr>
      <w:rPr>
        <w:rFonts w:hint="default"/>
        <w:lang w:val="ru-RU" w:eastAsia="en-US" w:bidi="ar-SA"/>
      </w:rPr>
    </w:lvl>
    <w:lvl w:ilvl="7" w:tplc="644E84E6">
      <w:numFmt w:val="bullet"/>
      <w:lvlText w:val="•"/>
      <w:lvlJc w:val="left"/>
      <w:pPr>
        <w:ind w:left="7129" w:hanging="221"/>
      </w:pPr>
      <w:rPr>
        <w:rFonts w:hint="default"/>
        <w:lang w:val="ru-RU" w:eastAsia="en-US" w:bidi="ar-SA"/>
      </w:rPr>
    </w:lvl>
    <w:lvl w:ilvl="8" w:tplc="0CEC287C">
      <w:numFmt w:val="bullet"/>
      <w:lvlText w:val="•"/>
      <w:lvlJc w:val="left"/>
      <w:pPr>
        <w:ind w:left="8108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76AC7D0B"/>
    <w:multiLevelType w:val="hybridMultilevel"/>
    <w:tmpl w:val="A24CA9E6"/>
    <w:lvl w:ilvl="0" w:tplc="46E66350">
      <w:numFmt w:val="bullet"/>
      <w:lvlText w:val="-"/>
      <w:lvlJc w:val="left"/>
      <w:pPr>
        <w:ind w:left="285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D689B6">
      <w:numFmt w:val="bullet"/>
      <w:lvlText w:val="•"/>
      <w:lvlJc w:val="left"/>
      <w:pPr>
        <w:ind w:left="1258" w:hanging="197"/>
      </w:pPr>
      <w:rPr>
        <w:rFonts w:hint="default"/>
        <w:lang w:val="ru-RU" w:eastAsia="en-US" w:bidi="ar-SA"/>
      </w:rPr>
    </w:lvl>
    <w:lvl w:ilvl="2" w:tplc="7D3CCCA0">
      <w:numFmt w:val="bullet"/>
      <w:lvlText w:val="•"/>
      <w:lvlJc w:val="left"/>
      <w:pPr>
        <w:ind w:left="2237" w:hanging="197"/>
      </w:pPr>
      <w:rPr>
        <w:rFonts w:hint="default"/>
        <w:lang w:val="ru-RU" w:eastAsia="en-US" w:bidi="ar-SA"/>
      </w:rPr>
    </w:lvl>
    <w:lvl w:ilvl="3" w:tplc="C486CF6C">
      <w:numFmt w:val="bullet"/>
      <w:lvlText w:val="•"/>
      <w:lvlJc w:val="left"/>
      <w:pPr>
        <w:ind w:left="3215" w:hanging="197"/>
      </w:pPr>
      <w:rPr>
        <w:rFonts w:hint="default"/>
        <w:lang w:val="ru-RU" w:eastAsia="en-US" w:bidi="ar-SA"/>
      </w:rPr>
    </w:lvl>
    <w:lvl w:ilvl="4" w:tplc="2242B06A">
      <w:numFmt w:val="bullet"/>
      <w:lvlText w:val="•"/>
      <w:lvlJc w:val="left"/>
      <w:pPr>
        <w:ind w:left="4194" w:hanging="197"/>
      </w:pPr>
      <w:rPr>
        <w:rFonts w:hint="default"/>
        <w:lang w:val="ru-RU" w:eastAsia="en-US" w:bidi="ar-SA"/>
      </w:rPr>
    </w:lvl>
    <w:lvl w:ilvl="5" w:tplc="618A47A0">
      <w:numFmt w:val="bullet"/>
      <w:lvlText w:val="•"/>
      <w:lvlJc w:val="left"/>
      <w:pPr>
        <w:ind w:left="5172" w:hanging="197"/>
      </w:pPr>
      <w:rPr>
        <w:rFonts w:hint="default"/>
        <w:lang w:val="ru-RU" w:eastAsia="en-US" w:bidi="ar-SA"/>
      </w:rPr>
    </w:lvl>
    <w:lvl w:ilvl="6" w:tplc="511C065C">
      <w:numFmt w:val="bullet"/>
      <w:lvlText w:val="•"/>
      <w:lvlJc w:val="left"/>
      <w:pPr>
        <w:ind w:left="6151" w:hanging="197"/>
      </w:pPr>
      <w:rPr>
        <w:rFonts w:hint="default"/>
        <w:lang w:val="ru-RU" w:eastAsia="en-US" w:bidi="ar-SA"/>
      </w:rPr>
    </w:lvl>
    <w:lvl w:ilvl="7" w:tplc="685E6970">
      <w:numFmt w:val="bullet"/>
      <w:lvlText w:val="•"/>
      <w:lvlJc w:val="left"/>
      <w:pPr>
        <w:ind w:left="7129" w:hanging="197"/>
      </w:pPr>
      <w:rPr>
        <w:rFonts w:hint="default"/>
        <w:lang w:val="ru-RU" w:eastAsia="en-US" w:bidi="ar-SA"/>
      </w:rPr>
    </w:lvl>
    <w:lvl w:ilvl="8" w:tplc="8D405900">
      <w:numFmt w:val="bullet"/>
      <w:lvlText w:val="•"/>
      <w:lvlJc w:val="left"/>
      <w:pPr>
        <w:ind w:left="8108" w:hanging="197"/>
      </w:pPr>
      <w:rPr>
        <w:rFonts w:hint="default"/>
        <w:lang w:val="ru-RU" w:eastAsia="en-US" w:bidi="ar-SA"/>
      </w:rPr>
    </w:lvl>
  </w:abstractNum>
  <w:abstractNum w:abstractNumId="8" w15:restartNumberingAfterBreak="0">
    <w:nsid w:val="7BE83EF7"/>
    <w:multiLevelType w:val="multilevel"/>
    <w:tmpl w:val="84B6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E0"/>
    <w:rsid w:val="00244EBC"/>
    <w:rsid w:val="005E3F15"/>
    <w:rsid w:val="005E4E33"/>
    <w:rsid w:val="00AA22E0"/>
    <w:rsid w:val="00CD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AE15"/>
  <w15:chartTrackingRefBased/>
  <w15:docId w15:val="{DA3CE883-4705-4579-994A-FE1456C5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76C9"/>
  </w:style>
  <w:style w:type="paragraph" w:styleId="2">
    <w:name w:val="heading 2"/>
    <w:basedOn w:val="a"/>
    <w:next w:val="a"/>
    <w:link w:val="20"/>
    <w:semiHidden/>
    <w:unhideWhenUsed/>
    <w:qFormat/>
    <w:rsid w:val="00CD76C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4EBC"/>
    <w:rPr>
      <w:b/>
      <w:bCs/>
    </w:rPr>
  </w:style>
  <w:style w:type="paragraph" w:customStyle="1" w:styleId="futurismarkdown-listitem">
    <w:name w:val="futurismarkdown-listitem"/>
    <w:basedOn w:val="a"/>
    <w:rsid w:val="0024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D76C9"/>
    <w:rPr>
      <w:rFonts w:ascii="Times New Roman" w:eastAsia="Times New Roman" w:hAnsi="Times New Roman" w:cs="Times New Roman"/>
      <w:b/>
      <w:bCs/>
      <w:sz w:val="36"/>
      <w:szCs w:val="28"/>
      <w:lang w:eastAsia="ru-RU"/>
    </w:rPr>
  </w:style>
  <w:style w:type="paragraph" w:customStyle="1" w:styleId="Textbody">
    <w:name w:val="Text body"/>
    <w:basedOn w:val="a"/>
    <w:rsid w:val="00CD76C9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D76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D76C9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CD76C9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CD76C9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D76C9"/>
    <w:pPr>
      <w:widowControl w:val="0"/>
      <w:autoSpaceDE w:val="0"/>
      <w:autoSpaceDN w:val="0"/>
      <w:spacing w:after="0" w:line="240" w:lineRule="auto"/>
      <w:ind w:left="29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D7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7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9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72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52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67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074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9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73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59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5920</Words>
  <Characters>33749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2025-12-24T13:40:00Z</cp:lastPrinted>
  <dcterms:created xsi:type="dcterms:W3CDTF">2026-02-27T12:22:00Z</dcterms:created>
  <dcterms:modified xsi:type="dcterms:W3CDTF">2026-02-27T12:22:00Z</dcterms:modified>
</cp:coreProperties>
</file>