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FFC7E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</w:p>
    <w:p w14:paraId="2BB65B65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14:paraId="0DDD0191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правового акта</w:t>
      </w:r>
    </w:p>
    <w:p w14:paraId="7291E347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проект НПА)</w:t>
      </w:r>
    </w:p>
    <w:p w14:paraId="61C8FF32" w14:textId="77777777" w:rsidR="00136701" w:rsidRPr="00136701" w:rsidRDefault="00136701" w:rsidP="001367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30A49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Общая информация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64DE8CA7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Орган-разработчик: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Администрация Невельского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муниципального округа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</w:t>
      </w:r>
    </w:p>
    <w:p w14:paraId="48C6BF81" w14:textId="6DB3690F" w:rsidR="003A716E" w:rsidRDefault="00136701" w:rsidP="006F53E1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Вид и наименование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3A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 Администрации Невельского муниципального округа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</w:t>
      </w:r>
      <w:r w:rsidR="006F53E1" w:rsidRP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</w:t>
      </w:r>
      <w:r w:rsidR="00BC58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утверждении Схемы размещения нестационарных торговых объектов на территории Невельского муниципального округа Псковской области»</w:t>
      </w:r>
      <w:r w:rsidR="003A71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</w:p>
    <w:p w14:paraId="0BAD93BB" w14:textId="152AD722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Предполагаемые сроки вступления в силу </w:t>
      </w:r>
      <w:proofErr w:type="gramStart"/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C58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июнь</w:t>
      </w:r>
      <w:proofErr w:type="gramEnd"/>
      <w:r w:rsidR="00B97639" w:rsidRP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BC586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0379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D091493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Контактная информация исполнителя в органе-разработчике:</w:t>
      </w:r>
    </w:p>
    <w:p w14:paraId="00670241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6F5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CE2998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председатель </w:t>
      </w:r>
      <w:proofErr w:type="gramStart"/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комитета </w:t>
      </w:r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по</w:t>
      </w:r>
      <w:proofErr w:type="gramEnd"/>
      <w:r w:rsidR="00B97639" w:rsidRPr="00B97639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экономике</w:t>
      </w:r>
      <w:r w:rsidR="006F53E1">
        <w:rPr>
          <w:rFonts w:ascii="Times New Roman" w:eastAsia="Droid Sans Fallback" w:hAnsi="Times New Roman" w:cs="Times New Roman"/>
          <w:kern w:val="2"/>
          <w:sz w:val="28"/>
          <w:szCs w:val="28"/>
          <w:u w:val="single"/>
          <w:lang w:eastAsia="hi-IN" w:bidi="hi-IN"/>
        </w:rPr>
        <w:t xml:space="preserve"> администрации Невельского муниципального  округа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1E659E" w14:textId="77777777" w:rsidR="00B97639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(81151) 2-32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6F53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32D2580" w14:textId="77777777" w:rsid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</w:t>
      </w:r>
      <w:r w:rsid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ekonom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nevel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reg</w:t>
        </w:r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60.</w:t>
        </w:r>
        <w:proofErr w:type="spellStart"/>
        <w:r w:rsidR="006F53E1" w:rsidRPr="00B35855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045230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1E3DB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Степень регулирующего воздействия проекта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51F046C" w14:textId="77777777" w:rsidR="00136701" w:rsidRPr="00136701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регулирующего воздействия проекта 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B97639" w:rsidRPr="00B97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976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высокая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F9A87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14:paraId="21C068D9" w14:textId="77777777" w:rsidR="000A5190" w:rsidRDefault="00037935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отнесения прое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 акта к определенной степени </w:t>
      </w:r>
    </w:p>
    <w:p w14:paraId="6D83063A" w14:textId="4116F72A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регулирующего воздействия</w:t>
      </w:r>
      <w:r w:rsidRPr="001367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A5190" w:rsidRPr="000A5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проект </w:t>
      </w:r>
      <w:r w:rsidR="002210E4">
        <w:rPr>
          <w:rFonts w:ascii="Times New Roman" w:eastAsia="Calibri" w:hAnsi="Times New Roman" w:cs="Times New Roman"/>
          <w:sz w:val="28"/>
          <w:szCs w:val="28"/>
          <w:u w:val="single"/>
        </w:rPr>
        <w:t>Н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>ПА содержит положения,</w:t>
      </w:r>
      <w:r w:rsidR="000A5190" w:rsidRPr="000A5190">
        <w:rPr>
          <w:rFonts w:ascii="Calibri" w:eastAsia="Calibri" w:hAnsi="Calibri" w:cs="Times New Roman"/>
          <w:u w:val="single"/>
        </w:rPr>
        <w:t xml:space="preserve"> 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>устанавливающи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е</w:t>
      </w:r>
      <w:r w:rsidR="000A5190" w:rsidRPr="000A519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новые обязательные требования для субъектов предпринимательской и иной экономической деятельности</w:t>
      </w:r>
      <w:r w:rsidR="000A5190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="00B97639" w:rsidRPr="000A51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5692BE27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  <w:r w:rsidR="00454A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3C85A68C" w14:textId="32786B75" w:rsidR="005C5781" w:rsidRPr="00136701" w:rsidRDefault="00136701" w:rsidP="005C5781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и формулировка проблемы:</w:t>
      </w:r>
      <w:r w:rsidR="00C8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38D" w:rsidRPr="000613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необходимость актуализации информации и приведения нормативного правового акта в соответствие с требованиями действующего законодательства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bookmarkStart w:id="0" w:name="_Hlk198910027"/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настоящее время в муниципальном образовании отсутствует единый НПА, действующий на всей территории округа, </w:t>
      </w:r>
      <w:proofErr w:type="gramStart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определяющий  места</w:t>
      </w:r>
      <w:proofErr w:type="gramEnd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для размещения объектов нестационарной торговли на территории Невельского муниципального округа. </w:t>
      </w:r>
      <w:r w:rsidR="00F750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Приказом Комитета по экономическому развитию и инвестиционной политике Псковской </w:t>
      </w:r>
      <w:proofErr w:type="gramStart"/>
      <w:r w:rsidR="00F750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области 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proofErr w:type="gramEnd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243 от 11.04.2024 №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</w:t>
      </w:r>
      <w:r w:rsidR="00F750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изменены требования к составлению Схем размещения НТО.  Проектом НПА предусматривается приведение муниципального правового акта в соответствие с нормами действующего законодательства.</w:t>
      </w:r>
    </w:p>
    <w:bookmarkEnd w:id="0"/>
    <w:p w14:paraId="5695CB56" w14:textId="6E5326E4" w:rsidR="00136701" w:rsidRPr="0006138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14:paraId="5FDD3447" w14:textId="1C111537" w:rsidR="005C5781" w:rsidRPr="00136701" w:rsidRDefault="00C8402B" w:rsidP="0006138D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 Информация о возникновении, выявлении проблемы и мерах, принятых ранее для ее решения, достигнутых результатах и затраченных ресурсах:</w:t>
      </w:r>
      <w:r w:rsidR="000A5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3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Приказ Комитета по экономическому развитию и инвестиционной политике Псковской области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243 от 11.04.2024 №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объектов»; постановления Администрации Невельского муниципального округа: от 31.03.2025 № 297 «О разработке и утверждении Схемы размещения нестационарных торговых объектов на территории Невельского муниципального округа», от 17.04.2025 № 358 «Об утверждении результатов инвентаризации нестационарных торговых объектов и мест их размещения на территории Невельского муниципального округа», от 14.05.2025 № 442 «О внесении изменения в План мероприятий по разработке схемы размещения нестационарных торговых объектов на территории Невельск</w:t>
      </w:r>
      <w:r w:rsid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 муниципального округа»</w:t>
      </w:r>
      <w:r w:rsid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50B0383C" w14:textId="77777777" w:rsid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 Характеристика негативных эффектов, возникающих в связи с налич</w:t>
      </w:r>
      <w:r w:rsidR="00037935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проблемы, их количественная о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ценка:</w:t>
      </w:r>
      <w:r w:rsidR="00037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DE5D6C5" w14:textId="00466999" w:rsidR="005C5781" w:rsidRDefault="008E08DD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8176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- </w:t>
      </w:r>
      <w:bookmarkStart w:id="1" w:name="_Hlk198910144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отсутствие единой Схемы на территории округа, неактуальная информация в действующих редакциях Схем поселений, ранее входящих в состав </w:t>
      </w:r>
      <w:proofErr w:type="gramStart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района</w:t>
      </w:r>
      <w:proofErr w:type="gramEnd"/>
      <w:r w:rsidR="005C57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не способствует упорядочению мест размещения НТО на территории округа и возможности для субъектов предпринимательской деятельности планировать ведение бизнеса. </w:t>
      </w:r>
      <w:bookmarkEnd w:id="1"/>
    </w:p>
    <w:p w14:paraId="038434B9" w14:textId="4731BFA9" w:rsidR="00136701" w:rsidRPr="005F255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1B80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Причины невозможности решения проблемы участниками соответствующих отношений самостоятельно, без вмешательства органа местного самоуправления:</w:t>
      </w:r>
      <w:r w:rsidR="00D7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55D" w:rsidRP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вариант урегулирования </w:t>
      </w:r>
      <w:proofErr w:type="gramStart"/>
      <w:r w:rsidR="005F255D" w:rsidRP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вопросов  путем</w:t>
      </w:r>
      <w:proofErr w:type="gramEnd"/>
      <w:r w:rsidR="005F255D" w:rsidRP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утверждения новой Схемы размещения НТО является наиболее предпочтительным, т.к. разрешить проблему иным способом не представляется возможным.</w:t>
      </w:r>
      <w:r w:rsid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bookmarkStart w:id="2" w:name="_Hlk198909139"/>
      <w:r w:rsidR="005F255D" w:rsidRP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данной проблемы не отвечают заявленным целям правового регулирования вопроса и не являются эффективными.</w:t>
      </w:r>
    </w:p>
    <w:bookmarkEnd w:id="2"/>
    <w:p w14:paraId="01E7484B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Источники данных: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20CD29BC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Иная информация о проблеме:</w:t>
      </w:r>
      <w:r w:rsidR="00310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C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79C6C58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предлагаемого регулирования и их соответствие пр</w:t>
      </w:r>
      <w:r w:rsidR="00454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</w:p>
    <w:p w14:paraId="5994874F" w14:textId="4B734541" w:rsidR="00946235" w:rsidRPr="00946235" w:rsidRDefault="00136701" w:rsidP="005F255D">
      <w:pPr>
        <w:pStyle w:val="a7"/>
        <w:widowControl w:val="0"/>
        <w:numPr>
          <w:ilvl w:val="0"/>
          <w:numId w:val="3"/>
        </w:numPr>
        <w:autoSpaceDE w:val="0"/>
        <w:autoSpaceDN w:val="0"/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предполагаемого правового регулирования:</w:t>
      </w:r>
      <w:r w:rsidR="000553AA" w:rsidRPr="00946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приведение нормативно-правового акта в соответствие с требованиями </w:t>
      </w:r>
      <w:r w:rsidR="009373D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Приказа Комитета по экономическому развитию и инвестиционной политике </w:t>
      </w:r>
      <w:r w:rsid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Псковской области № 243 от 11.04.2024 №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</w:t>
      </w:r>
      <w:r w:rsidR="00946235" w:rsidRPr="009462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;</w:t>
      </w:r>
      <w:r w:rsid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упорядочение мест размещения НТО на территории  Невельского муниципального округа, возможность для субъектов предпринимательской деятельности планировать ведение бизнеса.</w:t>
      </w:r>
    </w:p>
    <w:p w14:paraId="3217D59D" w14:textId="77777777" w:rsidR="000553AA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Установленные сроки достижения целей предлагаемого регулирования: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76AC1CC" w14:textId="77777777" w:rsidR="000553AA" w:rsidRPr="000553AA" w:rsidRDefault="000553AA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 момента вступления в силу.</w:t>
      </w:r>
    </w:p>
    <w:p w14:paraId="1A4DFBF0" w14:textId="0732BB8F" w:rsidR="000B3C12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 или их отдельные положения, в соответствии с которыми в настоящее время осуществляется правовое регулирование в данной области</w:t>
      </w:r>
      <w:r w:rsidR="000553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Схем</w:t>
      </w:r>
      <w:r w:rsid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размещения нестационарных торговых объектов, расположенных на территории городского </w:t>
      </w:r>
      <w:r w:rsidR="009373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сельских поселений. </w:t>
      </w:r>
    </w:p>
    <w:p w14:paraId="61A2BBDB" w14:textId="51966F2F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Основание для разработки проекта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 (действующие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ПА, поручения, другие решения, из которых вытекает необходимость разработки предлагаемого правового регулирования в данной области и которые определяют необходимость постановки указанных целей):</w:t>
      </w:r>
      <w:r w:rsidR="000B3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постановление Администрации Невельского муниципального округа от 31.03.2025 № 297 «О разработке и утверждении Схемы размещения нестационарных торговых объектов на территории Невельского муниципального округа».</w:t>
      </w:r>
    </w:p>
    <w:p w14:paraId="3B0DB4C6" w14:textId="0E3F85F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Перечень </w:t>
      </w:r>
      <w:r w:rsidR="000C6D5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ПА, подлежащих признанию утратившими силу, изменению или принятию в связи с принятием проекта соответствующего акта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постановление Администрации Невельского района от 07.07.2016 № 390 «Об </w:t>
      </w:r>
      <w:proofErr w:type="gramStart"/>
      <w:r w:rsid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утверждении  разработке</w:t>
      </w:r>
      <w:proofErr w:type="gramEnd"/>
      <w:r w:rsid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утверждении 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>Схем</w:t>
      </w:r>
      <w:r w:rsid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размещения нестационарных торговых объектов, расположенных на территории городского поселения «Невель»</w:t>
      </w:r>
      <w:r w:rsidR="000B3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 изменениями)</w:t>
      </w:r>
      <w:r w:rsidR="009373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схемы размещения НТО на территории сельских поселений.</w:t>
      </w:r>
    </w:p>
    <w:p w14:paraId="17DCDF35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Описание предлагаемого регулирования и их соответствие пр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инципам правового регулирования: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F6BAE7A" w14:textId="76EC239D" w:rsidR="00136701" w:rsidRPr="000B3C12" w:rsidRDefault="00136701" w:rsidP="00D24413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Описание предлагаемого способа решения проблемы и преодоления связанных с ней негативных эффектов</w:t>
      </w:r>
      <w:r w:rsidR="00D244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54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3C12" w:rsidRPr="000B3C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проектом правового акта предлагается утвердить Схему по результатам инвентаризации существующих НТО и мест их размещения на территории Невельского муниципального округа. </w:t>
      </w:r>
      <w:r w:rsidR="00A073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Вариант является наиболее предпочтительным и отвечающим целям правового регулирования.</w:t>
      </w:r>
    </w:p>
    <w:p w14:paraId="311136F8" w14:textId="77777777" w:rsidR="00136701" w:rsidRPr="00136701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Описание иных способов решения проблемы (с указанием того, каким образом каждым из способов могла бы быть решена проблема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проблемы отсутствуют.</w:t>
      </w:r>
    </w:p>
    <w:p w14:paraId="3629BD7C" w14:textId="77777777" w:rsidR="00A073F4" w:rsidRPr="005F255D" w:rsidRDefault="00136701" w:rsidP="00A073F4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Обоснование выбора предлагаемого способа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073F4" w:rsidRPr="005F255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Иные способы решения данной проблемы не отвечают заявленным целям правового регулирования вопроса и не являются эффективными.</w:t>
      </w:r>
    </w:p>
    <w:p w14:paraId="6A46CC80" w14:textId="7A570E24" w:rsidR="00136701" w:rsidRDefault="00136701" w:rsidP="00A073F4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Иная информация о предлагаемом способе решения проблемы</w:t>
      </w:r>
      <w:r w:rsidR="003D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D38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отсутствует.</w:t>
      </w:r>
    </w:p>
    <w:p w14:paraId="392032BA" w14:textId="77777777" w:rsidR="00970EEB" w:rsidRDefault="00970EEB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</w:p>
    <w:p w14:paraId="2346D673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Основные группы субъектов предпринимательской, инвестиционной и иной экономической деятельности, иные заинтересованные лица, включая органы местного самоуправления района, интересы которых будут затронуты предлагаемым правовым регулированием, оценка количества таких субъектов предпринимательской и инвестиционной деятельности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136701" w:rsidRPr="00136701" w14:paraId="09328193" w14:textId="77777777" w:rsidTr="00BB5894">
        <w:tc>
          <w:tcPr>
            <w:tcW w:w="4956" w:type="dxa"/>
          </w:tcPr>
          <w:p w14:paraId="6F9DBB30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 участников отношений (описание группа субъектов предпринимательской, инвестиционной и иной экономической деятельности)</w:t>
            </w:r>
          </w:p>
        </w:tc>
        <w:tc>
          <w:tcPr>
            <w:tcW w:w="4957" w:type="dxa"/>
          </w:tcPr>
          <w:p w14:paraId="1123103C" w14:textId="77777777" w:rsidR="00136701" w:rsidRPr="00136701" w:rsidRDefault="00136701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7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количества участников экономической деятельности</w:t>
            </w:r>
          </w:p>
        </w:tc>
      </w:tr>
      <w:tr w:rsidR="00136701" w:rsidRPr="00136701" w14:paraId="5B0BB2DA" w14:textId="77777777" w:rsidTr="00BB5894">
        <w:tc>
          <w:tcPr>
            <w:tcW w:w="4956" w:type="dxa"/>
          </w:tcPr>
          <w:p w14:paraId="71A1AB95" w14:textId="1E6EA3BA" w:rsidR="00136701" w:rsidRPr="00136701" w:rsidRDefault="00A073F4" w:rsidP="0094623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Юридические лица, индивидуальные предприниматели, физические лица, не являющиеся индивидуальными предпринимателями и </w:t>
            </w:r>
            <w:proofErr w:type="gramStart"/>
            <w:r w:rsidR="0093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применяющие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налоговый режим «Налог на профессиональный доход»</w:t>
            </w:r>
          </w:p>
        </w:tc>
        <w:tc>
          <w:tcPr>
            <w:tcW w:w="4957" w:type="dxa"/>
          </w:tcPr>
          <w:p w14:paraId="62406265" w14:textId="714042B9" w:rsidR="00136701" w:rsidRPr="00136701" w:rsidRDefault="00A073F4" w:rsidP="00454A39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ограничено</w:t>
            </w:r>
          </w:p>
        </w:tc>
      </w:tr>
    </w:tbl>
    <w:p w14:paraId="6AD94031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08054" w14:textId="732CDD21" w:rsidR="00136701" w:rsidRPr="00DA1DCA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136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Новые полномочия, обязанности и права органов местного самоуправления района или сведения об их изменении, а также порядок их реализации:</w:t>
      </w:r>
      <w:r w:rsidR="00DA1D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73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отсутствуют</w:t>
      </w:r>
    </w:p>
    <w:p w14:paraId="7BC7D8F9" w14:textId="77777777" w:rsidR="0013670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соответствующих расходов местного бюджета (возможных поступлений в него), связанных с введением предлагаемого правового регулирования</w:t>
      </w:r>
      <w:r w:rsidR="00F9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F91E90" w:rsidRPr="00F91E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дополнительных расходов местного бюджета не предполагается</w:t>
      </w:r>
      <w:r w:rsidR="00F9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CDBCD15" w14:textId="4D69CFB6" w:rsidR="00136701" w:rsidRPr="00A073F4" w:rsidRDefault="00136701" w:rsidP="00DA1DCA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Новые или изменяющие ранее предусмотренные НПА обязательные требования для субъектов предпринимательской и иной экономической деятельности, обязанности для субъектов    инвестиционной деятельности, а также устанавливающие или изменяющие ранее установленную ответственность за нарушение НПА обязанности, запреты и ограничения для субъектов предпринимательской, инвестиционной  и иной экономической деятельности, а также порядок организации их исполнения</w:t>
      </w:r>
      <w:r w:rsidR="00D244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073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73F4" w:rsidRPr="00A073F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обязанность собственников НТО выполнить требование об освобождении земельного участка в случае, когда место размещения НТО исключено из Схемы по причине расторжения договора</w:t>
      </w:r>
      <w:r w:rsidR="00DA1DCA" w:rsidRPr="00A073F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</w:p>
    <w:p w14:paraId="57576596" w14:textId="0FC2D84B" w:rsidR="00136701" w:rsidRPr="00086BED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Оценка расходов и доходов субъектов предпринимательской, инвестиционной и иной экономической деятельности, связанных с введением предлагаемого правового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086B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6BED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плата за размещение </w:t>
      </w:r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НТО</w:t>
      </w:r>
      <w:r w:rsidR="00086BED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определяется в соответствии с </w:t>
      </w:r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Положением о </w:t>
      </w:r>
      <w:proofErr w:type="gramStart"/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размещении  НТО</w:t>
      </w:r>
      <w:proofErr w:type="gramEnd"/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535125" w:rsidRPr="00086B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14:paraId="4EE105DB" w14:textId="77777777" w:rsidR="00561241" w:rsidRPr="00F91E90" w:rsidRDefault="00136701" w:rsidP="00454A39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Риски решения проблемы предложенным</w:t>
      </w:r>
      <w:r w:rsidR="00F55F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способом регулирования и риски 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негативных последствий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отсутствуют. </w:t>
      </w:r>
    </w:p>
    <w:p w14:paraId="29AA7EA6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Предполагаемая дата вступления в силу проекта НПА, необходимость установления переходных положений (переходного периода):</w:t>
      </w:r>
    </w:p>
    <w:p w14:paraId="0CC962DA" w14:textId="2F03B2B5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проекта акта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73F6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573F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2210E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года.</w:t>
      </w:r>
    </w:p>
    <w:p w14:paraId="24E1EFAE" w14:textId="77777777" w:rsidR="00136701" w:rsidRPr="00136701" w:rsidRDefault="00136701" w:rsidP="00454A39">
      <w:pPr>
        <w:widowControl w:val="0"/>
        <w:numPr>
          <w:ilvl w:val="0"/>
          <w:numId w:val="2"/>
        </w:numPr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установления переходных положений (переходного периода)</w:t>
      </w:r>
      <w:r w:rsidR="00221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(есть/нет)</w:t>
      </w:r>
      <w:r w:rsidR="00535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нет.</w:t>
      </w:r>
    </w:p>
    <w:p w14:paraId="0AB4BFAE" w14:textId="77777777" w:rsidR="00136701" w:rsidRPr="00535125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13670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XIII</w:t>
      </w:r>
      <w:r w:rsidRPr="001367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Иные сведения, которые, по мнению разработчика, позволяют оценить обоснованность предлагаемого регулирования</w:t>
      </w:r>
      <w:r w:rsidR="005351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</w:t>
      </w:r>
      <w:r w:rsidR="00D244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</w:t>
      </w:r>
      <w:r w:rsidR="005351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вуют.</w:t>
      </w:r>
    </w:p>
    <w:p w14:paraId="613FC170" w14:textId="77777777" w:rsidR="00573F6E" w:rsidRDefault="00573F6E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91FE81" w14:textId="637AECFB" w:rsidR="00136701" w:rsidRPr="00136701" w:rsidRDefault="00086BED" w:rsidP="00573F6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Тихоненок</w:t>
      </w:r>
      <w:proofErr w:type="spellEnd"/>
      <w:r w:rsidR="0057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О.В.                                     </w:t>
      </w:r>
      <w:r w:rsidR="0057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637A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136701"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     _________________         ________________</w:t>
      </w:r>
    </w:p>
    <w:p w14:paraId="4EDD98BE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(Ф.И.О.)                                                    Дата                             Подпись</w:t>
      </w:r>
    </w:p>
    <w:p w14:paraId="263990DC" w14:textId="77777777" w:rsidR="00136701" w:rsidRPr="00136701" w:rsidRDefault="00136701" w:rsidP="00454A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231"/>
      <w:bookmarkEnd w:id="3"/>
    </w:p>
    <w:p w14:paraId="0977079D" w14:textId="77777777" w:rsidR="00226CF1" w:rsidRPr="00136701" w:rsidRDefault="00226CF1" w:rsidP="00454A39">
      <w:pPr>
        <w:jc w:val="both"/>
      </w:pPr>
    </w:p>
    <w:sectPr w:rsidR="00226CF1" w:rsidRPr="00136701" w:rsidSect="00573F6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EE7"/>
    <w:multiLevelType w:val="hybridMultilevel"/>
    <w:tmpl w:val="2D78E42C"/>
    <w:lvl w:ilvl="0" w:tplc="111CC460">
      <w:start w:val="1"/>
      <w:numFmt w:val="decimal"/>
      <w:lvlText w:val="%1."/>
      <w:lvlJc w:val="left"/>
      <w:pPr>
        <w:ind w:left="810" w:hanging="4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5741F"/>
    <w:multiLevelType w:val="hybridMultilevel"/>
    <w:tmpl w:val="5C9E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208E7"/>
    <w:multiLevelType w:val="hybridMultilevel"/>
    <w:tmpl w:val="5BE03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7972">
    <w:abstractNumId w:val="1"/>
  </w:num>
  <w:num w:numId="2" w16cid:durableId="387731215">
    <w:abstractNumId w:val="2"/>
  </w:num>
  <w:num w:numId="3" w16cid:durableId="96367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641"/>
    <w:rsid w:val="00037935"/>
    <w:rsid w:val="000553AA"/>
    <w:rsid w:val="0006138D"/>
    <w:rsid w:val="00086BED"/>
    <w:rsid w:val="000A5190"/>
    <w:rsid w:val="000B3C12"/>
    <w:rsid w:val="000C6D5E"/>
    <w:rsid w:val="00136701"/>
    <w:rsid w:val="002210E4"/>
    <w:rsid w:val="00226CF1"/>
    <w:rsid w:val="002637AD"/>
    <w:rsid w:val="002E0EA3"/>
    <w:rsid w:val="00310CCF"/>
    <w:rsid w:val="0036575A"/>
    <w:rsid w:val="003A716E"/>
    <w:rsid w:val="003D38F0"/>
    <w:rsid w:val="00441AE0"/>
    <w:rsid w:val="00454A39"/>
    <w:rsid w:val="00535125"/>
    <w:rsid w:val="00561241"/>
    <w:rsid w:val="00573F6E"/>
    <w:rsid w:val="005C5781"/>
    <w:rsid w:val="005F255D"/>
    <w:rsid w:val="006F0018"/>
    <w:rsid w:val="006F53E1"/>
    <w:rsid w:val="008B2641"/>
    <w:rsid w:val="008E08DD"/>
    <w:rsid w:val="009373DD"/>
    <w:rsid w:val="00946235"/>
    <w:rsid w:val="00970EEB"/>
    <w:rsid w:val="00983A37"/>
    <w:rsid w:val="009B0FDA"/>
    <w:rsid w:val="009D77A4"/>
    <w:rsid w:val="00A073F4"/>
    <w:rsid w:val="00B97639"/>
    <w:rsid w:val="00BC5861"/>
    <w:rsid w:val="00BF179A"/>
    <w:rsid w:val="00C81769"/>
    <w:rsid w:val="00C8402B"/>
    <w:rsid w:val="00D24413"/>
    <w:rsid w:val="00D71B80"/>
    <w:rsid w:val="00DA1DCA"/>
    <w:rsid w:val="00E64A09"/>
    <w:rsid w:val="00EF5686"/>
    <w:rsid w:val="00F55F7A"/>
    <w:rsid w:val="00F7506C"/>
    <w:rsid w:val="00F91E90"/>
    <w:rsid w:val="00FC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E5A5"/>
  <w15:chartTrackingRefBased/>
  <w15:docId w15:val="{63316D6F-A81D-4A78-BBB3-C333EA13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575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36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97639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946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@nevel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488CE-EDDB-4291-8EB7-5ECE085B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KAB-26-PC-2</dc:creator>
  <cp:keywords/>
  <dc:description/>
  <cp:lastModifiedBy>Ольга</cp:lastModifiedBy>
  <cp:revision>12</cp:revision>
  <cp:lastPrinted>2025-05-26T11:39:00Z</cp:lastPrinted>
  <dcterms:created xsi:type="dcterms:W3CDTF">2023-10-06T13:01:00Z</dcterms:created>
  <dcterms:modified xsi:type="dcterms:W3CDTF">2025-05-26T11:41:00Z</dcterms:modified>
</cp:coreProperties>
</file>