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  <w:drawing>
          <wp:inline distT="0" distB="0" distL="0" distR="0">
            <wp:extent cx="685800" cy="85344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 xml:space="preserve">АДМИНИСТРАЦИЯ НЕВЕЛЬСКОГО РАЙОНА </w:t>
      </w:r>
    </w:p>
    <w:p>
      <w:pPr>
        <w:pStyle w:val="Normal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cs="Times New Roman" w:ascii="Times New Roman" w:hAnsi="Times New Roman"/>
          <w:sz w:val="32"/>
          <w:szCs w:val="32"/>
        </w:rPr>
      </w:r>
    </w:p>
    <w:p>
      <w:pPr>
        <w:pStyle w:val="21"/>
        <w:jc w:val="center"/>
        <w:rPr>
          <w:rFonts w:cs="Times New Roman"/>
          <w:b/>
          <w:b/>
          <w:sz w:val="36"/>
          <w:szCs w:val="36"/>
          <w:lang w:val="ru-RU"/>
        </w:rPr>
      </w:pPr>
      <w:r>
        <w:rPr>
          <w:rFonts w:cs="Times New Roman"/>
          <w:b/>
          <w:sz w:val="36"/>
          <w:szCs w:val="36"/>
          <w:lang w:val="ru-RU"/>
        </w:rPr>
        <w:t>П о с т а н о в л е н и е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Droid Sans Fallback" w:cs="Times New Roman" w:ascii="Times New Roman" w:hAnsi="Times New Roman"/>
          <w:color w:val="000000"/>
          <w:kern w:val="2"/>
          <w:sz w:val="28"/>
          <w:szCs w:val="28"/>
          <w:u w:val="single"/>
          <w:lang w:val="ru-RU" w:eastAsia="hi-IN" w:bidi="hi-IN"/>
        </w:rPr>
        <w:t>05.10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</w:rPr>
        <w:t>.2021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№</w:t>
      </w:r>
      <w:r>
        <w:rPr>
          <w:rFonts w:eastAsia="Droid Sans Fallback" w:cs="Times New Roman" w:ascii="Times New Roman" w:hAnsi="Times New Roman"/>
          <w:color w:val="auto"/>
          <w:kern w:val="2"/>
          <w:sz w:val="28"/>
          <w:szCs w:val="28"/>
          <w:lang w:val="ru-RU" w:eastAsia="hi-IN" w:bidi="hi-IN"/>
        </w:rPr>
        <w:t>676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 </w:t>
      </w:r>
      <w:r>
        <w:rPr>
          <w:rFonts w:cs="Times New Roman" w:ascii="Times New Roman" w:hAnsi="Times New Roman"/>
          <w:sz w:val="24"/>
        </w:rPr>
        <w:t>г. Невель</w:t>
      </w:r>
    </w:p>
    <w:p>
      <w:pPr>
        <w:pStyle w:val="Normal"/>
        <w:suppressAutoHyphens w:val="false"/>
        <w:spacing w:lineRule="auto" w:line="276"/>
        <w:ind w:firstLine="709"/>
        <w:jc w:val="both"/>
        <w:rPr>
          <w:rFonts w:ascii="Times New Roman" w:hAnsi="Times New Roman" w:cs="Times New Roman"/>
          <w:szCs w:val="20"/>
        </w:rPr>
      </w:pPr>
      <w:r>
        <w:rPr>
          <w:rFonts w:cs="Times New Roman" w:ascii="Times New Roman" w:hAnsi="Times New Roman"/>
          <w:szCs w:val="20"/>
        </w:rPr>
      </w:r>
    </w:p>
    <w:p>
      <w:pPr>
        <w:pStyle w:val="Normal"/>
        <w:ind w:right="467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 внесении изменений в муниципальную программу «Развитие культуры в муниципальном образовании «Невельский район»</w:t>
      </w:r>
    </w:p>
    <w:p>
      <w:pPr>
        <w:pStyle w:val="Normal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В соответствии с </w:t>
      </w:r>
      <w:hyperlink r:id="rId3">
        <w:r>
          <w:rPr>
            <w:rFonts w:cs="Times New Roman" w:ascii="Times New Roman" w:hAnsi="Times New Roman"/>
            <w:color w:val="000000"/>
            <w:sz w:val="28"/>
            <w:szCs w:val="28"/>
          </w:rPr>
          <w:t>постановлением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Администрации Невельского района от 26.05.2015 № 447 «Об утверждении Порядка разработки и реализации муниципальных программ в МО «Невельский район», в целях формирования  единого культурного и информационного пространства, создания условий для поддержки перспективных направлений развития культуры и обеспечения равных возможностей доступа к культурным ценностям граждан муниципального образования «Невельский район»:</w:t>
      </w:r>
    </w:p>
    <w:p>
      <w:pPr>
        <w:pStyle w:val="ListParagraph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Внести в муниципальную программу «Развитие культуры в муниципальном образовании «Невельский район», утвержденную постановлением Администрации Невельского района от 22.11.2019 № 610, следующие изменения:</w:t>
      </w:r>
    </w:p>
    <w:p>
      <w:pPr>
        <w:pStyle w:val="ListParagraph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1.1. В паспорте муниципальной программы строку «Объемы и источники финансирования программы» изложить в новой редакции следующего содержания:</w:t>
      </w:r>
    </w:p>
    <w:p>
      <w:pPr>
        <w:pStyle w:val="ListParagraph"/>
        <w:ind w:left="709" w:hanging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tbl>
      <w:tblPr>
        <w:tblW w:w="9991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814"/>
        <w:gridCol w:w="1614"/>
        <w:gridCol w:w="1053"/>
        <w:gridCol w:w="828"/>
        <w:gridCol w:w="951"/>
        <w:gridCol w:w="933"/>
        <w:gridCol w:w="1108"/>
        <w:gridCol w:w="912"/>
        <w:gridCol w:w="777"/>
      </w:tblGrid>
      <w:tr>
        <w:trPr>
          <w:trHeight w:val="375" w:hRule="atLeast"/>
        </w:trPr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16" w:before="60" w:after="0"/>
              <w:ind w:left="-108" w:hanging="0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>«Объемы и источники финансирования программы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Источники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Всего, тыс. руб.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2020 год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2021 год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2022 год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2023 год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2024 год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2025-2030 годы</w:t>
            </w:r>
          </w:p>
        </w:tc>
      </w:tr>
      <w:tr>
        <w:trPr>
          <w:trHeight w:val="597" w:hRule="atLeast"/>
        </w:trPr>
        <w:tc>
          <w:tcPr>
            <w:tcW w:w="1814" w:type="dxa"/>
            <w:vMerge w:val="continue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33 850,3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1540,0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32 310,3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</w:tr>
      <w:tr>
        <w:trPr>
          <w:trHeight w:val="339" w:hRule="atLeast"/>
        </w:trPr>
        <w:tc>
          <w:tcPr>
            <w:tcW w:w="1814" w:type="dxa"/>
            <w:vMerge w:val="continue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Областной бюджет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20"/>
                <w:szCs w:val="20"/>
                <w:lang w:val="ru-RU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0"/>
                <w:szCs w:val="20"/>
                <w:lang w:val="ru-RU" w:eastAsia="hi-IN" w:bidi="hi-IN"/>
              </w:rPr>
              <w:t>1 857,92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131,52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20"/>
                <w:szCs w:val="20"/>
                <w:lang w:val="ru-RU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0"/>
                <w:szCs w:val="20"/>
                <w:lang w:val="ru-RU" w:eastAsia="hi-IN" w:bidi="hi-IN"/>
              </w:rPr>
              <w:t>1676,4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50,00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</w:tr>
      <w:tr>
        <w:trPr>
          <w:trHeight w:val="660" w:hRule="atLeast"/>
        </w:trPr>
        <w:tc>
          <w:tcPr>
            <w:tcW w:w="1814" w:type="dxa"/>
            <w:vMerge w:val="continue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Бюджет МО «Невельский район»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20"/>
                <w:szCs w:val="20"/>
                <w:lang w:val="en-US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0"/>
                <w:szCs w:val="20"/>
                <w:lang w:val="en-US" w:eastAsia="hi-IN" w:bidi="hi-IN"/>
              </w:rPr>
              <w:t>177 000,75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46 636,05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20"/>
                <w:szCs w:val="20"/>
                <w:lang w:val="ru-RU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0"/>
                <w:szCs w:val="20"/>
                <w:lang w:val="ru-RU" w:eastAsia="hi-IN" w:bidi="hi-IN"/>
              </w:rPr>
              <w:t>47628,70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left="-109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41368,00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41368,00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</w:tr>
      <w:tr>
        <w:trPr>
          <w:trHeight w:val="345" w:hRule="atLeast"/>
        </w:trPr>
        <w:tc>
          <w:tcPr>
            <w:tcW w:w="1814" w:type="dxa"/>
            <w:vMerge w:val="continue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Иные источники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8 567,00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2 117,0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2150,00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9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2150,0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2150,00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</w:tr>
      <w:tr>
        <w:trPr>
          <w:trHeight w:val="449" w:hRule="atLeast"/>
        </w:trPr>
        <w:tc>
          <w:tcPr>
            <w:tcW w:w="18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Всего по источникам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20"/>
                <w:szCs w:val="20"/>
                <w:lang w:val="en-US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0"/>
                <w:szCs w:val="20"/>
                <w:lang w:val="en-US" w:eastAsia="hi-IN" w:bidi="hi-IN"/>
              </w:rPr>
              <w:t>221 275,97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50 424,57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20"/>
                <w:szCs w:val="20"/>
                <w:lang w:val="ru-RU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0"/>
                <w:szCs w:val="20"/>
                <w:lang w:val="ru-RU" w:eastAsia="hi-IN" w:bidi="hi-IN"/>
              </w:rPr>
              <w:t>83765,40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9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43 568,00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43 518,00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0,00»</w:t>
            </w:r>
            <w:bookmarkStart w:id="0" w:name="_GoBack"/>
            <w:bookmarkEnd w:id="0"/>
          </w:p>
        </w:tc>
      </w:tr>
    </w:tbl>
    <w:p>
      <w:pPr>
        <w:pStyle w:val="ListParagraph"/>
        <w:ind w:left="709" w:hanging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</w:t>
      </w:r>
      <w:r>
        <w:rPr>
          <w:rFonts w:cs="Times New Roman" w:ascii="Times New Roman" w:hAnsi="Times New Roman"/>
          <w:sz w:val="28"/>
          <w:szCs w:val="28"/>
        </w:rPr>
        <w:t>1.2. В разделе 5 муниципальной программы «Ресурсное обеспечение Программы» второй абзац изложить в новой редакции следующего содержания:</w:t>
      </w:r>
    </w:p>
    <w:p>
      <w:pPr>
        <w:pStyle w:val="ListParagraph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«Общий объем финансирования программы на 2020-2030 годы составит </w:t>
      </w:r>
      <w:r>
        <w:rPr>
          <w:rFonts w:eastAsia="Droid Sans Fallback" w:cs="Times New Roman" w:ascii="Times New Roman" w:hAnsi="Times New Roman"/>
          <w:color w:val="auto"/>
          <w:kern w:val="2"/>
          <w:sz w:val="28"/>
          <w:szCs w:val="28"/>
          <w:lang w:val="en-US" w:eastAsia="hi-IN" w:bidi="hi-IN"/>
        </w:rPr>
        <w:t>221</w:t>
      </w:r>
      <w:r>
        <w:rPr>
          <w:rFonts w:eastAsia="Droid Sans Fallback" w:cs="Times New Roman" w:ascii="Times New Roman" w:hAnsi="Times New Roman"/>
          <w:color w:val="auto"/>
          <w:kern w:val="2"/>
          <w:sz w:val="28"/>
          <w:szCs w:val="28"/>
          <w:lang w:val="ru-RU" w:eastAsia="hi-IN" w:bidi="hi-IN"/>
        </w:rPr>
        <w:t xml:space="preserve"> 275,97</w:t>
      </w:r>
      <w:r>
        <w:rPr>
          <w:rFonts w:cs="Times New Roman" w:ascii="Times New Roman" w:hAnsi="Times New Roman"/>
          <w:sz w:val="28"/>
          <w:szCs w:val="28"/>
        </w:rPr>
        <w:t xml:space="preserve"> тыс. руб., в том числе:</w:t>
      </w:r>
    </w:p>
    <w:p>
      <w:pPr>
        <w:pStyle w:val="ListParagraph"/>
        <w:ind w:left="709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на 2020 год – 50 424,57 </w:t>
      </w:r>
      <w:r>
        <w:rPr>
          <w:rFonts w:cs="Times New Roman" w:ascii="Times New Roman" w:hAnsi="Times New Roman"/>
          <w:color w:val="000000"/>
          <w:sz w:val="28"/>
          <w:szCs w:val="28"/>
        </w:rPr>
        <w:t>тыс. руб</w:t>
      </w:r>
      <w:r>
        <w:rPr>
          <w:rFonts w:cs="Times New Roman" w:ascii="Times New Roman" w:hAnsi="Times New Roman"/>
          <w:sz w:val="28"/>
          <w:szCs w:val="28"/>
        </w:rPr>
        <w:t>.;</w:t>
      </w:r>
    </w:p>
    <w:p>
      <w:pPr>
        <w:pStyle w:val="ListParagraph"/>
        <w:ind w:left="709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 2021 год – </w:t>
      </w:r>
      <w:r>
        <w:rPr>
          <w:rFonts w:eastAsia="Droid Sans Fallback" w:cs="Times New Roman" w:ascii="Times New Roman" w:hAnsi="Times New Roman"/>
          <w:color w:val="auto"/>
          <w:kern w:val="2"/>
          <w:sz w:val="28"/>
          <w:szCs w:val="28"/>
          <w:lang w:val="ru-RU" w:eastAsia="hi-IN" w:bidi="hi-IN"/>
        </w:rPr>
        <w:t xml:space="preserve">83 765,40 </w:t>
      </w:r>
      <w:r>
        <w:rPr>
          <w:rFonts w:cs="Times New Roman" w:ascii="Times New Roman" w:hAnsi="Times New Roman"/>
          <w:sz w:val="28"/>
          <w:szCs w:val="28"/>
        </w:rPr>
        <w:t>тыс. руб.;</w:t>
      </w:r>
    </w:p>
    <w:p>
      <w:pPr>
        <w:pStyle w:val="ListParagraph"/>
        <w:ind w:left="709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2022 год – 43568,00 тыс. руб.;</w:t>
      </w:r>
    </w:p>
    <w:p>
      <w:pPr>
        <w:pStyle w:val="ListParagraph"/>
        <w:ind w:left="709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2023 год – 43518,00 тыс. руб.;</w:t>
      </w:r>
    </w:p>
    <w:p>
      <w:pPr>
        <w:pStyle w:val="ListParagraph"/>
        <w:ind w:left="709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на 2024 год – 0,00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>тыс. руб.;</w:t>
      </w:r>
    </w:p>
    <w:p>
      <w:pPr>
        <w:pStyle w:val="ListParagraph"/>
        <w:ind w:left="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sz w:val="28"/>
          <w:szCs w:val="28"/>
        </w:rPr>
        <w:t>на 2025-2030 год – 0,00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>тыс. руб.».</w:t>
      </w:r>
    </w:p>
    <w:p>
      <w:pPr>
        <w:pStyle w:val="ListParagraph"/>
        <w:ind w:left="0" w:hang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ListParagraph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</w:t>
      </w:r>
      <w:r>
        <w:rPr>
          <w:rFonts w:cs="Times New Roman" w:ascii="Times New Roman" w:hAnsi="Times New Roman"/>
          <w:sz w:val="28"/>
          <w:szCs w:val="28"/>
          <w:lang w:val="en-US"/>
        </w:rPr>
        <w:t>1.3</w:t>
      </w:r>
      <w:r>
        <w:rPr>
          <w:rFonts w:cs="Times New Roman" w:ascii="Times New Roman" w:hAnsi="Times New Roman"/>
          <w:sz w:val="28"/>
          <w:szCs w:val="28"/>
        </w:rPr>
        <w:t xml:space="preserve">. В паспорте подпрограммы «Развитие культуры» строку «Объемы и источники финансирования подпрограммы муниципальной программы» изложить в новой редакции следующего содержания: </w:t>
      </w:r>
    </w:p>
    <w:p>
      <w:pPr>
        <w:pStyle w:val="ListParagraph"/>
        <w:ind w:left="709"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tbl>
      <w:tblPr>
        <w:tblW w:w="10065" w:type="dxa"/>
        <w:jc w:val="left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firstRow="0" w:noVBand="0" w:lastRow="0" w:firstColumn="0" w:lastColumn="0" w:noHBand="0" w:val="0000"/>
      </w:tblPr>
      <w:tblGrid>
        <w:gridCol w:w="1889"/>
        <w:gridCol w:w="1699"/>
        <w:gridCol w:w="957"/>
        <w:gridCol w:w="1080"/>
        <w:gridCol w:w="936"/>
        <w:gridCol w:w="1042"/>
        <w:gridCol w:w="1125"/>
        <w:gridCol w:w="682"/>
        <w:gridCol w:w="654"/>
      </w:tblGrid>
      <w:tr>
        <w:trPr>
          <w:trHeight w:val="600" w:hRule="atLeast"/>
        </w:trPr>
        <w:tc>
          <w:tcPr>
            <w:tcW w:w="18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16" w:before="60" w:after="0"/>
              <w:ind w:left="102" w:hanging="0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>«Объемы и источники финансирования подпрограммы муниципальной программы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Источники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Всего, тыс. руб.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cs="Times New Roman" w:ascii="Times New Roman" w:hAnsi="Times New Roman"/>
                <w:color w:val="1B1B1B"/>
                <w:sz w:val="24"/>
              </w:rPr>
              <w:t>2020</w:t>
            </w:r>
          </w:p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cs="Times New Roman" w:ascii="Times New Roman" w:hAnsi="Times New Roman"/>
                <w:color w:val="1B1B1B"/>
                <w:sz w:val="24"/>
              </w:rPr>
              <w:t>год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cs="Times New Roman" w:ascii="Times New Roman" w:hAnsi="Times New Roman"/>
                <w:color w:val="1B1B1B"/>
                <w:sz w:val="24"/>
              </w:rPr>
              <w:t>2021</w:t>
            </w:r>
          </w:p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cs="Times New Roman" w:ascii="Times New Roman" w:hAnsi="Times New Roman"/>
                <w:color w:val="1B1B1B"/>
                <w:sz w:val="24"/>
              </w:rPr>
              <w:t>год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cs="Times New Roman" w:ascii="Times New Roman" w:hAnsi="Times New Roman"/>
                <w:color w:val="1B1B1B"/>
                <w:sz w:val="24"/>
              </w:rPr>
              <w:t>2022</w:t>
            </w:r>
          </w:p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cs="Times New Roman" w:ascii="Times New Roman" w:hAnsi="Times New Roman"/>
                <w:color w:val="1B1B1B"/>
                <w:sz w:val="24"/>
              </w:rPr>
              <w:t>год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cs="Times New Roman" w:ascii="Times New Roman" w:hAnsi="Times New Roman"/>
                <w:color w:val="1B1B1B"/>
                <w:sz w:val="24"/>
              </w:rPr>
              <w:t>2023</w:t>
            </w:r>
          </w:p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cs="Times New Roman" w:ascii="Times New Roman" w:hAnsi="Times New Roman"/>
                <w:color w:val="1B1B1B"/>
                <w:sz w:val="24"/>
              </w:rPr>
              <w:t>год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cs="Times New Roman" w:ascii="Times New Roman" w:hAnsi="Times New Roman"/>
                <w:color w:val="1B1B1B"/>
                <w:sz w:val="24"/>
              </w:rPr>
              <w:t>2024</w:t>
            </w:r>
          </w:p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cs="Times New Roman" w:ascii="Times New Roman" w:hAnsi="Times New Roman"/>
                <w:color w:val="1B1B1B"/>
                <w:sz w:val="24"/>
              </w:rPr>
              <w:t>год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cs="Times New Roman" w:ascii="Times New Roman" w:hAnsi="Times New Roman"/>
                <w:color w:val="1B1B1B"/>
                <w:sz w:val="24"/>
              </w:rPr>
              <w:t>2025-2030</w:t>
            </w:r>
          </w:p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cs="Times New Roman" w:ascii="Times New Roman" w:hAnsi="Times New Roman"/>
                <w:color w:val="1B1B1B"/>
                <w:sz w:val="24"/>
              </w:rPr>
              <w:t>годы</w:t>
            </w:r>
          </w:p>
        </w:tc>
      </w:tr>
      <w:tr>
        <w:trPr>
          <w:trHeight w:val="462" w:hRule="atLeast"/>
        </w:trPr>
        <w:tc>
          <w:tcPr>
            <w:tcW w:w="18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33850,3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1540,0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32310,3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</w:tr>
      <w:tr>
        <w:trPr>
          <w:trHeight w:val="354" w:hRule="atLeast"/>
        </w:trPr>
        <w:tc>
          <w:tcPr>
            <w:tcW w:w="18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Областной бюджет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338,92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12,52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326,4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</w:tr>
      <w:tr>
        <w:trPr>
          <w:trHeight w:val="248" w:hRule="atLeast"/>
        </w:trPr>
        <w:tc>
          <w:tcPr>
            <w:tcW w:w="18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Бюджет МО «Невельский район»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20"/>
                <w:szCs w:val="20"/>
                <w:lang w:val="en-US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0"/>
                <w:szCs w:val="20"/>
                <w:lang w:val="en-US" w:eastAsia="hi-IN" w:bidi="hi-IN"/>
              </w:rPr>
              <w:t>144 095,35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38352,45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eastAsia="Droid Sans Fallback" w:cs="Times New Roman"/>
                <w:b w:val="false"/>
                <w:b w:val="false"/>
                <w:bCs w:val="false"/>
                <w:color w:val="auto"/>
                <w:kern w:val="2"/>
                <w:sz w:val="20"/>
                <w:szCs w:val="20"/>
                <w:lang w:val="en-US" w:eastAsia="hi-IN" w:bidi="hi-IN"/>
              </w:rPr>
            </w:pPr>
            <w:r>
              <w:rPr>
                <w:rFonts w:eastAsia="Droid Sans Fallback" w:cs="Times New Roman" w:ascii="Times New Roman" w:hAnsi="Times New Roman"/>
                <w:b w:val="false"/>
                <w:bCs w:val="false"/>
                <w:color w:val="auto"/>
                <w:kern w:val="2"/>
                <w:sz w:val="20"/>
                <w:szCs w:val="20"/>
                <w:lang w:val="en-US" w:eastAsia="hi-IN" w:bidi="hi-IN"/>
              </w:rPr>
              <w:t>38 403,90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9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33 668,00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33 668,00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</w:tr>
      <w:tr>
        <w:trPr>
          <w:trHeight w:val="302" w:hRule="atLeast"/>
        </w:trPr>
        <w:tc>
          <w:tcPr>
            <w:tcW w:w="18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Иные</w:t>
            </w:r>
          </w:p>
          <w:p>
            <w:pPr>
              <w:pStyle w:val="Normal"/>
              <w:widowControl w:val="false"/>
              <w:suppressAutoHyphens w:val="false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источники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8567,00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2 117,0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2 150,00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ind w:left="-109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2 150,0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2150,00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</w:tr>
      <w:tr>
        <w:trPr>
          <w:trHeight w:val="649" w:hRule="atLeast"/>
        </w:trPr>
        <w:tc>
          <w:tcPr>
            <w:tcW w:w="18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Всего по</w:t>
            </w:r>
          </w:p>
          <w:p>
            <w:pPr>
              <w:pStyle w:val="Normal"/>
              <w:widowControl w:val="false"/>
              <w:suppressAutoHyphens w:val="false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источникам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20"/>
                <w:szCs w:val="20"/>
                <w:lang w:val="en-US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0"/>
                <w:szCs w:val="20"/>
                <w:lang w:val="en-US" w:eastAsia="hi-IN" w:bidi="hi-IN"/>
              </w:rPr>
              <w:t>186 848,57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42 021,97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20"/>
                <w:szCs w:val="20"/>
                <w:lang w:val="en-US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0"/>
                <w:szCs w:val="20"/>
                <w:lang w:val="en-US" w:eastAsia="hi-IN" w:bidi="hi-IN"/>
              </w:rPr>
              <w:t>73 190,60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9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35818,00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35 818,00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0,00»</w:t>
            </w:r>
          </w:p>
        </w:tc>
      </w:tr>
    </w:tbl>
    <w:p>
      <w:pPr>
        <w:pStyle w:val="ListParagraph"/>
        <w:tabs>
          <w:tab w:val="clear" w:pos="720"/>
          <w:tab w:val="left" w:pos="8340" w:leader="none"/>
        </w:tabs>
        <w:ind w:left="709" w:hanging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ab/>
      </w:r>
    </w:p>
    <w:p>
      <w:pPr>
        <w:pStyle w:val="ListParagraph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</w:t>
      </w:r>
      <w:r>
        <w:rPr>
          <w:rFonts w:cs="Times New Roman" w:ascii="Times New Roman" w:hAnsi="Times New Roman"/>
          <w:sz w:val="28"/>
          <w:szCs w:val="28"/>
          <w:lang w:val="en-US"/>
        </w:rPr>
        <w:t>1.4</w:t>
      </w:r>
      <w:r>
        <w:rPr>
          <w:rFonts w:cs="Times New Roman" w:ascii="Times New Roman" w:hAnsi="Times New Roman"/>
          <w:sz w:val="28"/>
          <w:szCs w:val="28"/>
        </w:rPr>
        <w:t>. В разделе 4 «Ресурсное обеспечение подпрограммы» подпрограммы «Развитие культуры» второй абзац изложить в новой редакции следующего содержания:</w:t>
      </w:r>
      <w:bookmarkStart w:id="1" w:name="_GoBack2"/>
      <w:bookmarkEnd w:id="1"/>
    </w:p>
    <w:p>
      <w:pPr>
        <w:pStyle w:val="ListParagraph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«Общий объем финансирования подпрограммы на 2020-2030 годы составит 1</w:t>
      </w:r>
      <w:r>
        <w:rPr>
          <w:rFonts w:eastAsia="Droid Sans Fallback" w:cs="Times New Roman" w:ascii="Times New Roman" w:hAnsi="Times New Roman"/>
          <w:color w:val="auto"/>
          <w:kern w:val="2"/>
          <w:sz w:val="28"/>
          <w:szCs w:val="28"/>
          <w:lang w:val="ru-RU" w:eastAsia="hi-IN" w:bidi="hi-IN"/>
        </w:rPr>
        <w:t>86 848,57</w:t>
      </w:r>
      <w:r>
        <w:rPr>
          <w:rFonts w:cs="Times New Roman" w:ascii="Times New Roman" w:hAnsi="Times New Roman"/>
          <w:sz w:val="28"/>
          <w:szCs w:val="28"/>
        </w:rPr>
        <w:t xml:space="preserve"> тыс. руб., в том числе:</w:t>
      </w:r>
    </w:p>
    <w:p>
      <w:pPr>
        <w:pStyle w:val="ListParagraph"/>
        <w:ind w:left="709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на 2020 год – 42 021,97 </w:t>
      </w:r>
      <w:r>
        <w:rPr>
          <w:rFonts w:cs="Times New Roman" w:ascii="Times New Roman" w:hAnsi="Times New Roman"/>
          <w:color w:val="1B1B1B"/>
          <w:sz w:val="28"/>
          <w:szCs w:val="28"/>
        </w:rPr>
        <w:t>тыс. руб.;</w:t>
      </w:r>
    </w:p>
    <w:p>
      <w:pPr>
        <w:pStyle w:val="ListParagraph"/>
        <w:ind w:left="737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на 2021 год – </w:t>
      </w:r>
      <w:r>
        <w:rPr>
          <w:rFonts w:eastAsia="Droid Sans Fallback" w:cs="Times New Roman" w:ascii="Times New Roman" w:hAnsi="Times New Roman"/>
          <w:color w:val="auto"/>
          <w:kern w:val="2"/>
          <w:sz w:val="28"/>
          <w:szCs w:val="28"/>
          <w:lang w:val="en-US" w:eastAsia="hi-IN" w:bidi="hi-IN"/>
        </w:rPr>
        <w:t>73 190,60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1B1B1B"/>
          <w:sz w:val="28"/>
          <w:szCs w:val="28"/>
        </w:rPr>
        <w:t>тыс. руб.;</w:t>
      </w:r>
    </w:p>
    <w:p>
      <w:pPr>
        <w:pStyle w:val="ListParagraph"/>
        <w:ind w:left="709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на 2022 год – 35 818,00 </w:t>
      </w:r>
      <w:r>
        <w:rPr>
          <w:rFonts w:cs="Times New Roman" w:ascii="Times New Roman" w:hAnsi="Times New Roman"/>
          <w:color w:val="1B1B1B"/>
          <w:sz w:val="28"/>
          <w:szCs w:val="28"/>
        </w:rPr>
        <w:t>тыс. руб.;</w:t>
      </w:r>
    </w:p>
    <w:p>
      <w:pPr>
        <w:pStyle w:val="ListParagraph"/>
        <w:ind w:left="709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на 2023 год – 35 818,00 </w:t>
      </w:r>
      <w:r>
        <w:rPr>
          <w:rFonts w:cs="Times New Roman" w:ascii="Times New Roman" w:hAnsi="Times New Roman"/>
          <w:color w:val="1B1B1B"/>
          <w:sz w:val="28"/>
          <w:szCs w:val="28"/>
        </w:rPr>
        <w:t>тыс. руб.;</w:t>
      </w:r>
    </w:p>
    <w:p>
      <w:pPr>
        <w:pStyle w:val="ListParagraph"/>
        <w:ind w:left="709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на 2024 год – 0,00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1B1B1B"/>
          <w:sz w:val="28"/>
          <w:szCs w:val="28"/>
        </w:rPr>
        <w:t>тыс. руб.;</w:t>
      </w:r>
    </w:p>
    <w:p>
      <w:pPr>
        <w:pStyle w:val="ListParagraph"/>
        <w:ind w:left="709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на 2025-2030 год – 0,00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1B1B1B"/>
          <w:sz w:val="28"/>
          <w:szCs w:val="28"/>
        </w:rPr>
        <w:t>тыс. руб.».</w:t>
      </w:r>
    </w:p>
    <w:p>
      <w:pPr>
        <w:pStyle w:val="ListParagraph"/>
        <w:ind w:left="709" w:hanging="0"/>
        <w:jc w:val="both"/>
        <w:rPr>
          <w:rFonts w:ascii="Times New Roman" w:hAnsi="Times New Roman" w:cs="Times New Roman"/>
          <w:color w:val="1B1B1B"/>
          <w:sz w:val="28"/>
          <w:szCs w:val="28"/>
        </w:rPr>
      </w:pPr>
      <w:r>
        <w:rPr>
          <w:rFonts w:cs="Times New Roman" w:ascii="Times New Roman" w:hAnsi="Times New Roman"/>
          <w:color w:val="1B1B1B"/>
          <w:sz w:val="28"/>
          <w:szCs w:val="28"/>
        </w:rPr>
      </w:r>
    </w:p>
    <w:p>
      <w:pPr>
        <w:pStyle w:val="ListParagraph"/>
        <w:tabs>
          <w:tab w:val="clear" w:pos="720"/>
          <w:tab w:val="left" w:pos="0" w:leader="none"/>
        </w:tabs>
        <w:ind w:left="0" w:firstLine="56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1.5. В паспорте подпрограммы «Дополнительное образование в сфере культуры и искусства» </w:t>
      </w:r>
      <w:r>
        <w:rPr>
          <w:rFonts w:cs="Times New Roman" w:ascii="Times New Roman" w:hAnsi="Times New Roman"/>
          <w:sz w:val="28"/>
          <w:szCs w:val="28"/>
          <w:highlight w:val="white"/>
        </w:rPr>
        <w:t>строку «Объемы и источники финансирования подпрограммы муниципальной программы» изложить в новой редакции следующего содержания:</w:t>
      </w:r>
    </w:p>
    <w:p>
      <w:pPr>
        <w:pStyle w:val="ListParagraph"/>
        <w:tabs>
          <w:tab w:val="clear" w:pos="720"/>
          <w:tab w:val="left" w:pos="0" w:leader="none"/>
        </w:tabs>
        <w:ind w:left="0" w:hanging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tbl>
      <w:tblPr>
        <w:tblW w:w="10491" w:type="dxa"/>
        <w:jc w:val="left"/>
        <w:tblInd w:w="-306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firstRow="0" w:noVBand="0" w:lastRow="0" w:firstColumn="0" w:lastColumn="0" w:noHBand="0" w:val="0000"/>
      </w:tblPr>
      <w:tblGrid>
        <w:gridCol w:w="1891"/>
        <w:gridCol w:w="1773"/>
        <w:gridCol w:w="1108"/>
        <w:gridCol w:w="965"/>
        <w:gridCol w:w="959"/>
        <w:gridCol w:w="946"/>
        <w:gridCol w:w="956"/>
        <w:gridCol w:w="942"/>
        <w:gridCol w:w="950"/>
      </w:tblGrid>
      <w:tr>
        <w:trPr>
          <w:trHeight w:val="600" w:hRule="atLeast"/>
        </w:trPr>
        <w:tc>
          <w:tcPr>
            <w:tcW w:w="1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16" w:before="60" w:after="0"/>
              <w:ind w:left="102" w:hanging="0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«Объемы и источники финансирования подпрограммы муниципальной программы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Источники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Всего, тыс. руб.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2020</w:t>
            </w:r>
          </w:p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год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2021</w:t>
            </w:r>
          </w:p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год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2022</w:t>
            </w:r>
          </w:p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год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2023</w:t>
            </w:r>
          </w:p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год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2024</w:t>
            </w:r>
          </w:p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год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2025-2030</w:t>
            </w:r>
          </w:p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годы</w:t>
            </w:r>
          </w:p>
        </w:tc>
      </w:tr>
      <w:tr>
        <w:trPr>
          <w:trHeight w:val="462" w:hRule="atLeast"/>
        </w:trPr>
        <w:tc>
          <w:tcPr>
            <w:tcW w:w="18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</w:tr>
      <w:tr>
        <w:trPr>
          <w:trHeight w:val="354" w:hRule="atLeast"/>
        </w:trPr>
        <w:tc>
          <w:tcPr>
            <w:tcW w:w="18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Областной бюджет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0"/>
                <w:szCs w:val="20"/>
                <w:lang w:val="ru-RU" w:eastAsia="hi-IN" w:bidi="hi-IN"/>
              </w:rPr>
              <w:t>1 519</w:t>
            </w:r>
            <w:r>
              <w:rPr>
                <w:rFonts w:cs="Times New Roman" w:ascii="Times New Roman" w:hAnsi="Times New Roman"/>
                <w:szCs w:val="20"/>
              </w:rPr>
              <w:t>,0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119,00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0"/>
                <w:szCs w:val="20"/>
                <w:lang w:val="ru-RU" w:eastAsia="hi-IN" w:bidi="hi-IN"/>
              </w:rPr>
              <w:t>1 350</w:t>
            </w:r>
            <w:r>
              <w:rPr>
                <w:rFonts w:cs="Times New Roman" w:ascii="Times New Roman" w:hAnsi="Times New Roman"/>
                <w:szCs w:val="20"/>
              </w:rPr>
              <w:t>,0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50,00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</w:tr>
      <w:tr>
        <w:trPr>
          <w:trHeight w:val="248" w:hRule="atLeast"/>
        </w:trPr>
        <w:tc>
          <w:tcPr>
            <w:tcW w:w="18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Бюджет МО «Невельский район»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20"/>
                <w:szCs w:val="20"/>
                <w:lang w:val="ru-RU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0"/>
                <w:szCs w:val="20"/>
                <w:lang w:val="ru-RU" w:eastAsia="hi-IN" w:bidi="hi-IN"/>
              </w:rPr>
              <w:t>32 908,40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8 283,6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20"/>
                <w:szCs w:val="20"/>
                <w:lang w:val="ru-RU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0"/>
                <w:szCs w:val="20"/>
                <w:lang w:val="ru-RU" w:eastAsia="hi-IN" w:bidi="hi-IN"/>
              </w:rPr>
              <w:t>9 224,80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left="-109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7 700,0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7700,00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</w:tr>
      <w:tr>
        <w:trPr>
          <w:trHeight w:val="302" w:hRule="atLeast"/>
        </w:trPr>
        <w:tc>
          <w:tcPr>
            <w:tcW w:w="18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Иные источники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</w:tr>
      <w:tr>
        <w:trPr>
          <w:trHeight w:val="649" w:hRule="atLeast"/>
        </w:trPr>
        <w:tc>
          <w:tcPr>
            <w:tcW w:w="18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Всего по источникам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20"/>
                <w:szCs w:val="20"/>
                <w:lang w:val="ru-RU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0"/>
                <w:szCs w:val="20"/>
                <w:lang w:val="ru-RU" w:eastAsia="hi-IN" w:bidi="hi-IN"/>
              </w:rPr>
              <w:t>34 427,40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8 402,6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20"/>
                <w:szCs w:val="20"/>
                <w:lang w:val="ru-RU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0"/>
                <w:szCs w:val="20"/>
                <w:lang w:val="ru-RU" w:eastAsia="hi-IN" w:bidi="hi-IN"/>
              </w:rPr>
              <w:t>10 574,80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9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7 750,0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7 700,00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0,00»</w:t>
            </w:r>
          </w:p>
        </w:tc>
      </w:tr>
    </w:tbl>
    <w:p>
      <w:pPr>
        <w:pStyle w:val="Normal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1.6. В паспорте подпрограммы «</w:t>
      </w:r>
      <w:r>
        <w:rPr>
          <w:rFonts w:eastAsia="Droid Sans Fallback" w:cs="Times New Roman" w:ascii="Times New Roman" w:hAnsi="Times New Roman"/>
          <w:color w:val="auto"/>
          <w:kern w:val="2"/>
          <w:sz w:val="28"/>
          <w:szCs w:val="28"/>
          <w:lang w:val="ru-RU" w:eastAsia="hi-IN" w:bidi="hi-IN"/>
        </w:rPr>
        <w:t>Дополнительное образование в сфере культуры и искусства</w:t>
      </w:r>
      <w:r>
        <w:rPr>
          <w:rFonts w:cs="Times New Roman" w:ascii="Times New Roman" w:hAnsi="Times New Roman"/>
          <w:sz w:val="28"/>
          <w:szCs w:val="28"/>
        </w:rPr>
        <w:t>» строку «Основные мероприятия, входящие в состав подпрограммы» изложить в новой редакции следующего содержания:</w:t>
      </w:r>
    </w:p>
    <w:p>
      <w:pPr>
        <w:pStyle w:val="Normal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Style w:val="ad"/>
        <w:tblW w:w="1013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43"/>
        <w:gridCol w:w="7194"/>
      </w:tblGrid>
      <w:tr>
        <w:trPr/>
        <w:tc>
          <w:tcPr>
            <w:tcW w:w="2943" w:type="dxa"/>
            <w:tcBorders/>
          </w:tcPr>
          <w:p>
            <w:pPr>
              <w:pStyle w:val="ListParagraph"/>
              <w:widowControl w:val="false"/>
              <w:ind w:left="0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«Основные мероприятия, входящие в состав подпрограммы</w:t>
            </w:r>
          </w:p>
        </w:tc>
        <w:tc>
          <w:tcPr>
            <w:tcW w:w="7194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ind w:left="0"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«</w:t>
            </w: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8"/>
                <w:szCs w:val="28"/>
                <w:lang w:val="ru-RU" w:eastAsia="hi-IN" w:bidi="hi-IN"/>
              </w:rPr>
              <w:t>Дополнительное образование в сфере культуры и искусства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»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«</w:t>
            </w: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8"/>
                <w:szCs w:val="28"/>
                <w:lang w:val="ru-RU" w:eastAsia="hi-IN" w:bidi="hi-IN"/>
              </w:rPr>
              <w:t>Строительство и модернизация , реконструкция, капитальный и текущий ремонт, приобретения оборудования сети учреждений культуры и учреждений дополнительного образования детей в сфере культуры области, изготовление проектно-сметной документации и проведение инженерных изысканий»</w:t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ind w:left="720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</w:tbl>
    <w:p>
      <w:pPr>
        <w:pStyle w:val="ListParagraph"/>
        <w:tabs>
          <w:tab w:val="clear" w:pos="720"/>
          <w:tab w:val="left" w:pos="8340" w:leader="none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ind w:left="0" w:firstLine="425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1.7. В разделе </w:t>
      </w:r>
      <w:r>
        <w:rPr>
          <w:rFonts w:cs="Times New Roman" w:ascii="Times New Roman" w:hAnsi="Times New Roman"/>
          <w:color w:val="000000"/>
          <w:sz w:val="28"/>
          <w:szCs w:val="28"/>
        </w:rPr>
        <w:t>4</w:t>
      </w: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 xml:space="preserve"> «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Ресурсное обеспечение подпрограммы» второй абзац изложить в новой редакции следующего </w:t>
      </w:r>
      <w:r>
        <w:rPr>
          <w:rFonts w:cs="Times New Roman" w:ascii="Times New Roman" w:hAnsi="Times New Roman"/>
          <w:sz w:val="28"/>
          <w:szCs w:val="28"/>
        </w:rPr>
        <w:t>содержания:</w:t>
      </w:r>
    </w:p>
    <w:p>
      <w:pPr>
        <w:pStyle w:val="ListParagraph"/>
        <w:ind w:left="426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«Общий объем финансирования подпрограммы на 2020-2030 годы составит </w:t>
      </w:r>
      <w:r>
        <w:rPr>
          <w:rFonts w:eastAsia="Droid Sans Fallback" w:cs="Times New Roman" w:ascii="Times New Roman" w:hAnsi="Times New Roman"/>
          <w:color w:val="auto"/>
          <w:kern w:val="2"/>
          <w:sz w:val="28"/>
          <w:szCs w:val="28"/>
          <w:lang w:val="ru-RU" w:eastAsia="hi-IN" w:bidi="hi-IN"/>
        </w:rPr>
        <w:t>34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eastAsia="Droid Sans Fallback" w:cs="Times New Roman" w:ascii="Times New Roman" w:hAnsi="Times New Roman"/>
          <w:color w:val="auto"/>
          <w:kern w:val="2"/>
          <w:sz w:val="28"/>
          <w:szCs w:val="28"/>
          <w:lang w:val="ru-RU" w:eastAsia="hi-IN" w:bidi="hi-IN"/>
        </w:rPr>
        <w:t>427,40</w:t>
      </w:r>
      <w:r>
        <w:rPr>
          <w:rFonts w:cs="Times New Roman" w:ascii="Times New Roman" w:hAnsi="Times New Roman"/>
          <w:sz w:val="28"/>
          <w:szCs w:val="28"/>
        </w:rPr>
        <w:t xml:space="preserve"> тыс. руб., в том числе:</w:t>
      </w:r>
    </w:p>
    <w:p>
      <w:pPr>
        <w:pStyle w:val="ListParagraph"/>
        <w:ind w:left="426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2020 год – 8 402,6 тыс. руб.;</w:t>
      </w:r>
    </w:p>
    <w:p>
      <w:pPr>
        <w:pStyle w:val="ListParagraph"/>
        <w:ind w:left="426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 2021 год – </w:t>
      </w:r>
      <w:r>
        <w:rPr>
          <w:rFonts w:eastAsia="Droid Sans Fallback" w:cs="Times New Roman" w:ascii="Times New Roman" w:hAnsi="Times New Roman"/>
          <w:color w:val="auto"/>
          <w:kern w:val="2"/>
          <w:sz w:val="28"/>
          <w:szCs w:val="28"/>
          <w:lang w:val="ru-RU" w:eastAsia="hi-IN" w:bidi="hi-IN"/>
        </w:rPr>
        <w:t>10 574,80</w:t>
      </w:r>
      <w:r>
        <w:rPr>
          <w:rFonts w:cs="Times New Roman" w:ascii="Times New Roman" w:hAnsi="Times New Roman"/>
          <w:sz w:val="28"/>
          <w:szCs w:val="28"/>
        </w:rPr>
        <w:t>тыс. руб.;</w:t>
      </w:r>
    </w:p>
    <w:p>
      <w:pPr>
        <w:pStyle w:val="ListParagraph"/>
        <w:ind w:left="426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2022 год – 7 750,00 тыс. руб.;</w:t>
      </w:r>
    </w:p>
    <w:p>
      <w:pPr>
        <w:pStyle w:val="ListParagraph"/>
        <w:ind w:left="426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2023 год – 7 700,00 тыс. руб.;</w:t>
      </w:r>
    </w:p>
    <w:p>
      <w:pPr>
        <w:pStyle w:val="ListParagraph"/>
        <w:ind w:left="426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на 2024 год – 0,00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>тыс. руб.;</w:t>
      </w:r>
    </w:p>
    <w:p>
      <w:pPr>
        <w:pStyle w:val="ListParagraph"/>
        <w:tabs>
          <w:tab w:val="clear" w:pos="720"/>
          <w:tab w:val="left" w:pos="0" w:leader="none"/>
        </w:tabs>
        <w:ind w:left="0" w:firstLine="56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на 2025-2030 год – 0,00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>тыс. руб.».</w:t>
      </w:r>
    </w:p>
    <w:p>
      <w:pPr>
        <w:pStyle w:val="ListParagraph"/>
        <w:ind w:left="0" w:hanging="0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sz w:val="28"/>
          <w:szCs w:val="28"/>
        </w:rPr>
        <w:t>1.8. Приложение № 3 к муниципальной программе «Развитие культуры в муниципальном образовании «Невельский район»  изложить в новой редакции согласно приложению № 1 к настоящему постановлению.</w:t>
      </w:r>
    </w:p>
    <w:p>
      <w:pPr>
        <w:pStyle w:val="ListParagraph"/>
        <w:ind w:left="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              </w:t>
      </w:r>
      <w:r>
        <w:rPr>
          <w:rFonts w:cs="Times New Roman" w:ascii="Times New Roman" w:hAnsi="Times New Roman"/>
          <w:sz w:val="28"/>
          <w:szCs w:val="28"/>
        </w:rPr>
        <w:t xml:space="preserve">1.9. Приложение № </w:t>
      </w:r>
      <w:r>
        <w:rPr>
          <w:rFonts w:eastAsia="Droid Sans Fallback" w:cs="Times New Roman" w:ascii="Times New Roman" w:hAnsi="Times New Roman"/>
          <w:color w:val="auto"/>
          <w:kern w:val="2"/>
          <w:sz w:val="28"/>
          <w:szCs w:val="28"/>
          <w:lang w:val="en-US" w:eastAsia="hi-IN" w:bidi="hi-IN"/>
        </w:rPr>
        <w:t>4</w:t>
      </w:r>
      <w:r>
        <w:rPr>
          <w:rFonts w:cs="Times New Roman" w:ascii="Times New Roman" w:hAnsi="Times New Roman"/>
          <w:sz w:val="28"/>
          <w:szCs w:val="28"/>
        </w:rPr>
        <w:t xml:space="preserve"> к муниципальной программе «Развитие культуры в муниципальном образовании «Невельский район»  изложить в новой редакции согласно приложению № </w:t>
      </w:r>
      <w:r>
        <w:rPr>
          <w:rFonts w:eastAsia="Droid Sans Fallback" w:cs="Times New Roman" w:ascii="Times New Roman" w:hAnsi="Times New Roman"/>
          <w:color w:val="auto"/>
          <w:kern w:val="2"/>
          <w:sz w:val="28"/>
          <w:szCs w:val="28"/>
          <w:lang w:val="ru-RU" w:eastAsia="hi-IN" w:bidi="hi-IN"/>
        </w:rPr>
        <w:t>2</w:t>
      </w:r>
      <w:r>
        <w:rPr>
          <w:rFonts w:cs="Times New Roman" w:ascii="Times New Roman" w:hAnsi="Times New Roman"/>
          <w:sz w:val="28"/>
          <w:szCs w:val="28"/>
        </w:rPr>
        <w:t xml:space="preserve"> к настоящему постановлению.     </w:t>
      </w:r>
    </w:p>
    <w:p>
      <w:pPr>
        <w:pStyle w:val="ListParagraph"/>
        <w:ind w:left="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    </w:t>
      </w:r>
    </w:p>
    <w:p>
      <w:pPr>
        <w:pStyle w:val="Normal"/>
        <w:tabs>
          <w:tab w:val="clear" w:pos="720"/>
          <w:tab w:val="left" w:pos="142" w:leader="none"/>
          <w:tab w:val="left" w:pos="284" w:leader="none"/>
        </w:tabs>
        <w:suppressAutoHyphens w:val="false"/>
        <w:spacing w:before="0" w:after="0"/>
        <w:ind w:firstLine="851"/>
        <w:contextualSpacing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  <w:lang w:eastAsia="en-US"/>
        </w:rPr>
        <w:t xml:space="preserve">2. Настоящее постановление вступает в силу на следующий день после его официального опубликования в газете «Невельский вестник», подлежит размещению в информационно-телекоммуникационной сети «Интернет» в сетевом издании «Нормативные правовые акты Псковской области» - </w:t>
      </w:r>
      <w:hyperlink r:id="rId4">
        <w:r>
          <w:rPr>
            <w:rFonts w:cs="Times New Roman" w:ascii="Times New Roman" w:hAnsi="Times New Roman"/>
            <w:sz w:val="28"/>
            <w:szCs w:val="28"/>
            <w:lang w:val="en-US" w:eastAsia="en-US"/>
          </w:rPr>
          <w:t>http</w:t>
        </w:r>
      </w:hyperlink>
      <w:hyperlink r:id="rId5">
        <w:r>
          <w:rPr>
            <w:rFonts w:cs="Times New Roman" w:ascii="Times New Roman" w:hAnsi="Times New Roman"/>
            <w:sz w:val="28"/>
            <w:szCs w:val="28"/>
            <w:lang w:eastAsia="en-US"/>
          </w:rPr>
          <w:t>://</w:t>
        </w:r>
      </w:hyperlink>
      <w:hyperlink r:id="rId6">
        <w:r>
          <w:rPr>
            <w:rFonts w:cs="Times New Roman" w:ascii="Times New Roman" w:hAnsi="Times New Roman"/>
            <w:sz w:val="28"/>
            <w:szCs w:val="28"/>
            <w:lang w:val="en-US" w:eastAsia="en-US"/>
          </w:rPr>
          <w:t>pravo</w:t>
        </w:r>
      </w:hyperlink>
      <w:hyperlink r:id="rId7">
        <w:r>
          <w:rPr>
            <w:rFonts w:cs="Times New Roman" w:ascii="Times New Roman" w:hAnsi="Times New Roman"/>
            <w:sz w:val="28"/>
            <w:szCs w:val="28"/>
            <w:lang w:eastAsia="en-US"/>
          </w:rPr>
          <w:t>.</w:t>
        </w:r>
      </w:hyperlink>
      <w:hyperlink r:id="rId8">
        <w:r>
          <w:rPr>
            <w:rFonts w:cs="Times New Roman" w:ascii="Times New Roman" w:hAnsi="Times New Roman"/>
            <w:sz w:val="28"/>
            <w:szCs w:val="28"/>
            <w:lang w:val="en-US" w:eastAsia="en-US"/>
          </w:rPr>
          <w:t>pskov</w:t>
        </w:r>
      </w:hyperlink>
      <w:hyperlink r:id="rId9">
        <w:r>
          <w:rPr>
            <w:rFonts w:cs="Times New Roman" w:ascii="Times New Roman" w:hAnsi="Times New Roman"/>
            <w:sz w:val="28"/>
            <w:szCs w:val="28"/>
            <w:lang w:eastAsia="en-US"/>
          </w:rPr>
          <w:t>.</w:t>
        </w:r>
      </w:hyperlink>
      <w:hyperlink r:id="rId10">
        <w:r>
          <w:rPr>
            <w:rFonts w:cs="Times New Roman" w:ascii="Times New Roman" w:hAnsi="Times New Roman"/>
            <w:sz w:val="28"/>
            <w:szCs w:val="28"/>
            <w:lang w:val="en-US" w:eastAsia="en-US"/>
          </w:rPr>
          <w:t>ru</w:t>
        </w:r>
      </w:hyperlink>
      <w:hyperlink r:id="rId11">
        <w:r>
          <w:rPr>
            <w:rFonts w:cs="Times New Roman" w:ascii="Times New Roman" w:hAnsi="Times New Roman"/>
            <w:sz w:val="28"/>
            <w:szCs w:val="28"/>
            <w:lang w:eastAsia="en-US"/>
          </w:rPr>
          <w:t>/</w:t>
        </w:r>
      </w:hyperlink>
      <w:r>
        <w:rPr>
          <w:rFonts w:cs="Times New Roman" w:ascii="Times New Roman" w:hAnsi="Times New Roman"/>
          <w:color w:val="000000"/>
          <w:sz w:val="28"/>
          <w:szCs w:val="28"/>
          <w:lang w:eastAsia="en-US"/>
        </w:rPr>
        <w:t xml:space="preserve"> и на официальном сайте Невельского района.</w:t>
      </w:r>
    </w:p>
    <w:p>
      <w:pPr>
        <w:pStyle w:val="Normal"/>
        <w:tabs>
          <w:tab w:val="clear" w:pos="720"/>
          <w:tab w:val="left" w:pos="142" w:leader="none"/>
          <w:tab w:val="left" w:pos="284" w:leader="none"/>
        </w:tabs>
        <w:suppressAutoHyphens w:val="false"/>
        <w:spacing w:before="0" w:after="0"/>
        <w:ind w:right="-284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</w:t>
      </w:r>
      <w:r>
        <w:rPr>
          <w:rFonts w:cs="Times New Roman" w:ascii="Times New Roman" w:hAnsi="Times New Roman"/>
          <w:sz w:val="28"/>
          <w:szCs w:val="28"/>
        </w:rPr>
        <w:t xml:space="preserve">3. Контроль за исполнением настоящего постановления возложить на </w:t>
      </w:r>
    </w:p>
    <w:p>
      <w:pPr>
        <w:pStyle w:val="Normal"/>
        <w:tabs>
          <w:tab w:val="clear" w:pos="720"/>
          <w:tab w:val="left" w:pos="142" w:leader="none"/>
          <w:tab w:val="left" w:pos="284" w:leader="none"/>
        </w:tabs>
        <w:suppressAutoHyphens w:val="false"/>
        <w:spacing w:before="0" w:after="0"/>
        <w:ind w:right="-284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первого заместителя Главы администрации района В.А. Храбрую.</w:t>
      </w:r>
    </w:p>
    <w:p>
      <w:pPr>
        <w:pStyle w:val="Normal"/>
        <w:spacing w:lineRule="auto" w:line="276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Normal"/>
        <w:spacing w:lineRule="auto" w:line="36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Глава Невельского района                                                                       О.Е. Майоров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Исполнитель: 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Директор МБУК «Культура и досуг»</w:t>
      </w:r>
    </w:p>
    <w:p>
      <w:pPr>
        <w:pStyle w:val="Normal"/>
        <w:rPr>
          <w:rFonts w:ascii="Times New Roman" w:hAnsi="Times New Roman" w:eastAsia="Droid Sans Fallback" w:cs="Times New Roman"/>
          <w:color w:val="auto"/>
          <w:kern w:val="2"/>
          <w:sz w:val="22"/>
          <w:szCs w:val="22"/>
          <w:lang w:val="ru-RU" w:eastAsia="hi-IN" w:bidi="hi-IN"/>
        </w:rPr>
      </w:pPr>
      <w:r>
        <w:rPr>
          <w:rFonts w:eastAsia="Droid Sans Fallback" w:cs="Times New Roman" w:ascii="Times New Roman" w:hAnsi="Times New Roman"/>
          <w:color w:val="auto"/>
          <w:kern w:val="2"/>
          <w:sz w:val="22"/>
          <w:szCs w:val="22"/>
          <w:lang w:val="ru-RU" w:eastAsia="hi-IN" w:bidi="hi-IN"/>
        </w:rPr>
        <w:t>Быстрова М.В.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Тел.: (81151) 2-12-92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Согласовано: 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Первый заместитель 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Главы администрации района 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Храбрая В.А. 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Тел.: (81151) 2-11-73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Согласовано: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Правовое управление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Администрации района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Тел.: (81151) 2-19-52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Согласовано:</w:t>
      </w:r>
    </w:p>
    <w:p>
      <w:pPr>
        <w:pStyle w:val="Normal"/>
        <w:rPr>
          <w:rFonts w:ascii="Times New Roman" w:hAnsi="Times New Roman" w:cs="Times New Roman"/>
          <w:sz w:val="22"/>
          <w:szCs w:val="22"/>
          <w:highlight w:val="red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Начальника финансового управления</w:t>
      </w:r>
    </w:p>
    <w:p>
      <w:pPr>
        <w:pStyle w:val="Normal"/>
        <w:rPr>
          <w:rFonts w:ascii="Times New Roman" w:hAnsi="Times New Roman" w:cs="Times New Roman"/>
          <w:sz w:val="22"/>
          <w:szCs w:val="22"/>
          <w:highlight w:val="red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Администрации района</w:t>
      </w:r>
    </w:p>
    <w:p>
      <w:pPr>
        <w:pStyle w:val="Normal"/>
        <w:rPr>
          <w:rFonts w:ascii="Times New Roman" w:hAnsi="Times New Roman" w:cs="Times New Roman"/>
          <w:sz w:val="22"/>
          <w:szCs w:val="22"/>
          <w:highlight w:val="red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Михасева О.Г.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Тел.: (81151) 2-16-87</w:t>
      </w:r>
    </w:p>
    <w:p>
      <w:pPr>
        <w:pStyle w:val="Normal"/>
        <w:spacing w:lineRule="auto" w:line="36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Согласовано: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Председатель комитета по экономике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Администрации района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Тихоненок О.В.</w:t>
      </w:r>
      <w:r>
        <w:rPr>
          <w:rFonts w:cs="Times New Roman" w:ascii="Times New Roman" w:hAnsi="Times New Roman"/>
          <w:sz w:val="22"/>
          <w:szCs w:val="22"/>
        </w:rPr>
        <w:t xml:space="preserve"> </w:t>
      </w:r>
    </w:p>
    <w:p>
      <w:pPr>
        <w:pStyle w:val="Normal"/>
        <w:rPr/>
      </w:pPr>
      <w:r>
        <w:rPr>
          <w:rFonts w:cs="Times New Roman" w:ascii="Times New Roman" w:hAnsi="Times New Roman"/>
          <w:sz w:val="22"/>
          <w:szCs w:val="22"/>
        </w:rPr>
        <w:t>Тел.: (81151) 2-32-26</w:t>
      </w:r>
    </w:p>
    <w:sectPr>
      <w:type w:val="nextPage"/>
      <w:pgSz w:w="11906" w:h="16838"/>
      <w:pgMar w:left="1418" w:right="566" w:header="0" w:top="993" w:footer="0" w:bottom="993" w:gutter="0"/>
      <w:pgNumType w:fmt="decimal"/>
      <w:formProt w:val="false"/>
      <w:textDirection w:val="lrTb"/>
      <w:docGrid w:type="default" w:linePitch="360" w:charSpace="5734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273ef"/>
    <w:pPr>
      <w:widowControl/>
      <w:suppressAutoHyphens w:val="true"/>
      <w:overflowPunct w:val="true"/>
      <w:bidi w:val="0"/>
      <w:spacing w:before="0" w:after="0"/>
      <w:jc w:val="left"/>
    </w:pPr>
    <w:rPr>
      <w:rFonts w:ascii="Arial" w:hAnsi="Arial" w:eastAsia="Droid Sans Fallback" w:cs="Lohit Hindi"/>
      <w:color w:val="auto"/>
      <w:kern w:val="2"/>
      <w:sz w:val="20"/>
      <w:szCs w:val="24"/>
      <w:lang w:val="ru-RU" w:eastAsia="hi-I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Заголовок 2 Знак"/>
    <w:basedOn w:val="DefaultParagraphFont"/>
    <w:qFormat/>
    <w:rsid w:val="00c273ef"/>
    <w:rPr>
      <w:rFonts w:ascii="Times New Roman" w:hAnsi="Times New Roman" w:eastAsia="Arial Unicode MS" w:cs="Tahoma"/>
      <w:color w:val="000000"/>
      <w:kern w:val="2"/>
      <w:sz w:val="28"/>
      <w:szCs w:val="20"/>
      <w:lang w:val="en-US" w:bidi="en-US"/>
    </w:rPr>
  </w:style>
  <w:style w:type="character" w:styleId="Style14" w:customStyle="1">
    <w:name w:val="Интернет-ссылка"/>
    <w:rsid w:val="00c273ef"/>
    <w:rPr>
      <w:color w:val="0000FF"/>
      <w:u w:val="single"/>
    </w:rPr>
  </w:style>
  <w:style w:type="character" w:styleId="Style15" w:customStyle="1">
    <w:name w:val="Текст выноски Знак"/>
    <w:basedOn w:val="DefaultParagraphFont"/>
    <w:qFormat/>
    <w:rsid w:val="00c273ef"/>
    <w:rPr>
      <w:rFonts w:ascii="Tahoma" w:hAnsi="Tahoma" w:eastAsia="Droid Sans Fallback" w:cs="Mangal"/>
      <w:kern w:val="2"/>
      <w:sz w:val="16"/>
      <w:szCs w:val="14"/>
      <w:lang w:eastAsia="hi-IN" w:bidi="hi-IN"/>
    </w:rPr>
  </w:style>
  <w:style w:type="character" w:styleId="1" w:customStyle="1">
    <w:name w:val="Основной шрифт абзаца1"/>
    <w:qFormat/>
    <w:rsid w:val="00c273ef"/>
    <w:rPr/>
  </w:style>
  <w:style w:type="character" w:styleId="WWAbsatzStandardschriftart1" w:customStyle="1">
    <w:name w:val="WW-Absatz-Standardschriftart1"/>
    <w:qFormat/>
    <w:rsid w:val="00c273ef"/>
    <w:rPr/>
  </w:style>
  <w:style w:type="character" w:styleId="WWAbsatzStandardschriftart" w:customStyle="1">
    <w:name w:val="WW-Absatz-Standardschriftart"/>
    <w:qFormat/>
    <w:rsid w:val="00c273ef"/>
    <w:rPr/>
  </w:style>
  <w:style w:type="character" w:styleId="AbsatzStandardschriftart" w:customStyle="1">
    <w:name w:val="Absatz-Standardschriftart"/>
    <w:qFormat/>
    <w:rsid w:val="00c273ef"/>
    <w:rPr/>
  </w:style>
  <w:style w:type="character" w:styleId="WW8Num1z8" w:customStyle="1">
    <w:name w:val="WW8Num1z8"/>
    <w:qFormat/>
    <w:rsid w:val="00c273ef"/>
    <w:rPr/>
  </w:style>
  <w:style w:type="character" w:styleId="WW8Num1z7" w:customStyle="1">
    <w:name w:val="WW8Num1z7"/>
    <w:qFormat/>
    <w:rsid w:val="00c273ef"/>
    <w:rPr/>
  </w:style>
  <w:style w:type="character" w:styleId="WW8Num1z6" w:customStyle="1">
    <w:name w:val="WW8Num1z6"/>
    <w:qFormat/>
    <w:rsid w:val="00c273ef"/>
    <w:rPr/>
  </w:style>
  <w:style w:type="character" w:styleId="WW8Num1z5" w:customStyle="1">
    <w:name w:val="WW8Num1z5"/>
    <w:qFormat/>
    <w:rsid w:val="00c273ef"/>
    <w:rPr/>
  </w:style>
  <w:style w:type="character" w:styleId="WW8Num1z4" w:customStyle="1">
    <w:name w:val="WW8Num1z4"/>
    <w:qFormat/>
    <w:rsid w:val="00c273ef"/>
    <w:rPr/>
  </w:style>
  <w:style w:type="character" w:styleId="WW8Num1z3" w:customStyle="1">
    <w:name w:val="WW8Num1z3"/>
    <w:qFormat/>
    <w:rsid w:val="00c273ef"/>
    <w:rPr/>
  </w:style>
  <w:style w:type="character" w:styleId="WW8Num1z2" w:customStyle="1">
    <w:name w:val="WW8Num1z2"/>
    <w:qFormat/>
    <w:rsid w:val="00c273ef"/>
    <w:rPr/>
  </w:style>
  <w:style w:type="character" w:styleId="WW8Num1z1" w:customStyle="1">
    <w:name w:val="WW8Num1z1"/>
    <w:qFormat/>
    <w:rsid w:val="00c273ef"/>
    <w:rPr/>
  </w:style>
  <w:style w:type="character" w:styleId="WW8Num1z0" w:customStyle="1">
    <w:name w:val="WW8Num1z0"/>
    <w:qFormat/>
    <w:rsid w:val="00c273ef"/>
    <w:rPr/>
  </w:style>
  <w:style w:type="paragraph" w:styleId="Style16" w:customStyle="1">
    <w:name w:val="Заголовок"/>
    <w:basedOn w:val="Normal"/>
    <w:next w:val="Style17"/>
    <w:qFormat/>
    <w:rsid w:val="00c273ef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rsid w:val="00c273ef"/>
    <w:pPr>
      <w:spacing w:lineRule="auto" w:line="276" w:before="0" w:after="140"/>
    </w:pPr>
    <w:rPr/>
  </w:style>
  <w:style w:type="paragraph" w:styleId="Style18">
    <w:name w:val="List"/>
    <w:basedOn w:val="Style17"/>
    <w:rsid w:val="00c273ef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11" w:customStyle="1">
    <w:name w:val="Название объекта1"/>
    <w:basedOn w:val="Normal"/>
    <w:qFormat/>
    <w:rsid w:val="00c273ef"/>
    <w:pPr>
      <w:suppressLineNumbers/>
      <w:spacing w:before="120" w:after="120"/>
    </w:pPr>
    <w:rPr>
      <w:rFonts w:cs="Arial"/>
      <w:i/>
      <w:iCs/>
      <w:sz w:val="24"/>
    </w:rPr>
  </w:style>
  <w:style w:type="paragraph" w:styleId="Indexheading">
    <w:name w:val="index heading"/>
    <w:basedOn w:val="Normal"/>
    <w:qFormat/>
    <w:rsid w:val="00c273ef"/>
    <w:pPr>
      <w:suppressLineNumbers/>
    </w:pPr>
    <w:rPr>
      <w:rFonts w:cs="Arial"/>
    </w:rPr>
  </w:style>
  <w:style w:type="paragraph" w:styleId="Caption">
    <w:name w:val="caption"/>
    <w:basedOn w:val="Normal"/>
    <w:qFormat/>
    <w:rsid w:val="00c273ef"/>
    <w:pPr>
      <w:suppressLineNumbers/>
      <w:spacing w:before="120" w:after="120"/>
    </w:pPr>
    <w:rPr>
      <w:rFonts w:cs="Arial"/>
      <w:i/>
      <w:iCs/>
      <w:sz w:val="24"/>
    </w:rPr>
  </w:style>
  <w:style w:type="paragraph" w:styleId="21" w:customStyle="1">
    <w:name w:val="Заголовок 21"/>
    <w:basedOn w:val="Normal"/>
    <w:next w:val="Normal"/>
    <w:qFormat/>
    <w:rsid w:val="00c273ef"/>
    <w:pPr>
      <w:keepNext w:val="true"/>
      <w:widowControl w:val="false"/>
      <w:jc w:val="both"/>
      <w:outlineLvl w:val="1"/>
    </w:pPr>
    <w:rPr>
      <w:rFonts w:ascii="Times New Roman" w:hAnsi="Times New Roman" w:eastAsia="Arial Unicode MS" w:cs="Tahoma"/>
      <w:color w:val="000000"/>
      <w:sz w:val="28"/>
      <w:szCs w:val="20"/>
      <w:lang w:val="en-US" w:eastAsia="en-US" w:bidi="en-US"/>
    </w:rPr>
  </w:style>
  <w:style w:type="paragraph" w:styleId="BalloonText">
    <w:name w:val="Balloon Text"/>
    <w:basedOn w:val="Normal"/>
    <w:qFormat/>
    <w:rsid w:val="00c273ef"/>
    <w:pPr/>
    <w:rPr>
      <w:rFonts w:ascii="Tahoma" w:hAnsi="Tahoma" w:cs="Mangal"/>
      <w:sz w:val="16"/>
      <w:szCs w:val="14"/>
    </w:rPr>
  </w:style>
  <w:style w:type="paragraph" w:styleId="ListParagraph">
    <w:name w:val="List Paragraph"/>
    <w:basedOn w:val="Normal"/>
    <w:qFormat/>
    <w:rsid w:val="00c273ef"/>
    <w:pPr>
      <w:spacing w:before="0" w:after="0"/>
      <w:ind w:left="720" w:hanging="0"/>
      <w:contextualSpacing/>
    </w:pPr>
    <w:rPr>
      <w:rFonts w:cs="Mangal"/>
    </w:rPr>
  </w:style>
  <w:style w:type="paragraph" w:styleId="12" w:customStyle="1">
    <w:name w:val="Указатель1"/>
    <w:basedOn w:val="Normal"/>
    <w:qFormat/>
    <w:rsid w:val="00c273ef"/>
    <w:pPr/>
    <w:rPr>
      <w:rFonts w:eastAsia="Mangal"/>
      <w:lang w:eastAsia="ar-SA"/>
    </w:rPr>
  </w:style>
  <w:style w:type="paragraph" w:styleId="13" w:customStyle="1">
    <w:name w:val="Название1"/>
    <w:basedOn w:val="Normal"/>
    <w:qFormat/>
    <w:rsid w:val="00c273ef"/>
    <w:pPr>
      <w:spacing w:before="120" w:after="120"/>
    </w:pPr>
    <w:rPr>
      <w:rFonts w:eastAsia="Mangal"/>
      <w:i/>
      <w:iCs/>
      <w:lang w:eastAsia="ar-SA"/>
    </w:rPr>
  </w:style>
  <w:style w:type="paragraph" w:styleId="Style21" w:customStyle="1">
    <w:name w:val="Содержимое таблицы"/>
    <w:basedOn w:val="Normal"/>
    <w:qFormat/>
    <w:rsid w:val="00c273ef"/>
    <w:pPr>
      <w:suppressLineNumbers/>
    </w:pPr>
    <w:rPr/>
  </w:style>
  <w:style w:type="paragraph" w:styleId="Style22" w:customStyle="1">
    <w:name w:val="Заголовок таблицы"/>
    <w:basedOn w:val="Style21"/>
    <w:qFormat/>
    <w:rsid w:val="00c273ef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225d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consultantplus://offline/ref=2A80537AADA7DDC260F833399715DC8E2121C44DB27827A87DC364EDD33851F9Z1I0I" TargetMode="External"/><Relationship Id="rId4" Type="http://schemas.openxmlformats.org/officeDocument/2006/relationships/hyperlink" Target="http://pravo.pskov.ru/" TargetMode="External"/><Relationship Id="rId5" Type="http://schemas.openxmlformats.org/officeDocument/2006/relationships/hyperlink" Target="http://pravo.pskov.ru/" TargetMode="External"/><Relationship Id="rId6" Type="http://schemas.openxmlformats.org/officeDocument/2006/relationships/hyperlink" Target="http://pravo.pskov.ru/" TargetMode="External"/><Relationship Id="rId7" Type="http://schemas.openxmlformats.org/officeDocument/2006/relationships/hyperlink" Target="http://pravo.pskov.ru/" TargetMode="External"/><Relationship Id="rId8" Type="http://schemas.openxmlformats.org/officeDocument/2006/relationships/hyperlink" Target="http://pravo.pskov.ru/" TargetMode="External"/><Relationship Id="rId9" Type="http://schemas.openxmlformats.org/officeDocument/2006/relationships/hyperlink" Target="http://pravo.pskov.ru/" TargetMode="External"/><Relationship Id="rId10" Type="http://schemas.openxmlformats.org/officeDocument/2006/relationships/hyperlink" Target="http://pravo.pskov.ru/" TargetMode="External"/><Relationship Id="rId11" Type="http://schemas.openxmlformats.org/officeDocument/2006/relationships/hyperlink" Target="http://pravo.pskov.ru/" TargetMode="External"/><Relationship Id="rId12" Type="http://schemas.openxmlformats.org/officeDocument/2006/relationships/numbering" Target="numbering.xml"/><Relationship Id="rId13" Type="http://schemas.openxmlformats.org/officeDocument/2006/relationships/fontTable" Target="fontTable.xml"/><Relationship Id="rId14" Type="http://schemas.openxmlformats.org/officeDocument/2006/relationships/settings" Target="settings.xml"/><Relationship Id="rId1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Application>LibreOffice/7.1.2.2$Windows_X86_64 LibreOffice_project/8a45595d069ef5570103caea1b71cc9d82b2aae4</Application>
  <AppVersion>15.0000</AppVersion>
  <Pages>4</Pages>
  <Words>857</Words>
  <Characters>5252</Characters>
  <CharactersWithSpaces>6053</CharactersWithSpaces>
  <Paragraphs>231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2021-01-17T12:56:00Z</dcterms:created>
  <dc:creator>user</dc:creator>
  <dc:description/>
  <dc:language>ru-RU</dc:language>
  <cp:lastModifiedBy/>
  <cp:lastPrinted>2021-10-05T12:19:28Z</cp:lastPrinted>
  <dcterms:modified xsi:type="dcterms:W3CDTF">2021-10-05T14:54:14Z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