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Приложение №2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к постановлению Администрации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Невельского муниципального округа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от 06.03.2024 № 165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Приложение №2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к муниципальной программе  «Развитие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культуры в Невельском муниципальном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</w:t>
      </w:r>
      <w:r>
        <w:rPr>
          <w:rFonts w:cs="Times New Roman" w:ascii="Times New Roman" w:hAnsi="Times New Roman"/>
          <w:sz w:val="24"/>
          <w:szCs w:val="24"/>
        </w:rPr>
        <w:t>округе»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Методика расчета целевых показателей (индикаторов)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0348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8"/>
        <w:gridCol w:w="3253"/>
        <w:gridCol w:w="4451"/>
        <w:gridCol w:w="2095"/>
      </w:tblGrid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№</w:t>
            </w:r>
          </w:p>
        </w:tc>
        <w:tc>
          <w:tcPr>
            <w:tcW w:w="3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Наименование целевого показателя (индикатора)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Методика расчета целевого показателя</w:t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Источник получения информации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Клубами и клубными учреждениями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Используется формула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Зм : Н х 100=Кз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 х Кз :Зм =обеспеченность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Зм-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зрительские места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-численность населения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Кз-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зрительских мест в расчете на 100 жителей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(Рассчитывается в соответствии с распоряжением Правительства РФ от 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14.04.2016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г.№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664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-р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Используются данные формы федерального статистического наблюдения 7-НК,  стат истические данные о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численности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населении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округа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Библиотеками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Используется формула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Бс=Н: Нн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-библиотечная сеть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-численность населения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-норматив численности на одну биб-ку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(Расчитывается в соответствии с модельным стандартом деятельности муниципальных общедоступны библиотек Псковской области, утврж.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Приказом комитета по культуре Пск. обл.от 30.04.2019г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№102/1-од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)</w:t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Используются данные формы федерального статистического наблюдения 6-НК,  статистические данные о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численности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населении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округа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Рост числа посещений библиотек % к  предыдущему году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Число посещений в отчетном году вычитаем   количество посещений предыдущего года,затем разница делится на предыдущий год и умножается на 100 (2023-2024 разницу : 2024х100)</w:t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6-НК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Рост числа посещений библиотек, в т.ч.посещений с размещенными на них информационными ресурсами-библиографическими и полнотекстовыми в удаленном режиме, % к предыдущему году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Число посещений в отчетном году вычитаем   количество посещений предыдущего года, разница делится на предыдущий год и умножается на 100 (2024-2023 разницу : 2023х100)</w:t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6-НК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Удельный вес населения, участвующего в культурно-досуговых мероприятиях, проводимых муниципальными организациями культуры, и в работе любительских объединений, в %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Численность участников культурно-досуговых мероприятий, делим на общую численность населения и умножаем на 100</w:t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7-НК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количества посещений культурно-досуговых мероприятий (по сравнению с предыдущим годом)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посещений в отчетном году, умножается на 100, затем делится на количество посещений в предыдущем году, отнимается 100 (2024х100 : 20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23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-100)</w:t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7-НК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Сохранность контингента обучающихся в учебном году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обучающихся на конец учебного года разделить на количество обучающихся на начало учебного года, умножить на 100</w:t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Форма № 1-ДШИ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Охват контингента обучающихся конкурсной и фестивальной деятельностью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обучающихся, принявших участие в  межрайонных, областных, региональных, всероссийских и международных конкурсах, олимпиадах, выставках и т.д. разделить на общее количество обучающихся в учреждении, умножить на 100</w:t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Информационный отчет о деятельности учреждения за учебный год</w:t>
            </w:r>
          </w:p>
        </w:tc>
      </w:tr>
      <w:tr>
        <w:trPr/>
        <w:tc>
          <w:tcPr>
            <w:tcW w:w="5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25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Доля победителей, призеров от общего числа участвующих в творческих мероприятиях</w:t>
            </w:r>
          </w:p>
        </w:tc>
        <w:tc>
          <w:tcPr>
            <w:tcW w:w="4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победителей, призеров разделить на количество обучающихся, участвующих в творческих мероприятиях, умножить на 100</w:t>
            </w:r>
          </w:p>
        </w:tc>
        <w:tc>
          <w:tcPr>
            <w:tcW w:w="20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Информационный отчет о деятельности учреждения за учебный год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66f3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1c11e4"/>
    <w:rPr>
      <w:rFonts w:ascii="Segoe UI" w:hAnsi="Segoe UI" w:cs="Segoe UI"/>
      <w:sz w:val="18"/>
      <w:szCs w:val="1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1c11e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91a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Application>LibreOffice/7.1.2.2$Windows_X86_64 LibreOffice_project/8a45595d069ef5570103caea1b71cc9d82b2aae4</Application>
  <AppVersion>15.0000</AppVersion>
  <Pages>2</Pages>
  <Words>412</Words>
  <Characters>3069</Characters>
  <CharactersWithSpaces>4223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2019-10-11T07:20:00Z</dcterms:created>
  <dc:creator>1</dc:creator>
  <dc:description/>
  <dc:language>ru-RU</dc:language>
  <cp:lastModifiedBy/>
  <cp:lastPrinted>2024-03-06T10:39:43Z</cp:lastPrinted>
  <dcterms:modified xsi:type="dcterms:W3CDTF">2024-03-06T14:33:30Z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