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F6" w:rsidRDefault="006F6A21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3F6" w:rsidRDefault="00C563F6">
      <w:pPr>
        <w:jc w:val="center"/>
        <w:rPr>
          <w:rFonts w:ascii="Times New Roman" w:hAnsi="Times New Roman" w:cs="Times New Roman"/>
        </w:rPr>
      </w:pPr>
    </w:p>
    <w:p w:rsidR="00C563F6" w:rsidRDefault="006F6A2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C563F6" w:rsidRDefault="00C563F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563F6" w:rsidRDefault="006F6A21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C563F6" w:rsidRDefault="00C5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63F6" w:rsidRPr="00B259C2" w:rsidRDefault="009347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4722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B259C2" w:rsidRPr="00B259C2">
        <w:rPr>
          <w:rFonts w:ascii="Times New Roman" w:hAnsi="Times New Roman" w:cs="Times New Roman"/>
          <w:color w:val="000000"/>
          <w:sz w:val="28"/>
          <w:szCs w:val="28"/>
          <w:u w:val="single"/>
        </w:rPr>
        <w:t>26</w:t>
      </w:r>
      <w:r w:rsidR="006F6A21" w:rsidRPr="00B259C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.10.2021 </w:t>
      </w:r>
      <w:r w:rsidR="006F6A21" w:rsidRPr="00B259C2">
        <w:rPr>
          <w:rFonts w:ascii="Times New Roman" w:hAnsi="Times New Roman" w:cs="Times New Roman"/>
          <w:sz w:val="28"/>
          <w:szCs w:val="28"/>
        </w:rPr>
        <w:t>№</w:t>
      </w:r>
      <w:r w:rsidR="00B259C2" w:rsidRPr="00B259C2">
        <w:rPr>
          <w:rFonts w:ascii="Times New Roman" w:hAnsi="Times New Roman" w:cs="Times New Roman"/>
          <w:sz w:val="28"/>
          <w:szCs w:val="28"/>
          <w:u w:val="single"/>
        </w:rPr>
        <w:t xml:space="preserve"> 72</w:t>
      </w:r>
      <w:r w:rsidR="006F6A21" w:rsidRPr="00B259C2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C563F6" w:rsidRDefault="006F6A21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72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</w:rPr>
        <w:t>г. Невель</w:t>
      </w:r>
    </w:p>
    <w:p w:rsidR="00C563F6" w:rsidRDefault="00C563F6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C563F6" w:rsidRDefault="006F6A21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C563F6" w:rsidRDefault="00C563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C563F6" w:rsidRDefault="006F6A21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 w:rsidR="00C563F6" w:rsidRDefault="006F6A21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C563F6" w:rsidRDefault="006F6A21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C563F6" w:rsidRDefault="00C563F6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91" w:type="dxa"/>
        <w:tblInd w:w="109" w:type="dxa"/>
        <w:tblLayout w:type="fixed"/>
        <w:tblLook w:val="0000"/>
      </w:tblPr>
      <w:tblGrid>
        <w:gridCol w:w="1815"/>
        <w:gridCol w:w="1614"/>
        <w:gridCol w:w="1053"/>
        <w:gridCol w:w="828"/>
        <w:gridCol w:w="1068"/>
        <w:gridCol w:w="816"/>
        <w:gridCol w:w="1108"/>
        <w:gridCol w:w="912"/>
        <w:gridCol w:w="777"/>
      </w:tblGrid>
      <w:tr w:rsidR="00C563F6" w:rsidTr="003E7B26">
        <w:trPr>
          <w:trHeight w:val="375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3F6" w:rsidRDefault="006F6A21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 годы</w:t>
            </w:r>
          </w:p>
        </w:tc>
      </w:tr>
      <w:tr w:rsidR="00C563F6" w:rsidTr="003E7B26">
        <w:trPr>
          <w:trHeight w:val="597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33 850,3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32 310,3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 w:rsidTr="003E7B26">
        <w:trPr>
          <w:trHeight w:val="33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2460F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2 027</w:t>
            </w:r>
            <w:r w:rsidR="006F6A21">
              <w:rPr>
                <w:rFonts w:ascii="Times New Roman" w:hAnsi="Times New Roman" w:cs="Times New Roman"/>
                <w:szCs w:val="20"/>
              </w:rPr>
              <w:t>,92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131,52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2460FF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1846</w:t>
            </w:r>
            <w:r w:rsidR="006F6A21">
              <w:rPr>
                <w:rFonts w:ascii="Times New Roman" w:hAnsi="Times New Roman" w:cs="Times New Roman"/>
                <w:szCs w:val="20"/>
              </w:rPr>
              <w:t>,4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 w:rsidTr="003E7B26">
        <w:trPr>
          <w:trHeight w:val="660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177 000,75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46 636,05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47628,70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41368,00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41368,00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 w:rsidTr="003E7B26">
        <w:trPr>
          <w:trHeight w:val="345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8 567,00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 w:rsidTr="003E7B26">
        <w:trPr>
          <w:trHeight w:val="449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 w:rsidP="002460F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221 </w:t>
            </w:r>
            <w:r w:rsidR="002460FF">
              <w:rPr>
                <w:rFonts w:ascii="Times New Roman" w:hAnsi="Times New Roman" w:cs="Times New Roman"/>
                <w:szCs w:val="20"/>
              </w:rPr>
              <w:t>44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5,97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50 424,57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 w:rsidP="002460F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</w:t>
            </w:r>
            <w:r w:rsidR="002460FF">
              <w:rPr>
                <w:rFonts w:ascii="Times New Roman" w:hAnsi="Times New Roman" w:cs="Times New Roman"/>
                <w:szCs w:val="20"/>
              </w:rPr>
              <w:t>93</w:t>
            </w:r>
            <w:r>
              <w:rPr>
                <w:rFonts w:ascii="Times New Roman" w:hAnsi="Times New Roman" w:cs="Times New Roman"/>
                <w:szCs w:val="20"/>
              </w:rPr>
              <w:t>5,40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43 568,00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43 518,00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 w:rsidR="00C563F6" w:rsidRDefault="00C563F6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C563F6" w:rsidRDefault="006F6A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 w:rsidR="002460FF" w:rsidRDefault="006F6A21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</w:p>
    <w:p w:rsidR="00C563F6" w:rsidRDefault="006F6A21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460FF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0FF">
        <w:rPr>
          <w:rFonts w:ascii="Times New Roman" w:hAnsi="Times New Roman" w:cs="Times New Roman"/>
          <w:sz w:val="28"/>
          <w:szCs w:val="28"/>
        </w:rPr>
        <w:t>445</w:t>
      </w:r>
      <w:r>
        <w:rPr>
          <w:rFonts w:ascii="Times New Roman" w:hAnsi="Times New Roman" w:cs="Times New Roman"/>
          <w:sz w:val="28"/>
          <w:szCs w:val="28"/>
        </w:rPr>
        <w:t>,97 тыс. руб., в том числе:</w:t>
      </w:r>
    </w:p>
    <w:p w:rsidR="00C563F6" w:rsidRDefault="006F6A2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C563F6" w:rsidRDefault="006F6A21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83 </w:t>
      </w:r>
      <w:r w:rsidR="002460FF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>5,40 тыс. руб.;</w:t>
      </w:r>
    </w:p>
    <w:p w:rsidR="00C563F6" w:rsidRDefault="006F6A21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43568,00 тыс. руб.;</w:t>
      </w:r>
    </w:p>
    <w:p w:rsidR="00C563F6" w:rsidRDefault="006F6A21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43518,00 тыс. руб.;</w:t>
      </w:r>
    </w:p>
    <w:p w:rsidR="00C563F6" w:rsidRDefault="006F6A21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C563F6" w:rsidRDefault="006F6A21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C563F6" w:rsidRDefault="00C563F6">
      <w:pPr>
        <w:pStyle w:val="aa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63F6" w:rsidRDefault="006F6A21" w:rsidP="002460FF">
      <w:pPr>
        <w:pStyle w:val="aa"/>
        <w:ind w:left="0" w:firstLine="426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460FF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В паспорте подпрограммы «Дополнительное образование в сфере культуры и искусства»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:rsidR="00C563F6" w:rsidRDefault="00C563F6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0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2"/>
        <w:gridCol w:w="1773"/>
        <w:gridCol w:w="1108"/>
        <w:gridCol w:w="965"/>
        <w:gridCol w:w="959"/>
        <w:gridCol w:w="946"/>
        <w:gridCol w:w="956"/>
        <w:gridCol w:w="942"/>
        <w:gridCol w:w="950"/>
      </w:tblGrid>
      <w:tr w:rsidR="00C563F6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napToGrid w:val="0"/>
              <w:spacing w:before="60" w:line="216" w:lineRule="auto"/>
              <w:ind w:left="102"/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</w:t>
            </w:r>
          </w:p>
          <w:p w:rsidR="00C563F6" w:rsidRDefault="006F6A21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C563F6">
        <w:trPr>
          <w:trHeight w:val="46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>
        <w:trPr>
          <w:trHeight w:val="354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 w:rsidP="002460FF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 </w:t>
            </w:r>
            <w:r w:rsidR="002460FF">
              <w:rPr>
                <w:rFonts w:ascii="Times New Roman" w:hAnsi="Times New Roman" w:cs="Times New Roman"/>
                <w:szCs w:val="20"/>
              </w:rPr>
              <w:t>689</w:t>
            </w:r>
            <w:r>
              <w:rPr>
                <w:rFonts w:ascii="Times New Roman" w:hAnsi="Times New Roman" w:cs="Times New Roman"/>
                <w:szCs w:val="20"/>
              </w:rPr>
              <w:t>,0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119,00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 w:rsidP="002460FF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 </w:t>
            </w:r>
            <w:r w:rsidR="002460FF">
              <w:rPr>
                <w:rFonts w:ascii="Times New Roman" w:hAnsi="Times New Roman" w:cs="Times New Roman"/>
                <w:szCs w:val="20"/>
              </w:rPr>
              <w:t>52</w:t>
            </w:r>
            <w:r>
              <w:rPr>
                <w:rFonts w:ascii="Times New Roman" w:hAnsi="Times New Roman" w:cs="Times New Roman"/>
                <w:szCs w:val="20"/>
              </w:rPr>
              <w:t>0,0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>
        <w:trPr>
          <w:trHeight w:val="248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32 908,40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8 283,6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9 224,80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7 700,0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>
        <w:trPr>
          <w:trHeight w:val="30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C563F6">
        <w:trPr>
          <w:trHeight w:val="649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C563F6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 w:rsidP="002460F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34 </w:t>
            </w:r>
            <w:r w:rsidR="002460FF">
              <w:rPr>
                <w:rFonts w:ascii="Times New Roman" w:hAnsi="Times New Roman" w:cs="Times New Roman"/>
                <w:szCs w:val="20"/>
              </w:rPr>
              <w:t>59</w:t>
            </w:r>
            <w:r>
              <w:rPr>
                <w:rFonts w:ascii="Times New Roman" w:hAnsi="Times New Roman" w:cs="Times New Roman"/>
                <w:szCs w:val="20"/>
              </w:rPr>
              <w:t>7,40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8 402,6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 w:rsidP="002460FF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 </w:t>
            </w:r>
            <w:r w:rsidR="002460FF">
              <w:rPr>
                <w:rFonts w:ascii="Times New Roman" w:hAnsi="Times New Roman" w:cs="Times New Roman"/>
                <w:szCs w:val="20"/>
              </w:rPr>
              <w:t>74</w:t>
            </w:r>
            <w:r>
              <w:rPr>
                <w:rFonts w:ascii="Times New Roman" w:hAnsi="Times New Roman" w:cs="Times New Roman"/>
                <w:szCs w:val="20"/>
              </w:rPr>
              <w:t>4,80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7 750,0</w:t>
            </w:r>
            <w:r w:rsidR="003E7B26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7 700,00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3F6" w:rsidRDefault="006F6A21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C563F6" w:rsidRDefault="00C563F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563F6" w:rsidRDefault="006F6A21">
      <w:pPr>
        <w:pStyle w:val="aa"/>
        <w:ind w:left="0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2460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2460FF" w:rsidRDefault="006F6A21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</w:p>
    <w:p w:rsidR="00C563F6" w:rsidRDefault="006F6A21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="002460F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7,40 тыс. руб., в том числе:</w:t>
      </w:r>
    </w:p>
    <w:p w:rsidR="00C563F6" w:rsidRDefault="006F6A21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8 402,6 тыс. руб.;</w:t>
      </w:r>
    </w:p>
    <w:p w:rsidR="00C563F6" w:rsidRDefault="006F6A21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10 </w:t>
      </w:r>
      <w:r w:rsidR="002460F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>4,80тыс. руб.;</w:t>
      </w:r>
    </w:p>
    <w:p w:rsidR="00C563F6" w:rsidRDefault="006F6A21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7 750,00 тыс. руб.;</w:t>
      </w:r>
    </w:p>
    <w:p w:rsidR="00C563F6" w:rsidRDefault="006F6A21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7 700,00 тыс. руб.;</w:t>
      </w:r>
    </w:p>
    <w:p w:rsidR="00C563F6" w:rsidRDefault="006F6A21">
      <w:pPr>
        <w:pStyle w:val="aa"/>
        <w:ind w:left="426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C563F6" w:rsidRDefault="002460FF" w:rsidP="002460FF">
      <w:pPr>
        <w:tabs>
          <w:tab w:val="left" w:pos="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F6A21" w:rsidRPr="002460FF">
        <w:rPr>
          <w:rFonts w:ascii="Times New Roman" w:hAnsi="Times New Roman" w:cs="Times New Roman"/>
          <w:sz w:val="28"/>
          <w:szCs w:val="28"/>
        </w:rPr>
        <w:t>на 2025-2030 год – 0,00</w:t>
      </w:r>
      <w:r w:rsidR="006F6A21" w:rsidRPr="002460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F6A21" w:rsidRPr="002460FF"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C563F6" w:rsidRDefault="006F6A21">
      <w:pPr>
        <w:pStyle w:val="aa"/>
        <w:ind w:left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2460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к настоящему постановлению.</w:t>
      </w:r>
    </w:p>
    <w:p w:rsidR="002460FF" w:rsidRDefault="002460FF" w:rsidP="002460FF">
      <w:pPr>
        <w:tabs>
          <w:tab w:val="left" w:pos="142"/>
          <w:tab w:val="left" w:pos="284"/>
        </w:tabs>
        <w:suppressAutoHyphens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</w:t>
      </w:r>
    </w:p>
    <w:p w:rsidR="00C563F6" w:rsidRDefault="002460FF" w:rsidP="002460FF">
      <w:pPr>
        <w:tabs>
          <w:tab w:val="left" w:pos="142"/>
          <w:tab w:val="left" w:pos="284"/>
        </w:tabs>
        <w:suppressAutoHyphens w:val="0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</w:t>
      </w:r>
      <w:r w:rsidR="006F6A2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официального опубликования в газете «Невельский вестник», подлежит размещ</w:t>
      </w:r>
      <w:r w:rsidR="006F6A2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="006F6A2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нию в информационно-телекоммуникационной сети «Интернет» в сетевом изд</w:t>
      </w:r>
      <w:r w:rsidR="006F6A2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="006F6A2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нии «Нормативные правовые акты Псковской области» - </w:t>
      </w:r>
      <w:hyperlink r:id="rId8">
        <w:r w:rsidR="006F6A21"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9">
        <w:r w:rsidR="006F6A21"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10">
        <w:proofErr w:type="spellStart"/>
        <w:r w:rsidR="006F6A21"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11">
        <w:r w:rsidR="006F6A21"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 w:rsidR="006F6A21"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3">
        <w:r w:rsidR="006F6A21"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4">
        <w:proofErr w:type="spellStart"/>
        <w:r w:rsidR="006F6A21"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5">
        <w:r w:rsidR="006F6A21"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 w:rsidR="006F6A2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 w:rsidR="00C563F6" w:rsidRDefault="006F6A21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3F6" w:rsidRDefault="006F6A21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563F6" w:rsidRDefault="00C563F6">
      <w:pPr>
        <w:spacing w:line="276" w:lineRule="auto"/>
        <w:rPr>
          <w:rFonts w:ascii="Times New Roman" w:hAnsi="Times New Roman" w:cs="Times New Roman"/>
          <w:sz w:val="24"/>
        </w:rPr>
      </w:pPr>
    </w:p>
    <w:p w:rsidR="00C563F6" w:rsidRDefault="00C563F6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C563F6" w:rsidRDefault="00C563F6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C563F6" w:rsidRDefault="006F6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 w:rsidR="00C563F6" w:rsidRDefault="00C563F6">
      <w:pPr>
        <w:rPr>
          <w:rFonts w:ascii="Times New Roman" w:hAnsi="Times New Roman" w:cs="Times New Roman"/>
          <w:sz w:val="22"/>
          <w:szCs w:val="22"/>
        </w:rPr>
      </w:pPr>
    </w:p>
    <w:p w:rsidR="00C563F6" w:rsidRDefault="00C563F6">
      <w:pPr>
        <w:rPr>
          <w:rFonts w:ascii="Times New Roman" w:hAnsi="Times New Roman" w:cs="Times New Roman"/>
          <w:sz w:val="22"/>
          <w:szCs w:val="22"/>
        </w:rPr>
      </w:pPr>
    </w:p>
    <w:p w:rsidR="00C563F6" w:rsidRDefault="00C563F6">
      <w:pPr>
        <w:rPr>
          <w:rFonts w:ascii="Times New Roman" w:hAnsi="Times New Roman" w:cs="Times New Roman"/>
          <w:sz w:val="22"/>
          <w:szCs w:val="22"/>
        </w:rPr>
      </w:pPr>
    </w:p>
    <w:p w:rsidR="00C563F6" w:rsidRDefault="00C563F6">
      <w:pPr>
        <w:rPr>
          <w:rFonts w:ascii="Times New Roman" w:hAnsi="Times New Roman" w:cs="Times New Roman"/>
          <w:sz w:val="22"/>
          <w:szCs w:val="22"/>
        </w:rPr>
      </w:pPr>
    </w:p>
    <w:p w:rsidR="00C563F6" w:rsidRDefault="00C563F6">
      <w:pPr>
        <w:rPr>
          <w:rFonts w:ascii="Times New Roman" w:hAnsi="Times New Roman" w:cs="Times New Roman"/>
          <w:sz w:val="22"/>
          <w:szCs w:val="22"/>
        </w:rPr>
      </w:pPr>
    </w:p>
    <w:p w:rsidR="00C563F6" w:rsidRDefault="00C563F6">
      <w:pPr>
        <w:rPr>
          <w:rFonts w:ascii="Times New Roman" w:hAnsi="Times New Roman" w:cs="Times New Roman"/>
          <w:sz w:val="22"/>
          <w:szCs w:val="22"/>
        </w:rPr>
      </w:pPr>
    </w:p>
    <w:p w:rsidR="00C563F6" w:rsidRDefault="00C563F6">
      <w:pPr>
        <w:rPr>
          <w:rFonts w:ascii="Times New Roman" w:hAnsi="Times New Roman" w:cs="Times New Roman"/>
          <w:sz w:val="22"/>
          <w:szCs w:val="22"/>
        </w:rPr>
      </w:pPr>
    </w:p>
    <w:sectPr w:rsidR="00C563F6" w:rsidSect="00C563F6">
      <w:pgSz w:w="11906" w:h="16838"/>
      <w:pgMar w:top="993" w:right="566" w:bottom="993" w:left="1418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4333A"/>
    <w:multiLevelType w:val="multilevel"/>
    <w:tmpl w:val="7924FE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DB31BF"/>
    <w:multiLevelType w:val="multilevel"/>
    <w:tmpl w:val="4ED4A5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C563F6"/>
    <w:rsid w:val="002460FF"/>
    <w:rsid w:val="003526B5"/>
    <w:rsid w:val="003E7B26"/>
    <w:rsid w:val="006F6A21"/>
    <w:rsid w:val="008B43F8"/>
    <w:rsid w:val="00934722"/>
    <w:rsid w:val="00A26430"/>
    <w:rsid w:val="00B259C2"/>
    <w:rsid w:val="00BF6883"/>
    <w:rsid w:val="00C5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EF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customStyle="1" w:styleId="Caption">
    <w:name w:val="Caption"/>
    <w:basedOn w:val="a"/>
    <w:qFormat/>
    <w:rsid w:val="00C563F6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A80537AADA7DDC260F833399715DC8E2121C44DB27827A87DC364EDD33851F9Z1I0I" TargetMode="External"/><Relationship Id="rId12" Type="http://schemas.openxmlformats.org/officeDocument/2006/relationships/hyperlink" Target="http://pravo.pskov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ravo.psk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Relationship Id="rId14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8BA42-1D01-40D6-99FC-CA2AD905D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43</cp:revision>
  <cp:lastPrinted>2021-10-05T12:19:00Z</cp:lastPrinted>
  <dcterms:created xsi:type="dcterms:W3CDTF">2021-01-17T12:56:00Z</dcterms:created>
  <dcterms:modified xsi:type="dcterms:W3CDTF">2021-11-08T10:24:00Z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