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5BD" w:rsidRDefault="005C039C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685800" cy="853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75BD" w:rsidRDefault="006F75BD">
      <w:pPr>
        <w:jc w:val="center"/>
        <w:rPr>
          <w:rFonts w:ascii="Times New Roman" w:hAnsi="Times New Roman" w:cs="Times New Roman"/>
        </w:rPr>
      </w:pPr>
    </w:p>
    <w:p w:rsidR="006F75BD" w:rsidRDefault="005C039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НЕВЕЛЬСКОГО РАЙОНА </w:t>
      </w:r>
    </w:p>
    <w:p w:rsidR="006F75BD" w:rsidRDefault="006F75B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F75BD" w:rsidRDefault="005C039C">
      <w:pPr>
        <w:pStyle w:val="21"/>
        <w:jc w:val="center"/>
        <w:rPr>
          <w:rFonts w:cs="Times New Roman"/>
          <w:b/>
          <w:sz w:val="36"/>
          <w:szCs w:val="36"/>
          <w:lang w:val="ru-RU"/>
        </w:rPr>
      </w:pPr>
      <w:proofErr w:type="gramStart"/>
      <w:r>
        <w:rPr>
          <w:rFonts w:cs="Times New Roman"/>
          <w:b/>
          <w:sz w:val="36"/>
          <w:szCs w:val="36"/>
          <w:lang w:val="ru-RU"/>
        </w:rPr>
        <w:t>П</w:t>
      </w:r>
      <w:proofErr w:type="gramEnd"/>
      <w:r>
        <w:rPr>
          <w:rFonts w:cs="Times New Roman"/>
          <w:b/>
          <w:sz w:val="36"/>
          <w:szCs w:val="36"/>
          <w:lang w:val="ru-RU"/>
        </w:rPr>
        <w:t xml:space="preserve"> о с т а </w:t>
      </w:r>
      <w:proofErr w:type="spellStart"/>
      <w:r>
        <w:rPr>
          <w:rFonts w:cs="Times New Roman"/>
          <w:b/>
          <w:sz w:val="36"/>
          <w:szCs w:val="36"/>
          <w:lang w:val="ru-RU"/>
        </w:rPr>
        <w:t>н</w:t>
      </w:r>
      <w:proofErr w:type="spellEnd"/>
      <w:r>
        <w:rPr>
          <w:rFonts w:cs="Times New Roman"/>
          <w:b/>
          <w:sz w:val="36"/>
          <w:szCs w:val="36"/>
          <w:lang w:val="ru-RU"/>
        </w:rPr>
        <w:t xml:space="preserve"> о в л е </w:t>
      </w:r>
      <w:proofErr w:type="spellStart"/>
      <w:r>
        <w:rPr>
          <w:rFonts w:cs="Times New Roman"/>
          <w:b/>
          <w:sz w:val="36"/>
          <w:szCs w:val="36"/>
          <w:lang w:val="ru-RU"/>
        </w:rPr>
        <w:t>н</w:t>
      </w:r>
      <w:proofErr w:type="spellEnd"/>
      <w:r>
        <w:rPr>
          <w:rFonts w:cs="Times New Roman"/>
          <w:b/>
          <w:sz w:val="36"/>
          <w:szCs w:val="36"/>
          <w:lang w:val="ru-RU"/>
        </w:rPr>
        <w:t xml:space="preserve"> и е</w:t>
      </w:r>
    </w:p>
    <w:p w:rsidR="006F75BD" w:rsidRDefault="006F75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75BD" w:rsidRDefault="005C03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28.06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.2021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№423 </w:t>
      </w:r>
    </w:p>
    <w:p w:rsidR="006F75BD" w:rsidRDefault="005C039C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4"/>
        </w:rPr>
        <w:t>г. Невель</w:t>
      </w:r>
    </w:p>
    <w:p w:rsidR="006F75BD" w:rsidRDefault="006F75BD">
      <w:pPr>
        <w:suppressAutoHyphens w:val="0"/>
        <w:spacing w:line="276" w:lineRule="auto"/>
        <w:ind w:firstLine="709"/>
        <w:jc w:val="both"/>
        <w:rPr>
          <w:rFonts w:ascii="Times New Roman" w:hAnsi="Times New Roman" w:cs="Times New Roman"/>
          <w:szCs w:val="20"/>
        </w:rPr>
      </w:pPr>
    </w:p>
    <w:p w:rsidR="006F75BD" w:rsidRDefault="005C039C">
      <w:pPr>
        <w:ind w:right="46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«Развитие культуры в муниципальном образовании «Невельский район»</w:t>
      </w:r>
    </w:p>
    <w:p w:rsidR="006F75BD" w:rsidRDefault="006F75BD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6F75BD" w:rsidRDefault="005C039C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>
        <w:r>
          <w:rPr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Невельского района от 26.05.2015 № 447 «Об утверждении Порядка разработки и реализации муниципальных программ в М</w:t>
      </w:r>
      <w:r>
        <w:rPr>
          <w:rFonts w:ascii="Times New Roman" w:hAnsi="Times New Roman" w:cs="Times New Roman"/>
          <w:sz w:val="28"/>
          <w:szCs w:val="28"/>
        </w:rPr>
        <w:t xml:space="preserve">О «Невельский район», в целях формирования  единого культурного и информационного пространства, создания условий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поддержки перспективных направлений развития культуры и обеспечения равных возможностей доступа к культурным ценностям граждан муниципально</w:t>
      </w:r>
      <w:r>
        <w:rPr>
          <w:rFonts w:ascii="Times New Roman" w:hAnsi="Times New Roman" w:cs="Times New Roman"/>
          <w:sz w:val="28"/>
          <w:szCs w:val="28"/>
        </w:rPr>
        <w:t>го образования «Невельский район»:</w:t>
      </w:r>
    </w:p>
    <w:p w:rsidR="006F75BD" w:rsidRDefault="005C039C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муниципальную программу «Развитие культуры в муниципальном образовании «Невельский район», утвержденную постановлением Администрации Невельского района от 22.11.2019 № 610, следующие изменения:</w:t>
      </w:r>
    </w:p>
    <w:p w:rsidR="006F75BD" w:rsidRDefault="005C039C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паспорте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строку «Объемы и источники финансирования программы» изложить в новой редакции следующего содержания:</w:t>
      </w:r>
    </w:p>
    <w:p w:rsidR="006F75BD" w:rsidRDefault="006F75BD">
      <w:pPr>
        <w:pStyle w:val="aa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991" w:type="dxa"/>
        <w:tblInd w:w="109" w:type="dxa"/>
        <w:tblLayout w:type="fixed"/>
        <w:tblLook w:val="0000"/>
      </w:tblPr>
      <w:tblGrid>
        <w:gridCol w:w="1815"/>
        <w:gridCol w:w="1618"/>
        <w:gridCol w:w="1053"/>
        <w:gridCol w:w="824"/>
        <w:gridCol w:w="951"/>
        <w:gridCol w:w="933"/>
        <w:gridCol w:w="1108"/>
        <w:gridCol w:w="912"/>
        <w:gridCol w:w="777"/>
      </w:tblGrid>
      <w:tr w:rsidR="006F75BD">
        <w:trPr>
          <w:trHeight w:val="375"/>
        </w:trPr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5BD" w:rsidRDefault="005C039C">
            <w:pPr>
              <w:widowControl w:val="0"/>
              <w:snapToGrid w:val="0"/>
              <w:spacing w:before="60" w:line="216" w:lineRule="auto"/>
              <w:ind w:lef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«Объемы и источники финансирования программы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Источники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Всего, тыс. руб.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2020 год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2021 год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2022 год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 год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2024 год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2025-2030 </w:t>
            </w:r>
            <w:r>
              <w:rPr>
                <w:rFonts w:ascii="Times New Roman" w:hAnsi="Times New Roman" w:cs="Times New Roman"/>
                <w:sz w:val="24"/>
              </w:rPr>
              <w:t>годы</w:t>
            </w:r>
          </w:p>
        </w:tc>
      </w:tr>
      <w:tr w:rsidR="006F75BD">
        <w:trPr>
          <w:trHeight w:val="597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6F75BD" w:rsidRDefault="006F75BD">
            <w:pPr>
              <w:widowControl w:val="0"/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Федеральный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33 850,3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1540,0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32 310,3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6F75BD">
        <w:trPr>
          <w:trHeight w:val="339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6F75BD" w:rsidRDefault="006F75BD">
            <w:pPr>
              <w:widowControl w:val="0"/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1 857,92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131,52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1676,4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50,00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6F75BD">
        <w:trPr>
          <w:trHeight w:val="660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6F75BD" w:rsidRDefault="006F75BD">
            <w:pPr>
              <w:widowControl w:val="0"/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Бюджет МО «Невельский район»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175 842,55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46 636,05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46470,5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41368,00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41368,00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6F75BD">
        <w:trPr>
          <w:trHeight w:val="345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6F75BD" w:rsidRDefault="006F75BD">
            <w:pPr>
              <w:widowControl w:val="0"/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Иные источники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8 567,00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2 117,0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2150,00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2150,0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2150,00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6F75BD">
        <w:trPr>
          <w:trHeight w:val="449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5BD" w:rsidRDefault="006F75BD">
            <w:pPr>
              <w:widowControl w:val="0"/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по источникам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220 117,77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50 424,57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82 607,2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ind w:left="-109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43 568,00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43 518,00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0,00»</w:t>
            </w:r>
            <w:bookmarkStart w:id="0" w:name="_GoBack"/>
            <w:bookmarkEnd w:id="0"/>
          </w:p>
        </w:tc>
      </w:tr>
    </w:tbl>
    <w:p w:rsidR="006F75BD" w:rsidRDefault="006F75BD">
      <w:pPr>
        <w:pStyle w:val="aa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:rsidR="006F75BD" w:rsidRDefault="005C03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1.2. В разделе 5 муниципальной программы «Ресурсное обеспечение Программы» второй абзац изложить в новой редакции следующего </w:t>
      </w:r>
      <w:r>
        <w:rPr>
          <w:rFonts w:ascii="Times New Roman" w:hAnsi="Times New Roman" w:cs="Times New Roman"/>
          <w:sz w:val="28"/>
          <w:szCs w:val="28"/>
        </w:rPr>
        <w:t>содержания:</w:t>
      </w:r>
    </w:p>
    <w:p w:rsidR="006F75BD" w:rsidRDefault="005C039C">
      <w:pPr>
        <w:pStyle w:val="aa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«Общий объем финансирования программы на 2020-2030 годы составит </w:t>
      </w:r>
      <w:r w:rsidRPr="005C039C">
        <w:rPr>
          <w:rFonts w:ascii="Times New Roman" w:hAnsi="Times New Roman" w:cs="Times New Roman"/>
          <w:sz w:val="28"/>
          <w:szCs w:val="28"/>
        </w:rPr>
        <w:t>220</w:t>
      </w:r>
      <w:r>
        <w:rPr>
          <w:rFonts w:ascii="Times New Roman" w:hAnsi="Times New Roman" w:cs="Times New Roman"/>
          <w:sz w:val="28"/>
          <w:szCs w:val="28"/>
        </w:rPr>
        <w:t xml:space="preserve"> 117,77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6F75BD" w:rsidRDefault="005C039C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2020 год – 50 424,57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6F75BD" w:rsidRDefault="005C039C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– </w:t>
      </w:r>
      <w:r>
        <w:rPr>
          <w:rFonts w:ascii="Times New Roman" w:hAnsi="Times New Roman" w:cs="Times New Roman"/>
          <w:sz w:val="28"/>
          <w:szCs w:val="28"/>
        </w:rPr>
        <w:t xml:space="preserve">82 607,2 </w:t>
      </w:r>
      <w:r>
        <w:rPr>
          <w:rFonts w:ascii="Times New Roman" w:hAnsi="Times New Roman" w:cs="Times New Roman"/>
          <w:sz w:val="28"/>
          <w:szCs w:val="28"/>
        </w:rPr>
        <w:t>тыс. руб.;</w:t>
      </w:r>
    </w:p>
    <w:p w:rsidR="006F75BD" w:rsidRDefault="005C039C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год – 43568,00 тыс. руб.;</w:t>
      </w:r>
    </w:p>
    <w:p w:rsidR="006F75BD" w:rsidRDefault="005C039C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 год – 43518,00 тыс. руб.;</w:t>
      </w:r>
    </w:p>
    <w:p w:rsidR="006F75BD" w:rsidRDefault="005C039C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на 2024</w:t>
      </w:r>
      <w:r>
        <w:rPr>
          <w:rFonts w:ascii="Times New Roman" w:hAnsi="Times New Roman" w:cs="Times New Roman"/>
          <w:sz w:val="28"/>
          <w:szCs w:val="28"/>
        </w:rPr>
        <w:t xml:space="preserve">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6F75BD" w:rsidRDefault="005C039C">
      <w:pPr>
        <w:pStyle w:val="aa"/>
        <w:ind w:lef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на 2025-2030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руб.».</w:t>
      </w:r>
    </w:p>
    <w:p w:rsidR="006F75BD" w:rsidRDefault="006F75BD">
      <w:pPr>
        <w:pStyle w:val="aa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75BD" w:rsidRDefault="005C039C">
      <w:pPr>
        <w:pStyle w:val="aa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C039C">
        <w:rPr>
          <w:rFonts w:ascii="Times New Roman" w:hAnsi="Times New Roman" w:cs="Times New Roman"/>
          <w:sz w:val="28"/>
          <w:szCs w:val="28"/>
        </w:rPr>
        <w:t>1.3</w:t>
      </w:r>
      <w:r>
        <w:rPr>
          <w:rFonts w:ascii="Times New Roman" w:hAnsi="Times New Roman" w:cs="Times New Roman"/>
          <w:sz w:val="28"/>
          <w:szCs w:val="28"/>
        </w:rPr>
        <w:t xml:space="preserve">. В паспорте подпрограммы «Развитие культуры» строку «Объемы и источники финансирования подпрограммы муниципальной программы» изложить в новой редакции следующего содержания: </w:t>
      </w:r>
    </w:p>
    <w:p w:rsidR="006F75BD" w:rsidRDefault="006F75BD">
      <w:pPr>
        <w:pStyle w:val="aa"/>
        <w:ind w:left="709"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065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90"/>
        <w:gridCol w:w="1699"/>
        <w:gridCol w:w="957"/>
        <w:gridCol w:w="1080"/>
        <w:gridCol w:w="936"/>
        <w:gridCol w:w="1038"/>
        <w:gridCol w:w="1129"/>
        <w:gridCol w:w="682"/>
        <w:gridCol w:w="654"/>
      </w:tblGrid>
      <w:tr w:rsidR="006F75BD">
        <w:trPr>
          <w:trHeight w:val="600"/>
        </w:trPr>
        <w:tc>
          <w:tcPr>
            <w:tcW w:w="1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napToGrid w:val="0"/>
              <w:spacing w:before="60" w:line="216" w:lineRule="auto"/>
              <w:ind w:left="10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Источники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Всего, тыс. руб.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2020</w:t>
            </w:r>
          </w:p>
          <w:p w:rsidR="006F75BD" w:rsidRDefault="005C039C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2021</w:t>
            </w:r>
          </w:p>
          <w:p w:rsidR="006F75BD" w:rsidRDefault="005C039C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2022</w:t>
            </w:r>
          </w:p>
          <w:p w:rsidR="006F75BD" w:rsidRDefault="005C039C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2023</w:t>
            </w:r>
          </w:p>
          <w:p w:rsidR="006F75BD" w:rsidRDefault="005C039C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2024</w:t>
            </w:r>
          </w:p>
          <w:p w:rsidR="006F75BD" w:rsidRDefault="005C039C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2025-2030</w:t>
            </w:r>
          </w:p>
          <w:p w:rsidR="006F75BD" w:rsidRDefault="005C039C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годы</w:t>
            </w:r>
          </w:p>
        </w:tc>
      </w:tr>
      <w:tr w:rsidR="006F75BD">
        <w:trPr>
          <w:trHeight w:val="462"/>
        </w:trPr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6F75BD">
            <w:pPr>
              <w:widowControl w:val="0"/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Федеральный бюджет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BD" w:rsidRDefault="005C039C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33850,3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BD" w:rsidRDefault="005C039C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1540,0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6F75BD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32310,3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6F75BD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6F75BD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6F75BD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6F75BD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6F75BD">
        <w:trPr>
          <w:trHeight w:val="354"/>
        </w:trPr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6F75BD">
            <w:pPr>
              <w:widowControl w:val="0"/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BD" w:rsidRDefault="005C039C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338,92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BD" w:rsidRDefault="005C039C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12,52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6F75BD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326,4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6F75BD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6F75BD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6F75BD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6F75BD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6F75BD">
        <w:trPr>
          <w:trHeight w:val="248"/>
        </w:trPr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6F75BD">
            <w:pPr>
              <w:widowControl w:val="0"/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Бюджет МО «Невельский район»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BD" w:rsidRDefault="005C039C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143 697,65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BD" w:rsidRDefault="005C039C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38352,45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BD" w:rsidRDefault="005C039C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38 009,20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BD" w:rsidRDefault="005C039C">
            <w:pPr>
              <w:widowControl w:val="0"/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33 668,00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6F75BD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33 668,00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6F75BD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6F75BD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6F75BD">
        <w:trPr>
          <w:trHeight w:val="302"/>
        </w:trPr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6F75BD">
            <w:pPr>
              <w:widowControl w:val="0"/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Иные</w:t>
            </w:r>
          </w:p>
          <w:p w:rsidR="006F75BD" w:rsidRDefault="005C039C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источники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BD" w:rsidRDefault="005C039C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8567,00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BD" w:rsidRDefault="005C039C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2 117,0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BD" w:rsidRDefault="005C039C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2 150,00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BD" w:rsidRDefault="005C039C">
            <w:pPr>
              <w:widowControl w:val="0"/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2 150,0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6F75BD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2150,00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6F75BD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6F75BD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6F75BD">
        <w:trPr>
          <w:trHeight w:val="649"/>
        </w:trPr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6F75BD">
            <w:pPr>
              <w:widowControl w:val="0"/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uppressAutoHyphens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Всего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по</w:t>
            </w:r>
            <w:proofErr w:type="gramEnd"/>
          </w:p>
          <w:p w:rsidR="006F75BD" w:rsidRDefault="005C039C">
            <w:pPr>
              <w:widowControl w:val="0"/>
              <w:suppressAutoHyphens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источникам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BD" w:rsidRDefault="005C039C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186 453,87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BD" w:rsidRDefault="005C039C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42 021,97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BD" w:rsidRDefault="005C039C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72 795,90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BD" w:rsidRDefault="005C039C">
            <w:pPr>
              <w:widowControl w:val="0"/>
              <w:ind w:left="-109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35818,00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6F75BD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35 818,00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6F75BD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6F75BD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0,00»</w:t>
            </w:r>
          </w:p>
        </w:tc>
      </w:tr>
    </w:tbl>
    <w:p w:rsidR="006F75BD" w:rsidRDefault="005C039C">
      <w:pPr>
        <w:pStyle w:val="aa"/>
        <w:tabs>
          <w:tab w:val="left" w:pos="8340"/>
        </w:tabs>
        <w:ind w:left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:rsidR="006F75BD" w:rsidRDefault="006F75BD">
      <w:pPr>
        <w:pStyle w:val="aa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F75BD" w:rsidRDefault="005C039C">
      <w:pPr>
        <w:pStyle w:val="aa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C039C">
        <w:rPr>
          <w:rFonts w:ascii="Times New Roman" w:hAnsi="Times New Roman" w:cs="Times New Roman"/>
          <w:sz w:val="28"/>
          <w:szCs w:val="28"/>
        </w:rPr>
        <w:t>1.4</w:t>
      </w:r>
      <w:r>
        <w:rPr>
          <w:rFonts w:ascii="Times New Roman" w:hAnsi="Times New Roman" w:cs="Times New Roman"/>
          <w:sz w:val="28"/>
          <w:szCs w:val="28"/>
        </w:rPr>
        <w:t>. В разделе 4 «Ресурсное обеспечение подпрограммы» подпрограммы «Развитие культуры» второй абзац изложить в новой редакции следующего содержания:</w:t>
      </w:r>
      <w:bookmarkStart w:id="1" w:name="_GoBack2"/>
      <w:bookmarkEnd w:id="1"/>
    </w:p>
    <w:p w:rsidR="006F75BD" w:rsidRDefault="005C039C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подпрограммы на 2020-2030 годы составит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86 </w:t>
      </w:r>
      <w:r w:rsidRPr="005C039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53,87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6F75BD" w:rsidRDefault="005C039C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2020 год – 42 021,97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6F75BD" w:rsidRDefault="005C039C">
      <w:pPr>
        <w:pStyle w:val="aa"/>
        <w:ind w:left="73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2021 год – </w:t>
      </w:r>
      <w:r w:rsidRPr="005C039C">
        <w:rPr>
          <w:rFonts w:ascii="Times New Roman" w:hAnsi="Times New Roman" w:cs="Times New Roman"/>
          <w:sz w:val="28"/>
          <w:szCs w:val="28"/>
        </w:rPr>
        <w:t>72 795,90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6F75BD" w:rsidRDefault="005C039C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2022 год – 35 818,00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6F75BD" w:rsidRDefault="005C039C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2023 год – 35 818,00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6F75BD" w:rsidRDefault="005C039C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на 2024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6F75BD" w:rsidRDefault="005C039C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на 2025-2030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руб.».</w:t>
      </w:r>
    </w:p>
    <w:p w:rsidR="006F75BD" w:rsidRDefault="006F75BD">
      <w:pPr>
        <w:pStyle w:val="aa"/>
        <w:ind w:left="709"/>
        <w:jc w:val="both"/>
        <w:rPr>
          <w:rFonts w:ascii="Times New Roman" w:hAnsi="Times New Roman" w:cs="Times New Roman"/>
          <w:color w:val="1B1B1B"/>
          <w:sz w:val="28"/>
          <w:szCs w:val="28"/>
        </w:rPr>
      </w:pPr>
    </w:p>
    <w:p w:rsidR="006F75BD" w:rsidRDefault="005C039C">
      <w:pPr>
        <w:pStyle w:val="aa"/>
        <w:tabs>
          <w:tab w:val="left" w:pos="0"/>
        </w:tabs>
        <w:ind w:left="0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1.5. В паспорте подпрограммы «Дополнительное образование в сфере культуры и искусства» </w:t>
      </w:r>
      <w:r>
        <w:rPr>
          <w:rFonts w:ascii="Times New Roman" w:hAnsi="Times New Roman" w:cs="Times New Roman"/>
          <w:sz w:val="28"/>
          <w:szCs w:val="28"/>
          <w:highlight w:val="white"/>
        </w:rPr>
        <w:t>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p w:rsidR="006F75BD" w:rsidRDefault="006F75BD">
      <w:pPr>
        <w:pStyle w:val="aa"/>
        <w:tabs>
          <w:tab w:val="left" w:pos="0"/>
        </w:tabs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491" w:type="dxa"/>
        <w:tblInd w:w="-306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92"/>
        <w:gridCol w:w="1773"/>
        <w:gridCol w:w="1108"/>
        <w:gridCol w:w="965"/>
        <w:gridCol w:w="959"/>
        <w:gridCol w:w="946"/>
        <w:gridCol w:w="956"/>
        <w:gridCol w:w="942"/>
        <w:gridCol w:w="950"/>
      </w:tblGrid>
      <w:tr w:rsidR="006F75BD">
        <w:trPr>
          <w:trHeight w:val="600"/>
        </w:trPr>
        <w:tc>
          <w:tcPr>
            <w:tcW w:w="1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napToGrid w:val="0"/>
              <w:spacing w:before="60" w:line="216" w:lineRule="auto"/>
              <w:ind w:left="10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«Объемы и источники финансирования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подпрограммы муниципальной программы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Источники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Всего, тыс. руб.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2020</w:t>
            </w:r>
          </w:p>
          <w:p w:rsidR="006F75BD" w:rsidRDefault="005C039C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2021</w:t>
            </w:r>
          </w:p>
          <w:p w:rsidR="006F75BD" w:rsidRDefault="005C039C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2022</w:t>
            </w:r>
          </w:p>
          <w:p w:rsidR="006F75BD" w:rsidRDefault="005C039C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  <w:p w:rsidR="006F75BD" w:rsidRDefault="005C039C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2024</w:t>
            </w:r>
          </w:p>
          <w:p w:rsidR="006F75BD" w:rsidRDefault="005C039C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2025-2030</w:t>
            </w:r>
          </w:p>
          <w:p w:rsidR="006F75BD" w:rsidRDefault="005C039C">
            <w:pPr>
              <w:widowControl w:val="0"/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годы</w:t>
            </w:r>
          </w:p>
        </w:tc>
      </w:tr>
      <w:tr w:rsidR="006F75BD">
        <w:trPr>
          <w:trHeight w:val="462"/>
        </w:trPr>
        <w:tc>
          <w:tcPr>
            <w:tcW w:w="1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6F75BD">
            <w:pPr>
              <w:widowControl w:val="0"/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Федеральный бюджет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6F75BD">
        <w:trPr>
          <w:trHeight w:val="354"/>
        </w:trPr>
        <w:tc>
          <w:tcPr>
            <w:tcW w:w="1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6F75BD">
            <w:pPr>
              <w:widowControl w:val="0"/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1 519</w:t>
            </w:r>
            <w:r>
              <w:rPr>
                <w:rFonts w:ascii="Times New Roman" w:hAnsi="Times New Roman" w:cs="Times New Roman"/>
                <w:szCs w:val="20"/>
              </w:rPr>
              <w:t>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119,00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1 350</w:t>
            </w:r>
            <w:r>
              <w:rPr>
                <w:rFonts w:ascii="Times New Roman" w:hAnsi="Times New Roman" w:cs="Times New Roman"/>
                <w:szCs w:val="20"/>
              </w:rPr>
              <w:t>,0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50,00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6F75BD">
        <w:trPr>
          <w:trHeight w:val="248"/>
        </w:trPr>
        <w:tc>
          <w:tcPr>
            <w:tcW w:w="1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6F75BD">
            <w:pPr>
              <w:widowControl w:val="0"/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Бюджет МО </w:t>
            </w:r>
            <w:r>
              <w:rPr>
                <w:rFonts w:ascii="Times New Roman" w:hAnsi="Times New Roman" w:cs="Times New Roman"/>
                <w:sz w:val="24"/>
              </w:rPr>
              <w:t>«Невельский район»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32 144,90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8 283,6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8 461,30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7 700,0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7700,00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6F75BD">
        <w:trPr>
          <w:trHeight w:val="302"/>
        </w:trPr>
        <w:tc>
          <w:tcPr>
            <w:tcW w:w="1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6F75BD">
            <w:pPr>
              <w:widowControl w:val="0"/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Иные источн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>
              <w:rPr>
                <w:rFonts w:ascii="Times New Roman" w:hAnsi="Times New Roman" w:cs="Times New Roman"/>
                <w:sz w:val="24"/>
              </w:rPr>
              <w:t>ки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6F75BD">
        <w:trPr>
          <w:trHeight w:val="649"/>
        </w:trPr>
        <w:tc>
          <w:tcPr>
            <w:tcW w:w="1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6F75BD">
            <w:pPr>
              <w:widowControl w:val="0"/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suppressAutoHyphens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по исто</w:t>
            </w:r>
            <w:r>
              <w:rPr>
                <w:rFonts w:ascii="Times New Roman" w:hAnsi="Times New Roman" w:cs="Times New Roman"/>
                <w:sz w:val="24"/>
              </w:rPr>
              <w:t>ч</w:t>
            </w:r>
            <w:r>
              <w:rPr>
                <w:rFonts w:ascii="Times New Roman" w:hAnsi="Times New Roman" w:cs="Times New Roman"/>
                <w:sz w:val="24"/>
              </w:rPr>
              <w:t>никам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33 663,90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8 402,6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9 811,30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ind w:left="-109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7 750,0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7 700,00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BD" w:rsidRDefault="005C039C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0,00»</w:t>
            </w:r>
          </w:p>
        </w:tc>
      </w:tr>
    </w:tbl>
    <w:p w:rsidR="006F75BD" w:rsidRDefault="006F75B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F75BD" w:rsidRDefault="005C039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В паспорте подпрограммы «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Дополнительное </w:t>
      </w:r>
      <w:r>
        <w:rPr>
          <w:rFonts w:ascii="Times New Roman" w:hAnsi="Times New Roman" w:cs="Times New Roman"/>
          <w:sz w:val="28"/>
          <w:szCs w:val="28"/>
        </w:rPr>
        <w:t>образование в сфере культуры и искусства</w:t>
      </w:r>
      <w:r>
        <w:rPr>
          <w:rFonts w:ascii="Times New Roman" w:hAnsi="Times New Roman" w:cs="Times New Roman"/>
          <w:sz w:val="28"/>
          <w:szCs w:val="28"/>
        </w:rPr>
        <w:t>» строку «Основные мероприятия, входящие в состав подпрограммы» изложить в новой редакции следующего содержания:</w:t>
      </w:r>
    </w:p>
    <w:p w:rsidR="006F75BD" w:rsidRDefault="006F75B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F75BD" w:rsidRDefault="006F75B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10138" w:type="dxa"/>
        <w:tblLayout w:type="fixed"/>
        <w:tblLook w:val="04A0"/>
      </w:tblPr>
      <w:tblGrid>
        <w:gridCol w:w="2943"/>
        <w:gridCol w:w="7195"/>
      </w:tblGrid>
      <w:tr w:rsidR="006F75BD">
        <w:tc>
          <w:tcPr>
            <w:tcW w:w="2943" w:type="dxa"/>
          </w:tcPr>
          <w:p w:rsidR="006F75BD" w:rsidRDefault="005C039C">
            <w:pPr>
              <w:pStyle w:val="aa"/>
              <w:widowControl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«Основные мероприятия, входящие в состав подпрограммы</w:t>
            </w:r>
          </w:p>
        </w:tc>
        <w:tc>
          <w:tcPr>
            <w:tcW w:w="7194" w:type="dxa"/>
          </w:tcPr>
          <w:p w:rsidR="006F75BD" w:rsidRDefault="005C039C">
            <w:pPr>
              <w:widowControl w:val="0"/>
              <w:numPr>
                <w:ilvl w:val="0"/>
                <w:numId w:val="1"/>
              </w:numPr>
              <w:ind w:left="0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образование в сфере культуры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искусства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F75BD" w:rsidRDefault="005C039C">
            <w:pPr>
              <w:pStyle w:val="aa"/>
              <w:widowControl w:val="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и модернизация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реконструкция, капитальный и текущий ремонт, приобретения оборудования сети учреждений культуры и учреждений дополнительного образования детей в сфере культуры области, изготовление проектно-сметной документации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инженерных изысканий</w:t>
            </w:r>
          </w:p>
          <w:p w:rsidR="006F75BD" w:rsidRDefault="006F75BD">
            <w:pPr>
              <w:pStyle w:val="aa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75BD" w:rsidRDefault="006F75BD">
      <w:pPr>
        <w:pStyle w:val="aa"/>
        <w:tabs>
          <w:tab w:val="left" w:pos="834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75BD" w:rsidRDefault="005C039C">
      <w:pPr>
        <w:pStyle w:val="aa"/>
        <w:ind w:left="0" w:firstLine="425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1.7. В разделе 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Ресурсное обеспечение подпрограммы» второй абзац изложить в новой редакции следующего </w:t>
      </w:r>
      <w:r>
        <w:rPr>
          <w:rFonts w:ascii="Times New Roman" w:hAnsi="Times New Roman" w:cs="Times New Roman"/>
          <w:sz w:val="28"/>
          <w:szCs w:val="28"/>
        </w:rPr>
        <w:t>содержания:</w:t>
      </w:r>
    </w:p>
    <w:p w:rsidR="006F75BD" w:rsidRDefault="005C039C">
      <w:pPr>
        <w:pStyle w:val="aa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подпрограммы на 2020-2030 годы составит </w:t>
      </w:r>
      <w:r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663,90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6F75BD" w:rsidRDefault="005C039C">
      <w:pPr>
        <w:pStyle w:val="aa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2020 год – 8 402,6 тыс. руб.;</w:t>
      </w:r>
    </w:p>
    <w:p w:rsidR="006F75BD" w:rsidRDefault="005C039C">
      <w:pPr>
        <w:pStyle w:val="aa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– </w:t>
      </w:r>
      <w:r>
        <w:rPr>
          <w:rFonts w:ascii="Times New Roman" w:hAnsi="Times New Roman" w:cs="Times New Roman"/>
          <w:sz w:val="28"/>
          <w:szCs w:val="28"/>
        </w:rPr>
        <w:t>9 811,30</w:t>
      </w:r>
      <w:r>
        <w:rPr>
          <w:rFonts w:ascii="Times New Roman" w:hAnsi="Times New Roman" w:cs="Times New Roman"/>
          <w:sz w:val="28"/>
          <w:szCs w:val="28"/>
        </w:rPr>
        <w:t>тыс. руб.;</w:t>
      </w:r>
    </w:p>
    <w:p w:rsidR="006F75BD" w:rsidRDefault="005C039C">
      <w:pPr>
        <w:pStyle w:val="aa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год – 7 750,00 тыс. руб.;</w:t>
      </w:r>
    </w:p>
    <w:p w:rsidR="006F75BD" w:rsidRDefault="005C039C">
      <w:pPr>
        <w:pStyle w:val="aa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 год – 7 700,00 тыс. руб.;</w:t>
      </w:r>
    </w:p>
    <w:p w:rsidR="006F75BD" w:rsidRDefault="005C039C">
      <w:pPr>
        <w:pStyle w:val="aa"/>
        <w:ind w:left="426"/>
        <w:jc w:val="both"/>
      </w:pPr>
      <w:r>
        <w:rPr>
          <w:rFonts w:ascii="Times New Roman" w:hAnsi="Times New Roman" w:cs="Times New Roman"/>
          <w:sz w:val="28"/>
          <w:szCs w:val="28"/>
        </w:rPr>
        <w:t>на 2024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6F75BD" w:rsidRDefault="005C039C">
      <w:pPr>
        <w:pStyle w:val="aa"/>
        <w:tabs>
          <w:tab w:val="left" w:pos="0"/>
        </w:tabs>
        <w:ind w:left="0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на 2025-2030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руб.».</w:t>
      </w:r>
    </w:p>
    <w:p w:rsidR="006F75BD" w:rsidRDefault="005C039C">
      <w:pPr>
        <w:pStyle w:val="aa"/>
        <w:ind w:left="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1.8. Приложение № 3 к 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>«Развитие культуры в муниципальном образовании «Невельский район»  изложить в новой редакции согласно приложению № 1 к настоящему постановлению.</w:t>
      </w:r>
    </w:p>
    <w:p w:rsidR="006F75BD" w:rsidRDefault="005C039C">
      <w:pPr>
        <w:pStyle w:val="aa"/>
        <w:ind w:left="0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1.9. Приложение № </w:t>
      </w:r>
      <w:r w:rsidRPr="005C039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 «Развитие культуры в муниципальном образовании «Невельский район»  изложить в новой 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      </w:t>
      </w:r>
    </w:p>
    <w:p w:rsidR="006F75BD" w:rsidRDefault="005C039C">
      <w:pPr>
        <w:pStyle w:val="aa"/>
        <w:ind w:lef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F75BD" w:rsidRDefault="005C039C">
      <w:pPr>
        <w:tabs>
          <w:tab w:val="left" w:pos="142"/>
          <w:tab w:val="left" w:pos="284"/>
        </w:tabs>
        <w:suppressAutoHyphens w:val="0"/>
        <w:ind w:firstLine="851"/>
        <w:contextualSpacing/>
        <w:jc w:val="both"/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2. Настоящее постановление вступает в силу на следующий день после его о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фициального опубликования в газете «Невельский вестник», подлежит размещ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нию в информационно-телекоммуникационной сети «Интернет» в сетевом изд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нии «Нормативные правовые акты Псковской области» - </w:t>
      </w:r>
      <w:hyperlink r:id="rId7"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http</w:t>
        </w:r>
      </w:hyperlink>
      <w:hyperlink r:id="rId8">
        <w:r>
          <w:rPr>
            <w:rFonts w:ascii="Times New Roman" w:hAnsi="Times New Roman" w:cs="Times New Roman"/>
            <w:sz w:val="28"/>
            <w:szCs w:val="28"/>
            <w:lang w:eastAsia="en-US"/>
          </w:rPr>
          <w:t>://</w:t>
        </w:r>
      </w:hyperlink>
      <w:hyperlink r:id="rId9"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pravo</w:t>
        </w:r>
        <w:proofErr w:type="spellEnd"/>
      </w:hyperlink>
      <w:hyperlink r:id="rId10">
        <w:r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</w:hyperlink>
      <w:hyperlink r:id="rId11"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pskov</w:t>
        </w:r>
        <w:proofErr w:type="spellEnd"/>
      </w:hyperlink>
      <w:hyperlink r:id="rId12">
        <w:r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</w:hyperlink>
      <w:hyperlink r:id="rId13"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ru</w:t>
        </w:r>
        <w:proofErr w:type="spellEnd"/>
      </w:hyperlink>
      <w:hyperlink r:id="rId14">
        <w:r>
          <w:rPr>
            <w:rFonts w:ascii="Times New Roman" w:hAnsi="Times New Roman" w:cs="Times New Roman"/>
            <w:sz w:val="28"/>
            <w:szCs w:val="28"/>
            <w:lang w:eastAsia="en-US"/>
          </w:rPr>
          <w:t>/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 на официальном сайте Невельского района.</w:t>
      </w:r>
    </w:p>
    <w:p w:rsidR="006F75BD" w:rsidRDefault="005C039C">
      <w:pPr>
        <w:tabs>
          <w:tab w:val="left" w:pos="142"/>
          <w:tab w:val="left" w:pos="284"/>
        </w:tabs>
        <w:suppressAutoHyphens w:val="0"/>
        <w:ind w:righ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 Контроль за исполнением настоящего постановления возложить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75BD" w:rsidRDefault="005C039C">
      <w:pPr>
        <w:tabs>
          <w:tab w:val="left" w:pos="142"/>
          <w:tab w:val="left" w:pos="284"/>
        </w:tabs>
        <w:suppressAutoHyphens w:val="0"/>
        <w:ind w:righ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первого заместителя Главы администрации района В.А. </w:t>
      </w:r>
      <w:proofErr w:type="gramStart"/>
      <w:r>
        <w:rPr>
          <w:rFonts w:ascii="Times New Roman" w:hAnsi="Times New Roman" w:cs="Times New Roman"/>
          <w:sz w:val="28"/>
          <w:szCs w:val="28"/>
        </w:rPr>
        <w:t>Храбрую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6F75BD" w:rsidRDefault="006F75BD">
      <w:pPr>
        <w:spacing w:line="276" w:lineRule="auto"/>
        <w:rPr>
          <w:rFonts w:ascii="Times New Roman" w:hAnsi="Times New Roman" w:cs="Times New Roman"/>
          <w:sz w:val="24"/>
        </w:rPr>
      </w:pPr>
    </w:p>
    <w:p w:rsidR="006F75BD" w:rsidRDefault="006F75BD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6F75BD" w:rsidRDefault="006F75BD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6F75BD" w:rsidRDefault="005C03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Невельского района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О.Е. Майоров</w:t>
      </w:r>
    </w:p>
    <w:p w:rsidR="006F75BD" w:rsidRDefault="006F75BD">
      <w:pPr>
        <w:rPr>
          <w:rFonts w:ascii="Times New Roman" w:hAnsi="Times New Roman" w:cs="Times New Roman"/>
          <w:sz w:val="22"/>
          <w:szCs w:val="22"/>
        </w:rPr>
      </w:pPr>
    </w:p>
    <w:p w:rsidR="006F75BD" w:rsidRDefault="006F75BD">
      <w:pPr>
        <w:rPr>
          <w:rFonts w:ascii="Times New Roman" w:hAnsi="Times New Roman" w:cs="Times New Roman"/>
          <w:sz w:val="22"/>
          <w:szCs w:val="22"/>
        </w:rPr>
      </w:pPr>
    </w:p>
    <w:p w:rsidR="006F75BD" w:rsidRDefault="006F75BD">
      <w:pPr>
        <w:rPr>
          <w:rFonts w:ascii="Times New Roman" w:hAnsi="Times New Roman" w:cs="Times New Roman"/>
          <w:sz w:val="22"/>
          <w:szCs w:val="22"/>
        </w:rPr>
      </w:pPr>
    </w:p>
    <w:p w:rsidR="006F75BD" w:rsidRDefault="006F75BD">
      <w:pPr>
        <w:rPr>
          <w:rFonts w:ascii="Times New Roman" w:hAnsi="Times New Roman" w:cs="Times New Roman"/>
          <w:sz w:val="22"/>
          <w:szCs w:val="22"/>
        </w:rPr>
      </w:pPr>
    </w:p>
    <w:p w:rsidR="006F75BD" w:rsidRDefault="006F75BD">
      <w:pPr>
        <w:rPr>
          <w:rFonts w:ascii="Times New Roman" w:hAnsi="Times New Roman" w:cs="Times New Roman"/>
          <w:sz w:val="22"/>
          <w:szCs w:val="22"/>
        </w:rPr>
      </w:pPr>
    </w:p>
    <w:p w:rsidR="006F75BD" w:rsidRDefault="006F75BD">
      <w:pPr>
        <w:rPr>
          <w:rFonts w:ascii="Times New Roman" w:hAnsi="Times New Roman" w:cs="Times New Roman"/>
          <w:sz w:val="22"/>
          <w:szCs w:val="22"/>
        </w:rPr>
      </w:pPr>
    </w:p>
    <w:p w:rsidR="006F75BD" w:rsidRDefault="006F75BD">
      <w:pPr>
        <w:rPr>
          <w:rFonts w:ascii="Times New Roman" w:hAnsi="Times New Roman" w:cs="Times New Roman"/>
          <w:sz w:val="22"/>
          <w:szCs w:val="22"/>
        </w:rPr>
      </w:pPr>
    </w:p>
    <w:p w:rsidR="006F75BD" w:rsidRDefault="006F75BD">
      <w:pPr>
        <w:rPr>
          <w:rFonts w:ascii="Times New Roman" w:hAnsi="Times New Roman" w:cs="Times New Roman"/>
          <w:sz w:val="22"/>
          <w:szCs w:val="22"/>
        </w:rPr>
      </w:pPr>
    </w:p>
    <w:sectPr w:rsidR="006F75BD" w:rsidSect="006F75BD">
      <w:pgSz w:w="11906" w:h="16838"/>
      <w:pgMar w:top="993" w:right="566" w:bottom="993" w:left="1418" w:header="0" w:footer="0" w:gutter="0"/>
      <w:cols w:space="720"/>
      <w:formProt w:val="0"/>
      <w:docGrid w:linePitch="360" w:charSpace="573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65D6C"/>
    <w:multiLevelType w:val="multilevel"/>
    <w:tmpl w:val="A6A802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B8B75E2"/>
    <w:multiLevelType w:val="multilevel"/>
    <w:tmpl w:val="786A05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6F75BD"/>
    <w:rsid w:val="005C039C"/>
    <w:rsid w:val="006F7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3EF"/>
    <w:rPr>
      <w:rFonts w:ascii="Arial" w:eastAsia="Droid Sans Fallback" w:hAnsi="Arial" w:cs="Lohit Hindi"/>
      <w:kern w:val="2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2 Знак"/>
    <w:basedOn w:val="a0"/>
    <w:qFormat/>
    <w:rsid w:val="00C273EF"/>
    <w:rPr>
      <w:rFonts w:ascii="Times New Roman" w:eastAsia="Arial Unicode MS" w:hAnsi="Times New Roman" w:cs="Tahoma"/>
      <w:color w:val="000000"/>
      <w:kern w:val="2"/>
      <w:sz w:val="28"/>
      <w:szCs w:val="20"/>
      <w:lang w:val="en-US" w:bidi="en-US"/>
    </w:rPr>
  </w:style>
  <w:style w:type="character" w:customStyle="1" w:styleId="-">
    <w:name w:val="Интернет-ссылка"/>
    <w:rsid w:val="00C273EF"/>
    <w:rPr>
      <w:color w:val="0000FF"/>
      <w:u w:val="single"/>
    </w:rPr>
  </w:style>
  <w:style w:type="character" w:customStyle="1" w:styleId="a3">
    <w:name w:val="Текст выноски Знак"/>
    <w:basedOn w:val="a0"/>
    <w:qFormat/>
    <w:rsid w:val="00C273EF"/>
    <w:rPr>
      <w:rFonts w:ascii="Tahoma" w:eastAsia="Droid Sans Fallback" w:hAnsi="Tahoma" w:cs="Mangal"/>
      <w:kern w:val="2"/>
      <w:sz w:val="16"/>
      <w:szCs w:val="14"/>
      <w:lang w:eastAsia="hi-IN" w:bidi="hi-IN"/>
    </w:rPr>
  </w:style>
  <w:style w:type="character" w:customStyle="1" w:styleId="1">
    <w:name w:val="Основной шрифт абзаца1"/>
    <w:qFormat/>
    <w:rsid w:val="00C273EF"/>
  </w:style>
  <w:style w:type="character" w:customStyle="1" w:styleId="WW-Absatz-Standardschriftart1">
    <w:name w:val="WW-Absatz-Standardschriftart1"/>
    <w:qFormat/>
    <w:rsid w:val="00C273EF"/>
  </w:style>
  <w:style w:type="character" w:customStyle="1" w:styleId="WW-Absatz-Standardschriftart">
    <w:name w:val="WW-Absatz-Standardschriftart"/>
    <w:qFormat/>
    <w:rsid w:val="00C273EF"/>
  </w:style>
  <w:style w:type="character" w:customStyle="1" w:styleId="Absatz-Standardschriftart">
    <w:name w:val="Absatz-Standardschriftart"/>
    <w:qFormat/>
    <w:rsid w:val="00C273EF"/>
  </w:style>
  <w:style w:type="character" w:customStyle="1" w:styleId="WW8Num1z8">
    <w:name w:val="WW8Num1z8"/>
    <w:qFormat/>
    <w:rsid w:val="00C273EF"/>
  </w:style>
  <w:style w:type="character" w:customStyle="1" w:styleId="WW8Num1z7">
    <w:name w:val="WW8Num1z7"/>
    <w:qFormat/>
    <w:rsid w:val="00C273EF"/>
  </w:style>
  <w:style w:type="character" w:customStyle="1" w:styleId="WW8Num1z6">
    <w:name w:val="WW8Num1z6"/>
    <w:qFormat/>
    <w:rsid w:val="00C273EF"/>
  </w:style>
  <w:style w:type="character" w:customStyle="1" w:styleId="WW8Num1z5">
    <w:name w:val="WW8Num1z5"/>
    <w:qFormat/>
    <w:rsid w:val="00C273EF"/>
  </w:style>
  <w:style w:type="character" w:customStyle="1" w:styleId="WW8Num1z4">
    <w:name w:val="WW8Num1z4"/>
    <w:qFormat/>
    <w:rsid w:val="00C273EF"/>
  </w:style>
  <w:style w:type="character" w:customStyle="1" w:styleId="WW8Num1z3">
    <w:name w:val="WW8Num1z3"/>
    <w:qFormat/>
    <w:rsid w:val="00C273EF"/>
  </w:style>
  <w:style w:type="character" w:customStyle="1" w:styleId="WW8Num1z2">
    <w:name w:val="WW8Num1z2"/>
    <w:qFormat/>
    <w:rsid w:val="00C273EF"/>
  </w:style>
  <w:style w:type="character" w:customStyle="1" w:styleId="WW8Num1z1">
    <w:name w:val="WW8Num1z1"/>
    <w:qFormat/>
    <w:rsid w:val="00C273EF"/>
  </w:style>
  <w:style w:type="character" w:customStyle="1" w:styleId="WW8Num1z0">
    <w:name w:val="WW8Num1z0"/>
    <w:qFormat/>
    <w:rsid w:val="00C273EF"/>
  </w:style>
  <w:style w:type="paragraph" w:customStyle="1" w:styleId="a4">
    <w:name w:val="Заголовок"/>
    <w:basedOn w:val="a"/>
    <w:next w:val="a5"/>
    <w:qFormat/>
    <w:rsid w:val="00C273E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C273EF"/>
    <w:pPr>
      <w:spacing w:after="140" w:line="276" w:lineRule="auto"/>
    </w:pPr>
  </w:style>
  <w:style w:type="paragraph" w:styleId="a6">
    <w:name w:val="List"/>
    <w:basedOn w:val="a5"/>
    <w:rsid w:val="00C273EF"/>
    <w:rPr>
      <w:rFonts w:cs="Arial"/>
    </w:rPr>
  </w:style>
  <w:style w:type="paragraph" w:customStyle="1" w:styleId="Caption">
    <w:name w:val="Caption"/>
    <w:basedOn w:val="a"/>
    <w:qFormat/>
    <w:rsid w:val="006F75BD"/>
    <w:pPr>
      <w:suppressLineNumbers/>
      <w:spacing w:before="120" w:after="120"/>
    </w:pPr>
    <w:rPr>
      <w:rFonts w:cs="Arial"/>
      <w:i/>
      <w:iCs/>
      <w:sz w:val="24"/>
    </w:rPr>
  </w:style>
  <w:style w:type="paragraph" w:styleId="a7">
    <w:name w:val="index heading"/>
    <w:basedOn w:val="a"/>
    <w:qFormat/>
    <w:rsid w:val="00C273EF"/>
    <w:pPr>
      <w:suppressLineNumbers/>
    </w:pPr>
    <w:rPr>
      <w:rFonts w:cs="Arial"/>
    </w:rPr>
  </w:style>
  <w:style w:type="paragraph" w:customStyle="1" w:styleId="10">
    <w:name w:val="Название объекта1"/>
    <w:basedOn w:val="a"/>
    <w:qFormat/>
    <w:rsid w:val="00C273EF"/>
    <w:pPr>
      <w:suppressLineNumbers/>
      <w:spacing w:before="120" w:after="120"/>
    </w:pPr>
    <w:rPr>
      <w:rFonts w:cs="Arial"/>
      <w:i/>
      <w:iCs/>
      <w:sz w:val="24"/>
    </w:rPr>
  </w:style>
  <w:style w:type="paragraph" w:styleId="a8">
    <w:name w:val="caption"/>
    <w:basedOn w:val="a"/>
    <w:qFormat/>
    <w:rsid w:val="00C273EF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21">
    <w:name w:val="Заголовок 21"/>
    <w:basedOn w:val="a"/>
    <w:next w:val="a"/>
    <w:qFormat/>
    <w:rsid w:val="00C273EF"/>
    <w:pPr>
      <w:keepNext/>
      <w:widowControl w:val="0"/>
      <w:jc w:val="both"/>
      <w:outlineLvl w:val="1"/>
    </w:pPr>
    <w:rPr>
      <w:rFonts w:ascii="Times New Roman" w:eastAsia="Arial Unicode MS" w:hAnsi="Times New Roman" w:cs="Tahoma"/>
      <w:color w:val="000000"/>
      <w:sz w:val="28"/>
      <w:szCs w:val="20"/>
      <w:lang w:val="en-US" w:eastAsia="en-US" w:bidi="en-US"/>
    </w:rPr>
  </w:style>
  <w:style w:type="paragraph" w:styleId="a9">
    <w:name w:val="Balloon Text"/>
    <w:basedOn w:val="a"/>
    <w:qFormat/>
    <w:rsid w:val="00C273EF"/>
    <w:rPr>
      <w:rFonts w:ascii="Tahoma" w:hAnsi="Tahoma" w:cs="Mangal"/>
      <w:sz w:val="16"/>
      <w:szCs w:val="14"/>
    </w:rPr>
  </w:style>
  <w:style w:type="paragraph" w:styleId="aa">
    <w:name w:val="List Paragraph"/>
    <w:basedOn w:val="a"/>
    <w:qFormat/>
    <w:rsid w:val="00C273EF"/>
    <w:pPr>
      <w:ind w:left="720"/>
      <w:contextualSpacing/>
    </w:pPr>
    <w:rPr>
      <w:rFonts w:cs="Mangal"/>
    </w:rPr>
  </w:style>
  <w:style w:type="paragraph" w:customStyle="1" w:styleId="11">
    <w:name w:val="Указатель1"/>
    <w:basedOn w:val="a"/>
    <w:qFormat/>
    <w:rsid w:val="00C273EF"/>
    <w:rPr>
      <w:rFonts w:eastAsia="Mangal"/>
      <w:lang w:eastAsia="ar-SA"/>
    </w:rPr>
  </w:style>
  <w:style w:type="paragraph" w:customStyle="1" w:styleId="12">
    <w:name w:val="Название1"/>
    <w:basedOn w:val="a"/>
    <w:qFormat/>
    <w:rsid w:val="00C273EF"/>
    <w:pPr>
      <w:spacing w:before="120" w:after="120"/>
    </w:pPr>
    <w:rPr>
      <w:rFonts w:eastAsia="Mangal"/>
      <w:i/>
      <w:iCs/>
      <w:lang w:eastAsia="ar-SA"/>
    </w:rPr>
  </w:style>
  <w:style w:type="paragraph" w:customStyle="1" w:styleId="ab">
    <w:name w:val="Содержимое таблицы"/>
    <w:basedOn w:val="a"/>
    <w:qFormat/>
    <w:rsid w:val="00C273EF"/>
    <w:pPr>
      <w:suppressLineNumbers/>
    </w:pPr>
  </w:style>
  <w:style w:type="paragraph" w:customStyle="1" w:styleId="ac">
    <w:name w:val="Заголовок таблицы"/>
    <w:basedOn w:val="ab"/>
    <w:qFormat/>
    <w:rsid w:val="00C273EF"/>
    <w:pPr>
      <w:jc w:val="center"/>
    </w:pPr>
    <w:rPr>
      <w:b/>
      <w:bCs/>
    </w:rPr>
  </w:style>
  <w:style w:type="table" w:styleId="ad">
    <w:name w:val="Table Grid"/>
    <w:basedOn w:val="a1"/>
    <w:uiPriority w:val="59"/>
    <w:rsid w:val="00225D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pskov.ru/" TargetMode="External"/><Relationship Id="rId13" Type="http://schemas.openxmlformats.org/officeDocument/2006/relationships/hyperlink" Target="http://pravo.psk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pskov.ru/" TargetMode="External"/><Relationship Id="rId12" Type="http://schemas.openxmlformats.org/officeDocument/2006/relationships/hyperlink" Target="http://pravo.pskov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A80537AADA7DDC260F833399715DC8E2121C44DB27827A87DC364EDD33851F9Z1I0I" TargetMode="External"/><Relationship Id="rId11" Type="http://schemas.openxmlformats.org/officeDocument/2006/relationships/hyperlink" Target="http://pravo.pskov.ru/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://pravo.psk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.pskov.ru/" TargetMode="External"/><Relationship Id="rId14" Type="http://schemas.openxmlformats.org/officeDocument/2006/relationships/hyperlink" Target="http://pravo.psk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4</Pages>
  <Words>944</Words>
  <Characters>5383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superuser</cp:lastModifiedBy>
  <cp:revision>35</cp:revision>
  <cp:lastPrinted>2021-06-28T16:17:00Z</cp:lastPrinted>
  <dcterms:created xsi:type="dcterms:W3CDTF">2021-01-17T12:56:00Z</dcterms:created>
  <dcterms:modified xsi:type="dcterms:W3CDTF">2021-07-20T05:35:00Z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