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Pr="00CA0DB0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                  </w:t>
      </w:r>
      <w:r w:rsidRPr="00CA0DB0">
        <w:rPr>
          <w:rFonts w:ascii="Times New Roman" w:hAnsi="Times New Roman"/>
          <w:color w:val="auto"/>
          <w:sz w:val="24"/>
          <w:szCs w:val="24"/>
        </w:rPr>
        <w:t>Приложение</w:t>
      </w:r>
      <w:r w:rsidR="00694B3F" w:rsidRPr="00CA0DB0">
        <w:rPr>
          <w:rFonts w:ascii="Times New Roman" w:hAnsi="Times New Roman"/>
          <w:color w:val="auto"/>
          <w:sz w:val="24"/>
          <w:szCs w:val="24"/>
        </w:rPr>
        <w:t xml:space="preserve"> №</w:t>
      </w:r>
      <w:r w:rsidR="00CA0DB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94B3F" w:rsidRPr="00CA0DB0">
        <w:rPr>
          <w:rFonts w:ascii="Times New Roman" w:hAnsi="Times New Roman"/>
          <w:color w:val="auto"/>
          <w:sz w:val="24"/>
          <w:szCs w:val="24"/>
        </w:rPr>
        <w:t>2</w:t>
      </w:r>
      <w:r w:rsidRPr="00CA0DB0">
        <w:rPr>
          <w:rFonts w:ascii="Times New Roman" w:hAnsi="Times New Roman"/>
          <w:color w:val="auto"/>
          <w:sz w:val="24"/>
          <w:szCs w:val="24"/>
        </w:rPr>
        <w:t xml:space="preserve">  к постановлению Администрации</w:t>
      </w:r>
    </w:p>
    <w:p w:rsidR="003902A6" w:rsidRPr="00CA0DB0" w:rsidRDefault="003902A6" w:rsidP="003F1531">
      <w:pPr>
        <w:spacing w:after="0" w:line="240" w:lineRule="auto"/>
        <w:outlineLvl w:val="0"/>
        <w:rPr>
          <w:rFonts w:ascii="Times New Roman" w:hAnsi="Times New Roman"/>
          <w:color w:val="auto"/>
          <w:sz w:val="24"/>
          <w:szCs w:val="24"/>
        </w:rPr>
      </w:pPr>
      <w:r w:rsidRPr="00CA0DB0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666E8F" w:rsidRPr="00CA0DB0">
        <w:rPr>
          <w:rFonts w:ascii="Times New Roman" w:hAnsi="Times New Roman"/>
          <w:color w:val="auto"/>
          <w:sz w:val="24"/>
          <w:szCs w:val="24"/>
        </w:rPr>
        <w:t xml:space="preserve">      </w:t>
      </w:r>
      <w:proofErr w:type="spellStart"/>
      <w:r w:rsidRPr="00CA0DB0">
        <w:rPr>
          <w:rFonts w:ascii="Times New Roman" w:hAnsi="Times New Roman"/>
          <w:color w:val="auto"/>
          <w:sz w:val="24"/>
          <w:szCs w:val="24"/>
        </w:rPr>
        <w:t>Невельского</w:t>
      </w:r>
      <w:proofErr w:type="spellEnd"/>
      <w:r w:rsidRPr="00CA0DB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F07CE">
        <w:rPr>
          <w:rFonts w:ascii="Times New Roman" w:hAnsi="Times New Roman"/>
          <w:color w:val="auto"/>
          <w:sz w:val="24"/>
          <w:szCs w:val="24"/>
        </w:rPr>
        <w:t>муниципального округа</w:t>
      </w:r>
      <w:bookmarkStart w:id="0" w:name="_GoBack"/>
      <w:bookmarkEnd w:id="0"/>
      <w:r w:rsidRPr="00CA0DB0">
        <w:rPr>
          <w:rFonts w:ascii="Times New Roman" w:hAnsi="Times New Roman"/>
          <w:color w:val="auto"/>
          <w:sz w:val="24"/>
          <w:szCs w:val="24"/>
        </w:rPr>
        <w:t xml:space="preserve"> от </w:t>
      </w:r>
      <w:r w:rsidR="00CA0DB0">
        <w:rPr>
          <w:rFonts w:ascii="Times New Roman" w:hAnsi="Times New Roman"/>
          <w:color w:val="auto"/>
          <w:sz w:val="24"/>
          <w:szCs w:val="24"/>
        </w:rPr>
        <w:t>29.01.2024 № 41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</w:t>
      </w:r>
      <w:r w:rsidR="00666E8F">
        <w:rPr>
          <w:rFonts w:ascii="Times New Roman" w:hAnsi="Times New Roman"/>
          <w:sz w:val="24"/>
          <w:szCs w:val="24"/>
        </w:rPr>
        <w:t xml:space="preserve">        </w:t>
      </w:r>
      <w:r w:rsidR="002E557A">
        <w:rPr>
          <w:rFonts w:ascii="Times New Roman" w:hAnsi="Times New Roman"/>
          <w:sz w:val="24"/>
          <w:szCs w:val="24"/>
        </w:rPr>
        <w:t xml:space="preserve">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</w:p>
    <w:p w:rsid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666E8F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культуры и </w:t>
      </w:r>
      <w:r w:rsidR="00666E8F" w:rsidRPr="002E557A">
        <w:rPr>
          <w:rFonts w:ascii="Times New Roman" w:hAnsi="Times New Roman"/>
          <w:sz w:val="24"/>
          <w:szCs w:val="24"/>
        </w:rPr>
        <w:t>спорта</w:t>
      </w:r>
    </w:p>
    <w:p w:rsidR="00EF26AC" w:rsidRP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666E8F">
        <w:rPr>
          <w:rFonts w:ascii="Times New Roman" w:hAnsi="Times New Roman"/>
          <w:sz w:val="24"/>
          <w:szCs w:val="24"/>
        </w:rPr>
        <w:t xml:space="preserve">                           </w:t>
      </w:r>
      <w:proofErr w:type="gramStart"/>
      <w:r w:rsidRPr="002E557A">
        <w:rPr>
          <w:rFonts w:ascii="Times New Roman" w:hAnsi="Times New Roman"/>
          <w:sz w:val="24"/>
          <w:szCs w:val="24"/>
        </w:rPr>
        <w:t>в</w:t>
      </w:r>
      <w:proofErr w:type="gramEnd"/>
      <w:r w:rsidRPr="002E55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557A">
        <w:rPr>
          <w:rFonts w:ascii="Times New Roman" w:hAnsi="Times New Roman"/>
          <w:sz w:val="24"/>
          <w:szCs w:val="24"/>
        </w:rPr>
        <w:t>Невельск</w:t>
      </w:r>
      <w:r w:rsidR="00A30759">
        <w:rPr>
          <w:rFonts w:ascii="Times New Roman" w:hAnsi="Times New Roman"/>
          <w:sz w:val="24"/>
          <w:szCs w:val="24"/>
        </w:rPr>
        <w:t>ом</w:t>
      </w:r>
      <w:proofErr w:type="gramEnd"/>
      <w:r w:rsidRPr="002E557A">
        <w:rPr>
          <w:rFonts w:ascii="Times New Roman" w:hAnsi="Times New Roman"/>
          <w:sz w:val="24"/>
          <w:szCs w:val="24"/>
        </w:rPr>
        <w:t xml:space="preserve"> </w:t>
      </w:r>
      <w:r w:rsidR="00666E8F" w:rsidRPr="00CA0DB0">
        <w:rPr>
          <w:rFonts w:ascii="Times New Roman" w:hAnsi="Times New Roman"/>
          <w:sz w:val="24"/>
          <w:szCs w:val="24"/>
        </w:rPr>
        <w:t>муниципальн</w:t>
      </w:r>
      <w:r w:rsidR="00A30759" w:rsidRPr="00CA0DB0">
        <w:rPr>
          <w:rFonts w:ascii="Times New Roman" w:hAnsi="Times New Roman"/>
          <w:sz w:val="24"/>
          <w:szCs w:val="24"/>
        </w:rPr>
        <w:t>ом</w:t>
      </w:r>
      <w:r w:rsidR="00CA0DB0">
        <w:rPr>
          <w:rFonts w:ascii="Times New Roman" w:hAnsi="Times New Roman"/>
          <w:sz w:val="24"/>
          <w:szCs w:val="24"/>
        </w:rPr>
        <w:t xml:space="preserve">  </w:t>
      </w:r>
      <w:r w:rsidR="00666E8F" w:rsidRPr="00CA0DB0">
        <w:rPr>
          <w:rFonts w:ascii="Times New Roman" w:hAnsi="Times New Roman"/>
          <w:sz w:val="24"/>
          <w:szCs w:val="24"/>
        </w:rPr>
        <w:t>округ</w:t>
      </w:r>
      <w:r w:rsidR="00A30759" w:rsidRPr="00CA0DB0">
        <w:rPr>
          <w:rFonts w:ascii="Times New Roman" w:hAnsi="Times New Roman"/>
          <w:sz w:val="24"/>
          <w:szCs w:val="24"/>
        </w:rPr>
        <w:t>е</w:t>
      </w:r>
      <w:r w:rsidRPr="002E557A">
        <w:rPr>
          <w:rFonts w:ascii="Times New Roman" w:hAnsi="Times New Roman"/>
          <w:sz w:val="24"/>
          <w:szCs w:val="24"/>
        </w:rPr>
        <w:t>»</w:t>
      </w:r>
    </w:p>
    <w:p w:rsidR="002E557A" w:rsidRPr="002E557A" w:rsidRDefault="002E557A" w:rsidP="002E557A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E557A" w:rsidRP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 основных мероприятий муниципальной программы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 культуры и </w:t>
      </w:r>
    </w:p>
    <w:p w:rsid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557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E557A">
        <w:rPr>
          <w:rFonts w:ascii="Times New Roman" w:hAnsi="Times New Roman"/>
          <w:sz w:val="24"/>
          <w:szCs w:val="24"/>
        </w:rPr>
        <w:t xml:space="preserve">спорта </w:t>
      </w:r>
      <w:proofErr w:type="gramStart"/>
      <w:r w:rsidRPr="002E557A">
        <w:rPr>
          <w:rFonts w:ascii="Times New Roman" w:hAnsi="Times New Roman"/>
          <w:sz w:val="24"/>
          <w:szCs w:val="24"/>
        </w:rPr>
        <w:t>в</w:t>
      </w:r>
      <w:proofErr w:type="gramEnd"/>
      <w:r w:rsidRPr="002E55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557A">
        <w:rPr>
          <w:rFonts w:ascii="Times New Roman" w:hAnsi="Times New Roman"/>
          <w:sz w:val="24"/>
          <w:szCs w:val="24"/>
        </w:rPr>
        <w:t>Невельск</w:t>
      </w:r>
      <w:r w:rsidR="00AB68A2">
        <w:rPr>
          <w:rFonts w:ascii="Times New Roman" w:hAnsi="Times New Roman"/>
          <w:sz w:val="24"/>
          <w:szCs w:val="24"/>
        </w:rPr>
        <w:t>ом</w:t>
      </w:r>
      <w:proofErr w:type="gramEnd"/>
      <w:r w:rsidRPr="002E557A">
        <w:rPr>
          <w:rFonts w:ascii="Times New Roman" w:hAnsi="Times New Roman"/>
          <w:sz w:val="24"/>
          <w:szCs w:val="24"/>
        </w:rPr>
        <w:t xml:space="preserve"> </w:t>
      </w:r>
      <w:r w:rsidR="00666E8F" w:rsidRPr="00CA0DB0">
        <w:rPr>
          <w:rFonts w:ascii="Times New Roman" w:hAnsi="Times New Roman"/>
          <w:sz w:val="24"/>
          <w:szCs w:val="24"/>
        </w:rPr>
        <w:t>муниципальн</w:t>
      </w:r>
      <w:r w:rsidR="00AB68A2" w:rsidRPr="00CA0DB0">
        <w:rPr>
          <w:rFonts w:ascii="Times New Roman" w:hAnsi="Times New Roman"/>
          <w:sz w:val="24"/>
          <w:szCs w:val="24"/>
        </w:rPr>
        <w:t>ом</w:t>
      </w:r>
      <w:r w:rsidR="00CA0DB0">
        <w:rPr>
          <w:rFonts w:ascii="Times New Roman" w:hAnsi="Times New Roman"/>
          <w:sz w:val="24"/>
          <w:szCs w:val="24"/>
        </w:rPr>
        <w:t xml:space="preserve"> </w:t>
      </w:r>
      <w:r w:rsidR="00666E8F" w:rsidRPr="00CA0DB0">
        <w:rPr>
          <w:rFonts w:ascii="Times New Roman" w:hAnsi="Times New Roman"/>
          <w:sz w:val="24"/>
          <w:szCs w:val="24"/>
        </w:rPr>
        <w:t>округ</w:t>
      </w:r>
      <w:r w:rsidR="00AB68A2" w:rsidRPr="00CA0DB0">
        <w:rPr>
          <w:rFonts w:ascii="Times New Roman" w:hAnsi="Times New Roman"/>
          <w:sz w:val="24"/>
          <w:szCs w:val="24"/>
        </w:rPr>
        <w:t>е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695"/>
        <w:gridCol w:w="3628"/>
        <w:gridCol w:w="2567"/>
        <w:gridCol w:w="894"/>
        <w:gridCol w:w="282"/>
        <w:gridCol w:w="480"/>
        <w:gridCol w:w="581"/>
        <w:gridCol w:w="67"/>
        <w:gridCol w:w="650"/>
        <w:gridCol w:w="830"/>
        <w:gridCol w:w="580"/>
        <w:gridCol w:w="581"/>
        <w:gridCol w:w="581"/>
        <w:gridCol w:w="581"/>
        <w:gridCol w:w="581"/>
        <w:gridCol w:w="581"/>
        <w:gridCol w:w="580"/>
      </w:tblGrid>
      <w:tr w:rsidR="002E557A" w:rsidTr="00CB70AA">
        <w:trPr>
          <w:trHeight w:val="361"/>
        </w:trPr>
        <w:tc>
          <w:tcPr>
            <w:tcW w:w="23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B6E6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3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7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59" w:type="pct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2E557A" w:rsidTr="00CB70AA">
        <w:trPr>
          <w:trHeight w:val="42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CB70AA">
        <w:trPr>
          <w:trHeight w:val="335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2E557A" w:rsidTr="00CB70AA">
        <w:trPr>
          <w:trHeight w:val="413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1.1.1. Расходы на обеспечение деятельности (</w:t>
            </w:r>
            <w:bookmarkStart w:id="1" w:name="__DdeLink__4128_93836971"/>
            <w:bookmarkEnd w:id="1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1.1.2. Мероприятия в области молодёжной политики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1.1.3. 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 w:rsidRPr="009B6E61"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1.1.4. 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 (особые категории)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1.1.5. Организация и обеспечение оздоровления и отдыха детей в каникулярное время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1160</w:t>
            </w:r>
          </w:p>
        </w:tc>
      </w:tr>
      <w:tr w:rsidR="00DA563D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C07A7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</w:t>
            </w:r>
            <w:r w:rsidR="00C07A7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1.1.7</w:t>
            </w:r>
            <w:r w:rsidRPr="00DA56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Расходы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выплату стипендий за отличную учебу выпускникам общеобразовательных учреждений, поступившим на целевое обучение по образовательной программе высшего образования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180893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089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180893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089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053EB8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C07A7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  <w:r w:rsidR="00C07A7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053EB8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Реализация мероприятий, направленных на снижение напряженности на рынке труда, для особых категорий граждан (за счет средств областного бюджета)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180893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0893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180893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0893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563D" w:rsidTr="00CB70AA">
        <w:trPr>
          <w:trHeight w:val="347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спорта,  укрепление общественного здоровья населения»</w:t>
            </w:r>
          </w:p>
        </w:tc>
      </w:tr>
      <w:tr w:rsidR="00DA563D" w:rsidTr="00CB70AA">
        <w:trPr>
          <w:trHeight w:val="347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</w:tr>
      <w:tr w:rsidR="00DA563D" w:rsidTr="00CB70AA">
        <w:trPr>
          <w:trHeight w:val="698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2.1.1. Расходы на обеспечение деятельности (оказание услуг) муниципальных учреждений.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563D" w:rsidTr="00CB70AA">
        <w:trPr>
          <w:trHeight w:val="722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2.1.2. Организация, проведение и обеспечение участия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A563D" w:rsidTr="00CB70AA">
        <w:trPr>
          <w:trHeight w:val="33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2.1.3. Приобретение спортивного инвентаря, приобретение и монтаж спортивного оборудования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563D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реконструкция, капитальный и текущий ремонт объектов физической культуры и спорта»</w:t>
            </w:r>
          </w:p>
        </w:tc>
      </w:tr>
      <w:tr w:rsidR="00DA563D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DA563D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Мероприятие 3.1.1. 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E47B4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C07B31" w:rsidRDefault="001C3094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C07B3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C07B3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 w:rsidP="002E557A">
      <w:pPr>
        <w:spacing w:after="0" w:line="360" w:lineRule="auto"/>
        <w:ind w:left="397"/>
        <w:jc w:val="center"/>
      </w:pPr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3EB8"/>
    <w:rsid w:val="000744EF"/>
    <w:rsid w:val="000A4F98"/>
    <w:rsid w:val="000E7FE6"/>
    <w:rsid w:val="00141658"/>
    <w:rsid w:val="00174F92"/>
    <w:rsid w:val="00177998"/>
    <w:rsid w:val="00180893"/>
    <w:rsid w:val="00190A41"/>
    <w:rsid w:val="001956A5"/>
    <w:rsid w:val="001C3094"/>
    <w:rsid w:val="002213BA"/>
    <w:rsid w:val="00244BAF"/>
    <w:rsid w:val="00255291"/>
    <w:rsid w:val="00276640"/>
    <w:rsid w:val="002844E0"/>
    <w:rsid w:val="002C02B0"/>
    <w:rsid w:val="002C7BD5"/>
    <w:rsid w:val="002E557A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663C4"/>
    <w:rsid w:val="00597108"/>
    <w:rsid w:val="005A6ACD"/>
    <w:rsid w:val="00617B7B"/>
    <w:rsid w:val="00666E8F"/>
    <w:rsid w:val="00692778"/>
    <w:rsid w:val="00694B3F"/>
    <w:rsid w:val="006A472C"/>
    <w:rsid w:val="006D1B76"/>
    <w:rsid w:val="00743B03"/>
    <w:rsid w:val="00763F51"/>
    <w:rsid w:val="00800A20"/>
    <w:rsid w:val="008552F3"/>
    <w:rsid w:val="008A3FDB"/>
    <w:rsid w:val="008F2E14"/>
    <w:rsid w:val="008F75BA"/>
    <w:rsid w:val="00916539"/>
    <w:rsid w:val="00924DC9"/>
    <w:rsid w:val="009442DC"/>
    <w:rsid w:val="00945752"/>
    <w:rsid w:val="009B6E61"/>
    <w:rsid w:val="009D6F5C"/>
    <w:rsid w:val="00A010E5"/>
    <w:rsid w:val="00A21DE8"/>
    <w:rsid w:val="00A30759"/>
    <w:rsid w:val="00A5107A"/>
    <w:rsid w:val="00AB68A2"/>
    <w:rsid w:val="00B07615"/>
    <w:rsid w:val="00B43C4A"/>
    <w:rsid w:val="00B93EBE"/>
    <w:rsid w:val="00B96BEF"/>
    <w:rsid w:val="00BA4D43"/>
    <w:rsid w:val="00C07A71"/>
    <w:rsid w:val="00C07B31"/>
    <w:rsid w:val="00C454F3"/>
    <w:rsid w:val="00C568C6"/>
    <w:rsid w:val="00CA0DB0"/>
    <w:rsid w:val="00CB70AA"/>
    <w:rsid w:val="00CE26C1"/>
    <w:rsid w:val="00CE5CB9"/>
    <w:rsid w:val="00D11C60"/>
    <w:rsid w:val="00D12B6F"/>
    <w:rsid w:val="00D717A1"/>
    <w:rsid w:val="00D73A0A"/>
    <w:rsid w:val="00D75977"/>
    <w:rsid w:val="00D8765B"/>
    <w:rsid w:val="00D94698"/>
    <w:rsid w:val="00DA563D"/>
    <w:rsid w:val="00DF07CE"/>
    <w:rsid w:val="00DF35B1"/>
    <w:rsid w:val="00DF5AA3"/>
    <w:rsid w:val="00DF7133"/>
    <w:rsid w:val="00E02456"/>
    <w:rsid w:val="00E14543"/>
    <w:rsid w:val="00E17039"/>
    <w:rsid w:val="00E47B4D"/>
    <w:rsid w:val="00E70BD6"/>
    <w:rsid w:val="00E81BED"/>
    <w:rsid w:val="00EE4442"/>
    <w:rsid w:val="00EE4A53"/>
    <w:rsid w:val="00EF26AC"/>
    <w:rsid w:val="00EF717B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2024-02-09T12:47:00Z</cp:lastPrinted>
  <dcterms:created xsi:type="dcterms:W3CDTF">2024-02-08T11:35:00Z</dcterms:created>
  <dcterms:modified xsi:type="dcterms:W3CDTF">2024-02-09T12:47:00Z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