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118" w:rsidRDefault="00413840" w:rsidP="000D4EDD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proofErr w:type="gramStart"/>
      <w:r>
        <w:rPr>
          <w:rFonts w:ascii="Times New Roman" w:hAnsi="Times New Roman" w:cs="Times New Roman"/>
          <w:sz w:val="24"/>
          <w:szCs w:val="28"/>
        </w:rPr>
        <w:t>Утверждена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постановлением </w:t>
      </w:r>
    </w:p>
    <w:p w:rsidR="000D4EDD" w:rsidRDefault="00413840" w:rsidP="000D4EDD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Администрации</w:t>
      </w:r>
    </w:p>
    <w:p w:rsidR="00D43118" w:rsidRDefault="00413840" w:rsidP="000D4EDD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Невельского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района </w:t>
      </w:r>
    </w:p>
    <w:p w:rsidR="00413840" w:rsidRPr="004946DE" w:rsidRDefault="00413840" w:rsidP="000D4EDD">
      <w:pPr>
        <w:spacing w:after="0"/>
        <w:jc w:val="right"/>
        <w:rPr>
          <w:rFonts w:ascii="Times New Roman" w:hAnsi="Times New Roman" w:cs="Times New Roman"/>
          <w:sz w:val="24"/>
          <w:szCs w:val="28"/>
          <w:u w:val="single"/>
        </w:rPr>
      </w:pPr>
      <w:r>
        <w:rPr>
          <w:rFonts w:ascii="Times New Roman" w:hAnsi="Times New Roman" w:cs="Times New Roman"/>
          <w:sz w:val="24"/>
          <w:szCs w:val="28"/>
        </w:rPr>
        <w:t xml:space="preserve">от </w:t>
      </w:r>
      <w:r w:rsidR="00367DD3">
        <w:rPr>
          <w:rFonts w:ascii="Times New Roman" w:hAnsi="Times New Roman" w:cs="Times New Roman"/>
          <w:sz w:val="24"/>
          <w:szCs w:val="28"/>
        </w:rPr>
        <w:t xml:space="preserve"> 22.11.2019 </w:t>
      </w:r>
      <w:r>
        <w:rPr>
          <w:rFonts w:ascii="Times New Roman" w:hAnsi="Times New Roman" w:cs="Times New Roman"/>
          <w:sz w:val="24"/>
          <w:szCs w:val="28"/>
        </w:rPr>
        <w:t xml:space="preserve">№ </w:t>
      </w:r>
      <w:r w:rsidR="00367DD3">
        <w:rPr>
          <w:rFonts w:ascii="Times New Roman" w:hAnsi="Times New Roman" w:cs="Times New Roman"/>
          <w:sz w:val="24"/>
          <w:szCs w:val="28"/>
        </w:rPr>
        <w:t>607</w:t>
      </w:r>
    </w:p>
    <w:p w:rsidR="008E64E7" w:rsidRPr="00A30074" w:rsidRDefault="008E64E7" w:rsidP="000D4EDD">
      <w:pPr>
        <w:spacing w:after="0"/>
        <w:jc w:val="right"/>
        <w:rPr>
          <w:rFonts w:ascii="Times New Roman" w:hAnsi="Times New Roman" w:cs="Times New Roman"/>
          <w:sz w:val="28"/>
          <w:szCs w:val="28"/>
          <w:u w:val="single"/>
        </w:rPr>
      </w:pPr>
    </w:p>
    <w:p w:rsidR="004D68EE" w:rsidRDefault="00A94C11" w:rsidP="00A94C11">
      <w:pPr>
        <w:jc w:val="center"/>
        <w:rPr>
          <w:rFonts w:ascii="Times New Roman" w:hAnsi="Times New Roman" w:cs="Times New Roman"/>
          <w:sz w:val="28"/>
          <w:szCs w:val="28"/>
        </w:rPr>
      </w:pPr>
      <w:r w:rsidRPr="00A94C11">
        <w:rPr>
          <w:rFonts w:ascii="Times New Roman" w:hAnsi="Times New Roman" w:cs="Times New Roman"/>
          <w:sz w:val="28"/>
          <w:szCs w:val="28"/>
        </w:rPr>
        <w:t>Муниципальная прогр</w:t>
      </w:r>
      <w:r>
        <w:rPr>
          <w:rFonts w:ascii="Times New Roman" w:hAnsi="Times New Roman" w:cs="Times New Roman"/>
          <w:sz w:val="28"/>
          <w:szCs w:val="28"/>
        </w:rPr>
        <w:t>амма «Развитие образования</w:t>
      </w:r>
      <w:r w:rsidR="000411BE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муниципальном образовании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</w:t>
      </w:r>
    </w:p>
    <w:p w:rsidR="00A94C11" w:rsidRPr="00A94C11" w:rsidRDefault="00A94C11" w:rsidP="00A94C11">
      <w:pPr>
        <w:spacing w:after="0" w:line="240" w:lineRule="auto"/>
        <w:ind w:left="39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94C11">
        <w:rPr>
          <w:rFonts w:ascii="Times New Roman" w:eastAsia="Calibri" w:hAnsi="Times New Roman" w:cs="Times New Roman"/>
          <w:sz w:val="28"/>
          <w:szCs w:val="28"/>
        </w:rPr>
        <w:t>Паспорт</w:t>
      </w:r>
    </w:p>
    <w:p w:rsidR="00A94C11" w:rsidRPr="00A94C11" w:rsidRDefault="00A94C11" w:rsidP="00A94C11">
      <w:pPr>
        <w:spacing w:after="0" w:line="240" w:lineRule="auto"/>
        <w:ind w:left="39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94C11">
        <w:rPr>
          <w:rFonts w:ascii="Times New Roman" w:eastAsia="Calibri" w:hAnsi="Times New Roman" w:cs="Times New Roman"/>
          <w:sz w:val="28"/>
          <w:szCs w:val="28"/>
        </w:rPr>
        <w:t>муниципальной программы</w:t>
      </w:r>
      <w:r w:rsidR="000411B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86783" w:rsidRPr="00986783">
        <w:rPr>
          <w:rFonts w:ascii="Times New Roman" w:eastAsia="Calibri" w:hAnsi="Times New Roman" w:cs="Times New Roman"/>
          <w:sz w:val="28"/>
          <w:szCs w:val="28"/>
        </w:rPr>
        <w:t xml:space="preserve">«Развитие образования в муниципальном образовании «Невельский район» </w:t>
      </w:r>
    </w:p>
    <w:p w:rsidR="00A94C11" w:rsidRPr="00A94C11" w:rsidRDefault="00A94C11" w:rsidP="00A94C11">
      <w:pPr>
        <w:spacing w:after="0" w:line="240" w:lineRule="auto"/>
        <w:ind w:left="397"/>
        <w:jc w:val="both"/>
        <w:rPr>
          <w:rFonts w:ascii="Times New Roman" w:eastAsia="Calibri" w:hAnsi="Times New Roman" w:cs="Times New Roman"/>
        </w:rPr>
      </w:pPr>
    </w:p>
    <w:tbl>
      <w:tblPr>
        <w:tblW w:w="0" w:type="auto"/>
        <w:tblCellSpacing w:w="5" w:type="nil"/>
        <w:tblInd w:w="-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791"/>
        <w:gridCol w:w="1615"/>
        <w:gridCol w:w="992"/>
        <w:gridCol w:w="986"/>
        <w:gridCol w:w="978"/>
        <w:gridCol w:w="953"/>
        <w:gridCol w:w="459"/>
        <w:gridCol w:w="546"/>
        <w:gridCol w:w="468"/>
        <w:gridCol w:w="320"/>
        <w:gridCol w:w="320"/>
        <w:gridCol w:w="320"/>
        <w:gridCol w:w="320"/>
        <w:gridCol w:w="320"/>
      </w:tblGrid>
      <w:tr w:rsidR="001E2D4C" w:rsidRPr="00A94C11" w:rsidTr="00D83700">
        <w:trPr>
          <w:trHeight w:val="1021"/>
          <w:tblCellSpacing w:w="5" w:type="nil"/>
        </w:trPr>
        <w:tc>
          <w:tcPr>
            <w:tcW w:w="1791" w:type="dxa"/>
          </w:tcPr>
          <w:p w:rsidR="001E2D4C" w:rsidRPr="00A94C11" w:rsidRDefault="001E2D4C" w:rsidP="00A94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C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муниципальной программы </w:t>
            </w:r>
          </w:p>
        </w:tc>
        <w:tc>
          <w:tcPr>
            <w:tcW w:w="0" w:type="auto"/>
            <w:gridSpan w:val="13"/>
          </w:tcPr>
          <w:p w:rsidR="001E2D4C" w:rsidRPr="004946DE" w:rsidRDefault="001E2D4C" w:rsidP="00617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11">
              <w:rPr>
                <w:rFonts w:ascii="Times New Roman" w:hAnsi="Times New Roman" w:cs="Times New Roman"/>
                <w:sz w:val="24"/>
                <w:szCs w:val="24"/>
              </w:rPr>
              <w:t>«Развитие образования в муниципальном образовании «</w:t>
            </w:r>
            <w:proofErr w:type="spellStart"/>
            <w:r w:rsidRPr="00A94C11">
              <w:rPr>
                <w:rFonts w:ascii="Times New Roman" w:hAnsi="Times New Roman" w:cs="Times New Roman"/>
                <w:sz w:val="24"/>
                <w:szCs w:val="24"/>
              </w:rPr>
              <w:t>Невельский</w:t>
            </w:r>
            <w:proofErr w:type="spellEnd"/>
            <w:r w:rsidRPr="00A94C11">
              <w:rPr>
                <w:rFonts w:ascii="Times New Roman" w:hAnsi="Times New Roman" w:cs="Times New Roman"/>
                <w:sz w:val="24"/>
                <w:szCs w:val="24"/>
              </w:rPr>
              <w:t xml:space="preserve"> район»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(далее – программа)</w:t>
            </w:r>
          </w:p>
        </w:tc>
      </w:tr>
      <w:tr w:rsidR="001E2D4C" w:rsidRPr="00A94C11" w:rsidTr="00D83700">
        <w:trPr>
          <w:trHeight w:val="600"/>
          <w:tblCellSpacing w:w="5" w:type="nil"/>
        </w:trPr>
        <w:tc>
          <w:tcPr>
            <w:tcW w:w="1791" w:type="dxa"/>
          </w:tcPr>
          <w:p w:rsidR="001E2D4C" w:rsidRPr="00A94C11" w:rsidRDefault="001E2D4C" w:rsidP="00A94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C11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0" w:type="auto"/>
            <w:gridSpan w:val="13"/>
          </w:tcPr>
          <w:p w:rsidR="001E2D4C" w:rsidRPr="00A94C11" w:rsidRDefault="001E2D4C" w:rsidP="00A94C11">
            <w:pPr>
              <w:spacing w:after="0" w:line="240" w:lineRule="auto"/>
              <w:ind w:lef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C11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образования, физической культуры и спорта Администрации Невельского района</w:t>
            </w:r>
          </w:p>
        </w:tc>
      </w:tr>
      <w:tr w:rsidR="001E2D4C" w:rsidRPr="00A94C11" w:rsidTr="00D83700">
        <w:trPr>
          <w:trHeight w:val="400"/>
          <w:tblCellSpacing w:w="5" w:type="nil"/>
        </w:trPr>
        <w:tc>
          <w:tcPr>
            <w:tcW w:w="1791" w:type="dxa"/>
          </w:tcPr>
          <w:p w:rsidR="001E2D4C" w:rsidRPr="00A94C11" w:rsidRDefault="001E2D4C" w:rsidP="00A94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C11">
              <w:rPr>
                <w:rFonts w:ascii="Times New Roman" w:eastAsia="Calibri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0" w:type="auto"/>
            <w:gridSpan w:val="13"/>
          </w:tcPr>
          <w:p w:rsidR="001E2D4C" w:rsidRPr="00E523D2" w:rsidRDefault="001E2D4C" w:rsidP="00A94C11">
            <w:pPr>
              <w:spacing w:after="0" w:line="240" w:lineRule="auto"/>
              <w:ind w:lef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23D2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образования, физической культуры и спорта Администрации Невельского района</w:t>
            </w:r>
          </w:p>
        </w:tc>
      </w:tr>
      <w:tr w:rsidR="001E2D4C" w:rsidRPr="00A94C11" w:rsidTr="00D83700">
        <w:trPr>
          <w:trHeight w:val="400"/>
          <w:tblCellSpacing w:w="5" w:type="nil"/>
        </w:trPr>
        <w:tc>
          <w:tcPr>
            <w:tcW w:w="1791" w:type="dxa"/>
          </w:tcPr>
          <w:p w:rsidR="001E2D4C" w:rsidRPr="00A94C11" w:rsidRDefault="001E2D4C" w:rsidP="00A94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C11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0" w:type="auto"/>
            <w:gridSpan w:val="13"/>
          </w:tcPr>
          <w:p w:rsidR="001E2D4C" w:rsidRPr="00E523D2" w:rsidRDefault="001E2D4C" w:rsidP="00A94C11">
            <w:pPr>
              <w:spacing w:after="0" w:line="240" w:lineRule="auto"/>
              <w:ind w:lef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23D2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образования, физической культуры и спорта Администрации Невельского района</w:t>
            </w:r>
          </w:p>
        </w:tc>
      </w:tr>
      <w:tr w:rsidR="001E2D4C" w:rsidRPr="00A94C11" w:rsidTr="00D83700">
        <w:trPr>
          <w:trHeight w:val="400"/>
          <w:tblCellSpacing w:w="5" w:type="nil"/>
        </w:trPr>
        <w:tc>
          <w:tcPr>
            <w:tcW w:w="1791" w:type="dxa"/>
          </w:tcPr>
          <w:p w:rsidR="001E2D4C" w:rsidRPr="00A94C11" w:rsidRDefault="001E2D4C" w:rsidP="00A94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C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 муниципальной программы </w:t>
            </w:r>
          </w:p>
        </w:tc>
        <w:tc>
          <w:tcPr>
            <w:tcW w:w="0" w:type="auto"/>
            <w:gridSpan w:val="13"/>
          </w:tcPr>
          <w:p w:rsidR="001E2D4C" w:rsidRPr="00A94C11" w:rsidRDefault="001E2D4C" w:rsidP="001E1095">
            <w:pPr>
              <w:spacing w:after="0" w:line="240" w:lineRule="auto"/>
              <w:ind w:lef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C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доступности </w:t>
            </w:r>
            <w:r w:rsidRPr="00A94C11">
              <w:rPr>
                <w:rFonts w:ascii="Times New Roman" w:eastAsia="Calibri" w:hAnsi="Times New Roman" w:cs="Times New Roman"/>
                <w:sz w:val="24"/>
                <w:szCs w:val="24"/>
              </w:rPr>
              <w:t>качеств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енного образования.</w:t>
            </w:r>
          </w:p>
        </w:tc>
      </w:tr>
      <w:tr w:rsidR="001E2D4C" w:rsidRPr="00A94C11" w:rsidTr="00D83700">
        <w:trPr>
          <w:trHeight w:val="400"/>
          <w:tblCellSpacing w:w="5" w:type="nil"/>
        </w:trPr>
        <w:tc>
          <w:tcPr>
            <w:tcW w:w="1791" w:type="dxa"/>
          </w:tcPr>
          <w:p w:rsidR="001E2D4C" w:rsidRPr="005C1A0A" w:rsidRDefault="001E2D4C" w:rsidP="00A94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C1A0A">
              <w:rPr>
                <w:rFonts w:ascii="Times New Roman" w:eastAsia="Calibri" w:hAnsi="Times New Roman" w:cs="Times New Roman"/>
              </w:rPr>
              <w:t>Задачи муниципальной программы</w:t>
            </w:r>
          </w:p>
        </w:tc>
        <w:tc>
          <w:tcPr>
            <w:tcW w:w="0" w:type="auto"/>
            <w:gridSpan w:val="13"/>
          </w:tcPr>
          <w:p w:rsidR="001E2D4C" w:rsidRPr="005C1A0A" w:rsidRDefault="001E2D4C" w:rsidP="005C1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5C1A0A">
              <w:rPr>
                <w:rFonts w:ascii="Times New Roman" w:eastAsia="Times New Roman" w:hAnsi="Times New Roman" w:cs="Times New Roman"/>
              </w:rPr>
              <w:t>1. Повышение доступности качественного дошкольного,  общего, дополнительного образования, соответствующего требованиям федеральных государственных образовательных стандартов, в интересах инновационного социально ориентированного развития Невельского района Псковской области.</w:t>
            </w:r>
          </w:p>
          <w:p w:rsidR="001E2D4C" w:rsidRPr="005C1A0A" w:rsidRDefault="001E2D4C" w:rsidP="005C1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1A0A">
              <w:rPr>
                <w:rFonts w:ascii="Times New Roman" w:eastAsia="Times New Roman" w:hAnsi="Times New Roman" w:cs="Times New Roman"/>
              </w:rPr>
              <w:t>2. Эффективное выполнение муниципальных функций в сфере образования.</w:t>
            </w:r>
          </w:p>
        </w:tc>
      </w:tr>
      <w:tr w:rsidR="001E2D4C" w:rsidRPr="00A94C11" w:rsidTr="00D83700">
        <w:trPr>
          <w:trHeight w:val="341"/>
          <w:tblCellSpacing w:w="5" w:type="nil"/>
        </w:trPr>
        <w:tc>
          <w:tcPr>
            <w:tcW w:w="1791" w:type="dxa"/>
          </w:tcPr>
          <w:p w:rsidR="001E2D4C" w:rsidRPr="00F929AC" w:rsidRDefault="001E2D4C" w:rsidP="00A94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9AC"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цели муниципальной программы</w:t>
            </w:r>
          </w:p>
        </w:tc>
        <w:tc>
          <w:tcPr>
            <w:tcW w:w="0" w:type="auto"/>
            <w:gridSpan w:val="13"/>
          </w:tcPr>
          <w:p w:rsidR="001E2D4C" w:rsidRPr="005C1A0A" w:rsidRDefault="001E2D4C" w:rsidP="005C1A0A">
            <w:pPr>
              <w:widowControl w:val="0"/>
              <w:numPr>
                <w:ilvl w:val="0"/>
                <w:numId w:val="2"/>
              </w:numPr>
              <w:tabs>
                <w:tab w:val="left" w:pos="2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A0A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      </w:r>
          </w:p>
          <w:p w:rsidR="001E2D4C" w:rsidRPr="005C1A0A" w:rsidRDefault="001E2D4C" w:rsidP="005C1A0A">
            <w:pPr>
              <w:widowControl w:val="0"/>
              <w:numPr>
                <w:ilvl w:val="0"/>
                <w:numId w:val="2"/>
              </w:numPr>
              <w:tabs>
                <w:tab w:val="left" w:pos="2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A0A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  <w:p w:rsidR="001E2D4C" w:rsidRPr="005C1A0A" w:rsidRDefault="001E2D4C" w:rsidP="005C1A0A">
            <w:pPr>
              <w:widowControl w:val="0"/>
              <w:numPr>
                <w:ilvl w:val="0"/>
                <w:numId w:val="2"/>
              </w:numPr>
              <w:tabs>
                <w:tab w:val="left" w:pos="2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A0A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  <w:p w:rsidR="001E2D4C" w:rsidRPr="005C1A0A" w:rsidRDefault="001E2D4C" w:rsidP="005C1A0A">
            <w:pPr>
              <w:widowControl w:val="0"/>
              <w:numPr>
                <w:ilvl w:val="0"/>
                <w:numId w:val="2"/>
              </w:numPr>
              <w:tabs>
                <w:tab w:val="left" w:pos="2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A0A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  <w:p w:rsidR="001E2D4C" w:rsidRPr="00A94C11" w:rsidRDefault="001E2D4C" w:rsidP="005C1A0A">
            <w:pPr>
              <w:widowControl w:val="0"/>
              <w:numPr>
                <w:ilvl w:val="0"/>
                <w:numId w:val="2"/>
              </w:numPr>
              <w:tabs>
                <w:tab w:val="left" w:pos="2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детей в возрасте 5 - 18 лет, получающих услуги по дополнительному образованию в организациях различной организационно-правовой формы и </w:t>
            </w:r>
            <w:r w:rsidRPr="005C1A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формы собственности, в общей численности детей данной возрастной группы</w:t>
            </w:r>
          </w:p>
        </w:tc>
      </w:tr>
      <w:tr w:rsidR="001E2D4C" w:rsidRPr="00A94C11" w:rsidTr="00D83700">
        <w:trPr>
          <w:trHeight w:val="600"/>
          <w:tblCellSpacing w:w="5" w:type="nil"/>
        </w:trPr>
        <w:tc>
          <w:tcPr>
            <w:tcW w:w="1791" w:type="dxa"/>
          </w:tcPr>
          <w:p w:rsidR="001E2D4C" w:rsidRPr="00A94C11" w:rsidRDefault="001E2D4C" w:rsidP="00A94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C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Подпрограммы муниципальной программы</w:t>
            </w:r>
          </w:p>
        </w:tc>
        <w:tc>
          <w:tcPr>
            <w:tcW w:w="0" w:type="auto"/>
            <w:gridSpan w:val="13"/>
          </w:tcPr>
          <w:p w:rsidR="001E2D4C" w:rsidRPr="00AD25DD" w:rsidRDefault="001E2D4C" w:rsidP="00AD25DD">
            <w:pPr>
              <w:pStyle w:val="a4"/>
              <w:numPr>
                <w:ilvl w:val="0"/>
                <w:numId w:val="21"/>
              </w:numPr>
              <w:tabs>
                <w:tab w:val="left" w:pos="251"/>
              </w:tabs>
              <w:spacing w:line="240" w:lineRule="auto"/>
              <w:ind w:left="0" w:firstLine="0"/>
              <w:rPr>
                <w:rFonts w:eastAsia="Times New Roman"/>
                <w:szCs w:val="24"/>
                <w:lang w:eastAsia="ru-RU"/>
              </w:rPr>
            </w:pPr>
            <w:r w:rsidRPr="00AD25DD">
              <w:rPr>
                <w:rFonts w:eastAsia="Times New Roman"/>
                <w:szCs w:val="24"/>
                <w:lang w:eastAsia="ru-RU"/>
              </w:rPr>
              <w:t xml:space="preserve"> «Развитие  дошкольного, общего,  дополнительного образования».</w:t>
            </w:r>
          </w:p>
          <w:p w:rsidR="001E2D4C" w:rsidRPr="00AD25DD" w:rsidRDefault="001E2D4C" w:rsidP="00954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t xml:space="preserve"> </w:t>
            </w:r>
            <w:r w:rsidRPr="00AD25DD">
              <w:rPr>
                <w:rFonts w:ascii="Times New Roman" w:eastAsia="Times New Roman" w:hAnsi="Times New Roman" w:cs="Times New Roman"/>
                <w:lang w:eastAsia="ru-RU"/>
              </w:rPr>
              <w:t xml:space="preserve"> «Обеспечение реализации муниципальной программы «Развитие образования в муниципальном образовании «</w:t>
            </w:r>
            <w:proofErr w:type="spellStart"/>
            <w:r w:rsidRPr="00AD25DD">
              <w:rPr>
                <w:rFonts w:ascii="Times New Roman" w:eastAsia="Times New Roman" w:hAnsi="Times New Roman" w:cs="Times New Roman"/>
                <w:lang w:eastAsia="ru-RU"/>
              </w:rPr>
              <w:t>Невельский</w:t>
            </w:r>
            <w:proofErr w:type="spellEnd"/>
            <w:r w:rsidRPr="00AD25DD">
              <w:rPr>
                <w:rFonts w:ascii="Times New Roman" w:eastAsia="Times New Roman" w:hAnsi="Times New Roman" w:cs="Times New Roman"/>
                <w:lang w:eastAsia="ru-RU"/>
              </w:rPr>
              <w:t xml:space="preserve"> район»</w:t>
            </w:r>
          </w:p>
        </w:tc>
      </w:tr>
      <w:tr w:rsidR="001E2D4C" w:rsidRPr="00A94C11" w:rsidTr="00D83700">
        <w:trPr>
          <w:trHeight w:val="875"/>
          <w:tblCellSpacing w:w="5" w:type="nil"/>
        </w:trPr>
        <w:tc>
          <w:tcPr>
            <w:tcW w:w="1791" w:type="dxa"/>
          </w:tcPr>
          <w:p w:rsidR="001E2D4C" w:rsidRPr="00A94C11" w:rsidRDefault="001E2D4C" w:rsidP="00A94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C11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0" w:type="auto"/>
            <w:gridSpan w:val="13"/>
          </w:tcPr>
          <w:p w:rsidR="001E2D4C" w:rsidRPr="00A94C11" w:rsidRDefault="001E2D4C" w:rsidP="00AD25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2020- 2030 годы</w:t>
            </w:r>
          </w:p>
        </w:tc>
      </w:tr>
      <w:tr w:rsidR="00D83700" w:rsidRPr="00A94C11" w:rsidTr="00D83700">
        <w:trPr>
          <w:trHeight w:val="591"/>
          <w:tblCellSpacing w:w="5" w:type="nil"/>
        </w:trPr>
        <w:tc>
          <w:tcPr>
            <w:tcW w:w="1791" w:type="dxa"/>
            <w:vMerge w:val="restart"/>
          </w:tcPr>
          <w:p w:rsidR="00560013" w:rsidRPr="00A94C11" w:rsidRDefault="00560013" w:rsidP="00A94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C11">
              <w:rPr>
                <w:rFonts w:ascii="Times New Roman" w:eastAsia="Calibri" w:hAnsi="Times New Roman" w:cs="Times New Roman"/>
                <w:sz w:val="24"/>
                <w:szCs w:val="24"/>
              </w:rPr>
              <w:t>Объемы и источники финансирования муниципальной программы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(тыс. руб.)</w:t>
            </w:r>
          </w:p>
        </w:tc>
        <w:tc>
          <w:tcPr>
            <w:tcW w:w="1615" w:type="dxa"/>
          </w:tcPr>
          <w:p w:rsidR="00560013" w:rsidRPr="000B7713" w:rsidRDefault="00560013" w:rsidP="004946D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B7713">
              <w:rPr>
                <w:rFonts w:ascii="Times New Roman" w:eastAsia="Calibri" w:hAnsi="Times New Roman" w:cs="Times New Roman"/>
                <w:sz w:val="18"/>
                <w:szCs w:val="18"/>
              </w:rPr>
              <w:t>Источники</w:t>
            </w:r>
          </w:p>
        </w:tc>
        <w:tc>
          <w:tcPr>
            <w:tcW w:w="988" w:type="dxa"/>
          </w:tcPr>
          <w:p w:rsidR="00560013" w:rsidRDefault="00560013" w:rsidP="004946DE">
            <w:pPr>
              <w:spacing w:after="0" w:line="240" w:lineRule="auto"/>
              <w:ind w:firstLine="102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666F3">
              <w:rPr>
                <w:rFonts w:ascii="Times New Roman" w:eastAsia="Calibri" w:hAnsi="Times New Roman" w:cs="Times New Roman"/>
                <w:sz w:val="14"/>
                <w:szCs w:val="14"/>
              </w:rPr>
              <w:t>Всего</w:t>
            </w:r>
          </w:p>
          <w:p w:rsidR="002A4D10" w:rsidRPr="002666F3" w:rsidRDefault="002A4D10" w:rsidP="004946DE">
            <w:pPr>
              <w:spacing w:after="0" w:line="240" w:lineRule="auto"/>
              <w:ind w:firstLine="102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</w:rPr>
              <w:t>(тыс</w:t>
            </w:r>
            <w:proofErr w:type="gramStart"/>
            <w:r>
              <w:rPr>
                <w:rFonts w:ascii="Times New Roman" w:eastAsia="Calibri" w:hAnsi="Times New Roman" w:cs="Times New Roman"/>
                <w:sz w:val="14"/>
                <w:szCs w:val="14"/>
              </w:rPr>
              <w:t>.р</w:t>
            </w:r>
            <w:proofErr w:type="gramEnd"/>
            <w:r>
              <w:rPr>
                <w:rFonts w:ascii="Times New Roman" w:eastAsia="Calibri" w:hAnsi="Times New Roman" w:cs="Times New Roman"/>
                <w:sz w:val="14"/>
                <w:szCs w:val="14"/>
              </w:rPr>
              <w:t>уб.)</w:t>
            </w:r>
          </w:p>
        </w:tc>
        <w:tc>
          <w:tcPr>
            <w:tcW w:w="974" w:type="dxa"/>
          </w:tcPr>
          <w:p w:rsidR="0056001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2020</w:t>
            </w:r>
          </w:p>
          <w:p w:rsidR="00560013" w:rsidRPr="0056001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560013" w:rsidRPr="00A738D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тыс.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953" w:type="dxa"/>
          </w:tcPr>
          <w:p w:rsidR="0056001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202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  <w:p w:rsidR="00560013" w:rsidRPr="0056001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560013" w:rsidRPr="0056001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560013" w:rsidRPr="00A738D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889" w:type="dxa"/>
          </w:tcPr>
          <w:p w:rsidR="0056001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202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  <w:p w:rsidR="00560013" w:rsidRPr="0056001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560013" w:rsidRPr="0056001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560013" w:rsidRPr="00A738D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446" w:type="dxa"/>
          </w:tcPr>
          <w:p w:rsidR="0056001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2023</w:t>
            </w:r>
          </w:p>
          <w:p w:rsidR="00560013" w:rsidRPr="0056001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560013" w:rsidRPr="0056001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560013" w:rsidRPr="00A738D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664" w:type="dxa"/>
          </w:tcPr>
          <w:p w:rsidR="0056001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2024</w:t>
            </w:r>
          </w:p>
          <w:p w:rsidR="00560013" w:rsidRPr="0056001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560013" w:rsidRPr="0056001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560013" w:rsidRPr="00A738D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468" w:type="dxa"/>
          </w:tcPr>
          <w:p w:rsidR="0056001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2025</w:t>
            </w:r>
          </w:p>
          <w:p w:rsidR="00560013" w:rsidRPr="0056001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560013" w:rsidRPr="0056001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560013" w:rsidRPr="00A738D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0" w:type="auto"/>
          </w:tcPr>
          <w:p w:rsidR="0056001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2026</w:t>
            </w:r>
          </w:p>
          <w:p w:rsidR="00560013" w:rsidRPr="0056001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560013" w:rsidRPr="0056001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560013" w:rsidRPr="00A738D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0" w:type="auto"/>
          </w:tcPr>
          <w:p w:rsidR="0056001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2027</w:t>
            </w:r>
          </w:p>
          <w:p w:rsidR="00560013" w:rsidRPr="0056001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560013" w:rsidRPr="0056001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560013" w:rsidRPr="00A738D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0" w:type="auto"/>
          </w:tcPr>
          <w:p w:rsidR="0056001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28</w:t>
            </w:r>
          </w:p>
          <w:p w:rsidR="00560013" w:rsidRPr="0056001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560013" w:rsidRPr="0056001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560013" w:rsidRPr="00A738D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0" w:type="auto"/>
          </w:tcPr>
          <w:p w:rsidR="0056001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2029</w:t>
            </w:r>
          </w:p>
          <w:p w:rsidR="00560013" w:rsidRPr="0056001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560013" w:rsidRPr="0056001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560013" w:rsidRPr="00A738D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0" w:type="auto"/>
          </w:tcPr>
          <w:p w:rsidR="0056001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30</w:t>
            </w:r>
          </w:p>
          <w:p w:rsidR="00560013" w:rsidRPr="0056001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560013" w:rsidRPr="0056001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560013" w:rsidRPr="00A738D3" w:rsidRDefault="00560013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</w:tr>
      <w:tr w:rsidR="00D83700" w:rsidRPr="00A94C11" w:rsidTr="009F2DF9">
        <w:trPr>
          <w:trHeight w:val="266"/>
          <w:tblCellSpacing w:w="5" w:type="nil"/>
        </w:trPr>
        <w:tc>
          <w:tcPr>
            <w:tcW w:w="1791" w:type="dxa"/>
            <w:vMerge/>
          </w:tcPr>
          <w:p w:rsidR="002A4D10" w:rsidRPr="00A94C11" w:rsidRDefault="002A4D10" w:rsidP="00A94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</w:tcPr>
          <w:p w:rsidR="002A4D10" w:rsidRPr="000B7713" w:rsidRDefault="002A4D10" w:rsidP="004946D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B7713">
              <w:rPr>
                <w:rFonts w:ascii="Times New Roman" w:eastAsia="Calibri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88" w:type="dxa"/>
          </w:tcPr>
          <w:p w:rsidR="002A4D10" w:rsidRPr="002A4D10" w:rsidRDefault="002A4D10" w:rsidP="00AD25DD">
            <w:pPr>
              <w:spacing w:after="0" w:line="240" w:lineRule="auto"/>
              <w:ind w:left="102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A4D10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4" w:type="dxa"/>
          </w:tcPr>
          <w:p w:rsidR="002A4D10" w:rsidRPr="002A4D10" w:rsidRDefault="002A4D10" w:rsidP="002A4D10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A4D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53" w:type="dxa"/>
          </w:tcPr>
          <w:p w:rsidR="002A4D10" w:rsidRPr="002A4D10" w:rsidRDefault="002A4D10" w:rsidP="002A4D10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A4D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9" w:type="dxa"/>
          </w:tcPr>
          <w:p w:rsidR="002A4D10" w:rsidRPr="002A4D10" w:rsidRDefault="002A4D10" w:rsidP="002A4D1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A4D10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6" w:type="dxa"/>
          </w:tcPr>
          <w:p w:rsidR="002A4D10" w:rsidRPr="002A4D10" w:rsidRDefault="002A4D10" w:rsidP="002A4D10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A4D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4" w:type="dxa"/>
          </w:tcPr>
          <w:p w:rsidR="002A4D10" w:rsidRPr="002A4D10" w:rsidRDefault="002A4D10" w:rsidP="002A4D10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A4D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68" w:type="dxa"/>
          </w:tcPr>
          <w:p w:rsidR="002A4D10" w:rsidRPr="002A4D10" w:rsidRDefault="002A4D10" w:rsidP="002A4D1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A4D10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</w:tcPr>
          <w:p w:rsidR="002A4D10" w:rsidRPr="002A4D10" w:rsidRDefault="002A4D10" w:rsidP="002A4D10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A4D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</w:tcPr>
          <w:p w:rsidR="002A4D10" w:rsidRPr="002A4D10" w:rsidRDefault="002A4D10" w:rsidP="002A4D10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A4D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</w:tcPr>
          <w:p w:rsidR="002A4D10" w:rsidRPr="002A4D10" w:rsidRDefault="002A4D10" w:rsidP="002A4D1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A4D10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</w:tcPr>
          <w:p w:rsidR="002A4D10" w:rsidRPr="002A4D10" w:rsidRDefault="002A4D10" w:rsidP="002A4D10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A4D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</w:tcPr>
          <w:p w:rsidR="002A4D10" w:rsidRPr="002A4D10" w:rsidRDefault="002A4D10" w:rsidP="002A4D10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A4D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D83700" w:rsidRPr="00A94C11" w:rsidTr="009F2DF9">
        <w:trPr>
          <w:trHeight w:val="402"/>
          <w:tblCellSpacing w:w="5" w:type="nil"/>
        </w:trPr>
        <w:tc>
          <w:tcPr>
            <w:tcW w:w="1791" w:type="dxa"/>
            <w:vMerge/>
          </w:tcPr>
          <w:p w:rsidR="00076C9D" w:rsidRPr="00A94C11" w:rsidRDefault="00076C9D" w:rsidP="00A94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</w:tcPr>
          <w:p w:rsidR="00076C9D" w:rsidRPr="000B7713" w:rsidRDefault="00076C9D" w:rsidP="004946D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B7713">
              <w:rPr>
                <w:rFonts w:ascii="Times New Roman" w:eastAsia="Calibri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88" w:type="dxa"/>
          </w:tcPr>
          <w:p w:rsidR="00076C9D" w:rsidRPr="002A4D10" w:rsidRDefault="002A4D10" w:rsidP="0066087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A4D10">
              <w:rPr>
                <w:rFonts w:ascii="Times New Roman" w:eastAsia="Calibri" w:hAnsi="Times New Roman" w:cs="Times New Roman"/>
                <w:sz w:val="16"/>
                <w:szCs w:val="16"/>
              </w:rPr>
              <w:t>329883,0</w:t>
            </w:r>
          </w:p>
        </w:tc>
        <w:tc>
          <w:tcPr>
            <w:tcW w:w="974" w:type="dxa"/>
          </w:tcPr>
          <w:p w:rsidR="00076C9D" w:rsidRPr="002666F3" w:rsidRDefault="00EF29AA" w:rsidP="002A4D10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109961,0</w:t>
            </w:r>
          </w:p>
        </w:tc>
        <w:tc>
          <w:tcPr>
            <w:tcW w:w="953" w:type="dxa"/>
          </w:tcPr>
          <w:p w:rsidR="00076C9D" w:rsidRPr="002666F3" w:rsidRDefault="002A4D10" w:rsidP="00B97073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109961,0</w:t>
            </w:r>
          </w:p>
        </w:tc>
        <w:tc>
          <w:tcPr>
            <w:tcW w:w="889" w:type="dxa"/>
          </w:tcPr>
          <w:p w:rsidR="00076C9D" w:rsidRPr="002A4D10" w:rsidRDefault="002A4D10" w:rsidP="00F046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A4D10">
              <w:rPr>
                <w:rFonts w:ascii="Times New Roman" w:eastAsia="Calibri" w:hAnsi="Times New Roman" w:cs="Times New Roman"/>
                <w:sz w:val="16"/>
                <w:szCs w:val="16"/>
              </w:rPr>
              <w:t>109961,0</w:t>
            </w:r>
          </w:p>
        </w:tc>
        <w:tc>
          <w:tcPr>
            <w:tcW w:w="446" w:type="dxa"/>
          </w:tcPr>
          <w:p w:rsidR="00076C9D" w:rsidRPr="002A4D10" w:rsidRDefault="0066087A" w:rsidP="00F046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64" w:type="dxa"/>
          </w:tcPr>
          <w:p w:rsidR="00076C9D" w:rsidRPr="002A4D10" w:rsidRDefault="0066087A" w:rsidP="00F046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68" w:type="dxa"/>
          </w:tcPr>
          <w:p w:rsidR="00076C9D" w:rsidRPr="002A4D10" w:rsidRDefault="0066087A" w:rsidP="00F046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</w:tcPr>
          <w:p w:rsidR="00076C9D" w:rsidRPr="002A4D10" w:rsidRDefault="0066087A" w:rsidP="00F046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</w:tcPr>
          <w:p w:rsidR="00076C9D" w:rsidRPr="002A4D10" w:rsidRDefault="0066087A" w:rsidP="00F046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</w:tcPr>
          <w:p w:rsidR="00076C9D" w:rsidRPr="002A4D10" w:rsidRDefault="0066087A" w:rsidP="00F046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</w:tcPr>
          <w:p w:rsidR="00076C9D" w:rsidRPr="002A4D10" w:rsidRDefault="0066087A" w:rsidP="00F046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</w:tcPr>
          <w:p w:rsidR="00076C9D" w:rsidRPr="002A4D10" w:rsidRDefault="0066087A" w:rsidP="00F046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</w:tr>
      <w:tr w:rsidR="00D83700" w:rsidRPr="00A94C11" w:rsidTr="00D83700">
        <w:trPr>
          <w:trHeight w:val="380"/>
          <w:tblCellSpacing w:w="5" w:type="nil"/>
        </w:trPr>
        <w:tc>
          <w:tcPr>
            <w:tcW w:w="1791" w:type="dxa"/>
            <w:vMerge/>
          </w:tcPr>
          <w:p w:rsidR="00D83700" w:rsidRPr="00A94C11" w:rsidRDefault="00D83700" w:rsidP="00A94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</w:tcPr>
          <w:p w:rsidR="00D83700" w:rsidRPr="000B7713" w:rsidRDefault="00D83700" w:rsidP="004946D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B7713">
              <w:rPr>
                <w:rFonts w:ascii="Times New Roman" w:eastAsia="Calibri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88" w:type="dxa"/>
          </w:tcPr>
          <w:p w:rsidR="00D83700" w:rsidRPr="002A4D10" w:rsidRDefault="0090390C" w:rsidP="0066087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204908,3</w:t>
            </w:r>
          </w:p>
        </w:tc>
        <w:tc>
          <w:tcPr>
            <w:tcW w:w="974" w:type="dxa"/>
          </w:tcPr>
          <w:p w:rsidR="00D83700" w:rsidRPr="002666F3" w:rsidRDefault="0090390C" w:rsidP="00B97073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69257,3</w:t>
            </w:r>
          </w:p>
        </w:tc>
        <w:tc>
          <w:tcPr>
            <w:tcW w:w="953" w:type="dxa"/>
          </w:tcPr>
          <w:p w:rsidR="00D83700" w:rsidRPr="002666F3" w:rsidRDefault="0019596A" w:rsidP="00B97073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67971,8</w:t>
            </w:r>
          </w:p>
        </w:tc>
        <w:tc>
          <w:tcPr>
            <w:tcW w:w="889" w:type="dxa"/>
          </w:tcPr>
          <w:p w:rsidR="00D83700" w:rsidRPr="002A4D10" w:rsidRDefault="0090390C" w:rsidP="00F046D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67679,2</w:t>
            </w:r>
          </w:p>
        </w:tc>
        <w:tc>
          <w:tcPr>
            <w:tcW w:w="446" w:type="dxa"/>
          </w:tcPr>
          <w:p w:rsidR="00D83700" w:rsidRPr="002A4D10" w:rsidRDefault="00D83700" w:rsidP="0041384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64" w:type="dxa"/>
          </w:tcPr>
          <w:p w:rsidR="00D83700" w:rsidRPr="002A4D10" w:rsidRDefault="00D83700" w:rsidP="0041384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68" w:type="dxa"/>
          </w:tcPr>
          <w:p w:rsidR="00D83700" w:rsidRPr="002A4D10" w:rsidRDefault="00D83700" w:rsidP="0041384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</w:tcPr>
          <w:p w:rsidR="00D83700" w:rsidRPr="002A4D10" w:rsidRDefault="00D83700" w:rsidP="0041384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</w:tcPr>
          <w:p w:rsidR="00D83700" w:rsidRPr="002A4D10" w:rsidRDefault="00D83700" w:rsidP="0041384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</w:tcPr>
          <w:p w:rsidR="00D83700" w:rsidRPr="002A4D10" w:rsidRDefault="00D83700" w:rsidP="0041384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</w:tcPr>
          <w:p w:rsidR="00D83700" w:rsidRPr="002A4D10" w:rsidRDefault="00D83700" w:rsidP="0041384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</w:tcPr>
          <w:p w:rsidR="00D83700" w:rsidRPr="002A4D10" w:rsidRDefault="00D83700" w:rsidP="0041384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</w:tr>
      <w:tr w:rsidR="00D83700" w:rsidRPr="00A94C11" w:rsidTr="009F2DF9">
        <w:trPr>
          <w:trHeight w:val="421"/>
          <w:tblCellSpacing w:w="5" w:type="nil"/>
        </w:trPr>
        <w:tc>
          <w:tcPr>
            <w:tcW w:w="1791" w:type="dxa"/>
            <w:vMerge/>
          </w:tcPr>
          <w:p w:rsidR="00D83700" w:rsidRPr="00A94C11" w:rsidRDefault="00D83700" w:rsidP="00A94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</w:tcPr>
          <w:p w:rsidR="00D83700" w:rsidRPr="000B7713" w:rsidRDefault="00D83700" w:rsidP="004946DE">
            <w:pPr>
              <w:spacing w:after="0" w:line="240" w:lineRule="auto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B7713">
              <w:rPr>
                <w:rFonts w:ascii="Times New Roman" w:eastAsia="Calibri" w:hAnsi="Times New Roman" w:cs="Times New Roman"/>
                <w:sz w:val="18"/>
                <w:szCs w:val="18"/>
              </w:rPr>
              <w:t>иные источники</w:t>
            </w:r>
          </w:p>
        </w:tc>
        <w:tc>
          <w:tcPr>
            <w:tcW w:w="988" w:type="dxa"/>
          </w:tcPr>
          <w:p w:rsidR="00D83700" w:rsidRPr="0066087A" w:rsidRDefault="00D83700" w:rsidP="0066087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66087A">
              <w:rPr>
                <w:rFonts w:ascii="Times New Roman" w:hAnsi="Times New Roman" w:cs="Times New Roman"/>
                <w:sz w:val="16"/>
                <w:szCs w:val="16"/>
              </w:rPr>
              <w:t>44400,0</w:t>
            </w:r>
          </w:p>
        </w:tc>
        <w:tc>
          <w:tcPr>
            <w:tcW w:w="974" w:type="dxa"/>
          </w:tcPr>
          <w:p w:rsidR="00D83700" w:rsidRPr="002666F3" w:rsidRDefault="00D83700" w:rsidP="00B97073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1480</w:t>
            </w:r>
            <w:r w:rsidRPr="002666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3" w:type="dxa"/>
          </w:tcPr>
          <w:p w:rsidR="00D83700" w:rsidRPr="002666F3" w:rsidRDefault="00D83700" w:rsidP="00B97073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1480</w:t>
            </w:r>
            <w:r w:rsidRPr="002666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89" w:type="dxa"/>
          </w:tcPr>
          <w:p w:rsidR="00D83700" w:rsidRPr="002A4D10" w:rsidRDefault="00D83700" w:rsidP="00F046D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4D10">
              <w:rPr>
                <w:rFonts w:ascii="Times New Roman" w:hAnsi="Times New Roman" w:cs="Times New Roman"/>
                <w:sz w:val="16"/>
                <w:szCs w:val="16"/>
              </w:rPr>
              <w:t>14800,0</w:t>
            </w:r>
          </w:p>
        </w:tc>
        <w:tc>
          <w:tcPr>
            <w:tcW w:w="446" w:type="dxa"/>
          </w:tcPr>
          <w:p w:rsidR="00D83700" w:rsidRPr="002A4D10" w:rsidRDefault="00D83700" w:rsidP="0041384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64" w:type="dxa"/>
          </w:tcPr>
          <w:p w:rsidR="00D83700" w:rsidRPr="002A4D10" w:rsidRDefault="00D83700" w:rsidP="0041384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68" w:type="dxa"/>
          </w:tcPr>
          <w:p w:rsidR="00D83700" w:rsidRPr="002A4D10" w:rsidRDefault="00D83700" w:rsidP="0041384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</w:tcPr>
          <w:p w:rsidR="00D83700" w:rsidRPr="002A4D10" w:rsidRDefault="00D83700" w:rsidP="0041384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</w:tcPr>
          <w:p w:rsidR="00D83700" w:rsidRPr="002A4D10" w:rsidRDefault="00D83700" w:rsidP="0041384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</w:tcPr>
          <w:p w:rsidR="00D83700" w:rsidRPr="002A4D10" w:rsidRDefault="00D83700" w:rsidP="0041384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</w:tcPr>
          <w:p w:rsidR="00D83700" w:rsidRPr="002A4D10" w:rsidRDefault="00D83700" w:rsidP="0041384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</w:tcPr>
          <w:p w:rsidR="00D83700" w:rsidRPr="002A4D10" w:rsidRDefault="00D83700" w:rsidP="0041384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</w:tr>
      <w:tr w:rsidR="00D83700" w:rsidRPr="00A94C11" w:rsidTr="00D83700">
        <w:trPr>
          <w:trHeight w:val="600"/>
          <w:tblCellSpacing w:w="5" w:type="nil"/>
        </w:trPr>
        <w:tc>
          <w:tcPr>
            <w:tcW w:w="1791" w:type="dxa"/>
            <w:vMerge/>
          </w:tcPr>
          <w:p w:rsidR="00D83700" w:rsidRPr="00A94C11" w:rsidRDefault="00D83700" w:rsidP="00A94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</w:tcPr>
          <w:p w:rsidR="00D83700" w:rsidRPr="000B7713" w:rsidRDefault="00D83700" w:rsidP="004946D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B7713">
              <w:rPr>
                <w:rFonts w:ascii="Times New Roman" w:eastAsia="Calibri" w:hAnsi="Times New Roman" w:cs="Times New Roman"/>
                <w:sz w:val="18"/>
                <w:szCs w:val="18"/>
              </w:rPr>
              <w:t>всего по источникам</w:t>
            </w:r>
          </w:p>
        </w:tc>
        <w:tc>
          <w:tcPr>
            <w:tcW w:w="988" w:type="dxa"/>
          </w:tcPr>
          <w:p w:rsidR="00D83700" w:rsidRPr="0066087A" w:rsidRDefault="0090390C" w:rsidP="0066087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579191,3</w:t>
            </w:r>
          </w:p>
        </w:tc>
        <w:tc>
          <w:tcPr>
            <w:tcW w:w="974" w:type="dxa"/>
          </w:tcPr>
          <w:p w:rsidR="00D83700" w:rsidRPr="002666F3" w:rsidRDefault="0090390C" w:rsidP="00B97073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194018,3</w:t>
            </w:r>
          </w:p>
        </w:tc>
        <w:tc>
          <w:tcPr>
            <w:tcW w:w="953" w:type="dxa"/>
          </w:tcPr>
          <w:p w:rsidR="00D83700" w:rsidRPr="002666F3" w:rsidRDefault="00EF29AA" w:rsidP="00B97073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192732,8</w:t>
            </w:r>
          </w:p>
        </w:tc>
        <w:tc>
          <w:tcPr>
            <w:tcW w:w="889" w:type="dxa"/>
          </w:tcPr>
          <w:p w:rsidR="00D83700" w:rsidRPr="002A4D10" w:rsidRDefault="0090390C" w:rsidP="00F046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192440,2</w:t>
            </w:r>
          </w:p>
        </w:tc>
        <w:tc>
          <w:tcPr>
            <w:tcW w:w="446" w:type="dxa"/>
          </w:tcPr>
          <w:p w:rsidR="00D83700" w:rsidRPr="002A4D10" w:rsidRDefault="00D83700" w:rsidP="0041384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64" w:type="dxa"/>
          </w:tcPr>
          <w:p w:rsidR="00D83700" w:rsidRPr="002A4D10" w:rsidRDefault="00D83700" w:rsidP="0041384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68" w:type="dxa"/>
          </w:tcPr>
          <w:p w:rsidR="00D83700" w:rsidRPr="002A4D10" w:rsidRDefault="00D83700" w:rsidP="0041384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</w:tcPr>
          <w:p w:rsidR="00D83700" w:rsidRPr="002A4D10" w:rsidRDefault="00D83700" w:rsidP="0041384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</w:tcPr>
          <w:p w:rsidR="00D83700" w:rsidRPr="002A4D10" w:rsidRDefault="00D83700" w:rsidP="0041384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</w:tcPr>
          <w:p w:rsidR="00D83700" w:rsidRPr="002A4D10" w:rsidRDefault="00D83700" w:rsidP="0041384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</w:tcPr>
          <w:p w:rsidR="00D83700" w:rsidRPr="002A4D10" w:rsidRDefault="00D83700" w:rsidP="0041384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</w:tcPr>
          <w:p w:rsidR="00D83700" w:rsidRPr="002A4D10" w:rsidRDefault="00D83700" w:rsidP="0041384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</w:tr>
      <w:tr w:rsidR="002666F3" w:rsidRPr="00A94C11" w:rsidTr="00D83700">
        <w:trPr>
          <w:trHeight w:val="600"/>
          <w:tblCellSpacing w:w="5" w:type="nil"/>
        </w:trPr>
        <w:tc>
          <w:tcPr>
            <w:tcW w:w="1791" w:type="dxa"/>
          </w:tcPr>
          <w:p w:rsidR="002666F3" w:rsidRPr="00A94C11" w:rsidRDefault="002666F3" w:rsidP="00A94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C11"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0" w:type="auto"/>
            <w:gridSpan w:val="13"/>
          </w:tcPr>
          <w:p w:rsidR="002666F3" w:rsidRDefault="002666F3" w:rsidP="009A266E">
            <w:pPr>
              <w:widowControl w:val="0"/>
              <w:tabs>
                <w:tab w:val="left" w:pos="0"/>
                <w:tab w:val="left" w:pos="243"/>
              </w:tabs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2030 году  ожидается достижение следующих результатов:</w:t>
            </w:r>
          </w:p>
          <w:p w:rsidR="002666F3" w:rsidRPr="008D3983" w:rsidRDefault="002666F3" w:rsidP="008D3983">
            <w:pPr>
              <w:widowControl w:val="0"/>
              <w:tabs>
                <w:tab w:val="left" w:pos="0"/>
                <w:tab w:val="left" w:pos="243"/>
              </w:tabs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83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8D398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8,0 %</w:t>
            </w:r>
          </w:p>
          <w:p w:rsidR="002666F3" w:rsidRPr="008D3983" w:rsidRDefault="002666F3" w:rsidP="008D3983">
            <w:pPr>
              <w:widowControl w:val="0"/>
              <w:tabs>
                <w:tab w:val="left" w:pos="0"/>
                <w:tab w:val="left" w:pos="243"/>
              </w:tabs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83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8D398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0 %</w:t>
            </w:r>
          </w:p>
          <w:p w:rsidR="002666F3" w:rsidRPr="008D3983" w:rsidRDefault="002666F3" w:rsidP="008D3983">
            <w:pPr>
              <w:widowControl w:val="0"/>
              <w:tabs>
                <w:tab w:val="left" w:pos="0"/>
                <w:tab w:val="left" w:pos="243"/>
              </w:tabs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83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Pr="008D398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0 %</w:t>
            </w:r>
          </w:p>
          <w:p w:rsidR="002666F3" w:rsidRPr="008D3983" w:rsidRDefault="002666F3" w:rsidP="008D3983">
            <w:pPr>
              <w:widowControl w:val="0"/>
              <w:tabs>
                <w:tab w:val="left" w:pos="0"/>
                <w:tab w:val="left" w:pos="243"/>
              </w:tabs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83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Pr="008D398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2,0 %</w:t>
            </w:r>
          </w:p>
          <w:p w:rsidR="002666F3" w:rsidRPr="00A94C11" w:rsidRDefault="002666F3" w:rsidP="008D3983">
            <w:pPr>
              <w:widowControl w:val="0"/>
              <w:tabs>
                <w:tab w:val="left" w:pos="0"/>
                <w:tab w:val="left" w:pos="243"/>
              </w:tabs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983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Pr="008D398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93,0 %</w:t>
            </w:r>
          </w:p>
        </w:tc>
      </w:tr>
    </w:tbl>
    <w:p w:rsidR="00B64465" w:rsidRPr="005A7D38" w:rsidRDefault="00B64465" w:rsidP="005A7D38">
      <w:pPr>
        <w:rPr>
          <w:rFonts w:ascii="Times New Roman" w:eastAsia="Calibri" w:hAnsi="Times New Roman" w:cs="Times New Roman"/>
          <w:sz w:val="16"/>
          <w:szCs w:val="16"/>
        </w:rPr>
      </w:pPr>
    </w:p>
    <w:p w:rsidR="007B7332" w:rsidRDefault="00986783" w:rsidP="007B7332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5C7991">
        <w:rPr>
          <w:rFonts w:ascii="Times New Roman" w:eastAsia="Calibri" w:hAnsi="Times New Roman" w:cs="Times New Roman"/>
          <w:sz w:val="28"/>
          <w:szCs w:val="28"/>
        </w:rPr>
        <w:t>С</w:t>
      </w:r>
      <w:r w:rsidR="005C7991" w:rsidRPr="005C7991">
        <w:rPr>
          <w:rFonts w:ascii="Times New Roman" w:eastAsia="Calibri" w:hAnsi="Times New Roman" w:cs="Times New Roman"/>
          <w:sz w:val="28"/>
          <w:szCs w:val="28"/>
        </w:rPr>
        <w:t xml:space="preserve">ведения об основных мерах правового регулирования </w:t>
      </w:r>
      <w:r w:rsidR="005C7991">
        <w:rPr>
          <w:rFonts w:ascii="Times New Roman" w:eastAsia="Calibri" w:hAnsi="Times New Roman" w:cs="Times New Roman"/>
          <w:sz w:val="28"/>
          <w:szCs w:val="28"/>
        </w:rPr>
        <w:t>в сфере реализации муниципальной</w:t>
      </w:r>
      <w:r w:rsidR="005C7991" w:rsidRPr="005C7991">
        <w:rPr>
          <w:rFonts w:ascii="Times New Roman" w:eastAsia="Calibri" w:hAnsi="Times New Roman" w:cs="Times New Roman"/>
          <w:sz w:val="28"/>
          <w:szCs w:val="28"/>
        </w:rPr>
        <w:t xml:space="preserve"> программ</w:t>
      </w:r>
      <w:r w:rsidR="005C7991">
        <w:rPr>
          <w:rFonts w:ascii="Times New Roman" w:eastAsia="Calibri" w:hAnsi="Times New Roman" w:cs="Times New Roman"/>
          <w:sz w:val="28"/>
          <w:szCs w:val="28"/>
        </w:rPr>
        <w:t>ы</w:t>
      </w:r>
    </w:p>
    <w:p w:rsidR="0079324C" w:rsidRPr="00986783" w:rsidRDefault="0079324C" w:rsidP="00986783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6783">
        <w:rPr>
          <w:rFonts w:ascii="Times New Roman" w:hAnsi="Times New Roman" w:cs="Times New Roman"/>
          <w:sz w:val="28"/>
          <w:szCs w:val="28"/>
        </w:rPr>
        <w:t>Приоритеты  политики в сфере образования на период до 20</w:t>
      </w:r>
      <w:r w:rsidR="00B10258">
        <w:rPr>
          <w:rFonts w:ascii="Times New Roman" w:hAnsi="Times New Roman" w:cs="Times New Roman"/>
          <w:sz w:val="28"/>
          <w:szCs w:val="28"/>
        </w:rPr>
        <w:t>3</w:t>
      </w:r>
      <w:r w:rsidRPr="00986783">
        <w:rPr>
          <w:rFonts w:ascii="Times New Roman" w:hAnsi="Times New Roman" w:cs="Times New Roman"/>
          <w:sz w:val="28"/>
          <w:szCs w:val="28"/>
        </w:rPr>
        <w:t>0 года сформированы с учетом целей и задач, представленных в следующих стратегических документах:</w:t>
      </w:r>
    </w:p>
    <w:p w:rsidR="0079324C" w:rsidRPr="001E2D4C" w:rsidRDefault="0079324C" w:rsidP="00986783">
      <w:pPr>
        <w:pStyle w:val="a3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E2D4C">
        <w:rPr>
          <w:rFonts w:ascii="Times New Roman" w:hAnsi="Times New Roman" w:cs="Times New Roman"/>
          <w:color w:val="000000" w:themeColor="text1"/>
          <w:sz w:val="28"/>
          <w:szCs w:val="28"/>
        </w:rPr>
        <w:t>Указ Президента Российской Федерации от 07 мая 2012 г. N 597 "О мероприятиях по реализации государственной социальной политики";</w:t>
      </w:r>
    </w:p>
    <w:p w:rsidR="0079324C" w:rsidRPr="001E2D4C" w:rsidRDefault="0079324C" w:rsidP="00986783">
      <w:pPr>
        <w:pStyle w:val="a3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E2D4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Указ Президента Российской Федерации от 07 мая 2012 г. N 599 "О мерах по реализации государственной политики в области образования и науки";</w:t>
      </w:r>
    </w:p>
    <w:p w:rsidR="0079324C" w:rsidRPr="001E2D4C" w:rsidRDefault="0079324C" w:rsidP="00986783">
      <w:pPr>
        <w:pStyle w:val="a3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E2D4C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Федеральный закон от 29 декабря 2012 г. N 273-ФЗ "Об образовании в Российской Федерации";</w:t>
      </w:r>
    </w:p>
    <w:p w:rsidR="0079324C" w:rsidRPr="001E2D4C" w:rsidRDefault="0079324C" w:rsidP="00986783">
      <w:pPr>
        <w:pStyle w:val="a3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E2D4C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Федеральный закон  от 04.12.2007 № 329-ФЗ «О физической культуре и спорте в РФ»;</w:t>
      </w:r>
    </w:p>
    <w:p w:rsidR="0079324C" w:rsidRPr="001E2D4C" w:rsidRDefault="0079324C" w:rsidP="00986783">
      <w:pPr>
        <w:pStyle w:val="a3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E2D4C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79324C" w:rsidRPr="001E2D4C" w:rsidRDefault="0079324C" w:rsidP="00986783">
      <w:pPr>
        <w:pStyle w:val="a3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E2D4C">
        <w:rPr>
          <w:rFonts w:ascii="Times New Roman" w:hAnsi="Times New Roman" w:cs="Times New Roman"/>
          <w:color w:val="000000" w:themeColor="text1"/>
          <w:sz w:val="28"/>
          <w:szCs w:val="28"/>
        </w:rPr>
        <w:t>Стратегия социально-экономического развития муниципального образования «Невельский район» до 20</w:t>
      </w:r>
      <w:r w:rsidR="007E1C54" w:rsidRPr="001E2D4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1E2D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 года, утвержденная постановлением Администрации </w:t>
      </w:r>
      <w:proofErr w:type="spellStart"/>
      <w:r w:rsidRPr="001E2D4C">
        <w:rPr>
          <w:rFonts w:ascii="Times New Roman" w:hAnsi="Times New Roman" w:cs="Times New Roman"/>
          <w:color w:val="000000" w:themeColor="text1"/>
          <w:sz w:val="28"/>
          <w:szCs w:val="28"/>
        </w:rPr>
        <w:t>Невельского</w:t>
      </w:r>
      <w:proofErr w:type="spellEnd"/>
      <w:r w:rsidRPr="001E2D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от</w:t>
      </w:r>
      <w:r w:rsidR="00032EA6" w:rsidRPr="001E2D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30.08.2019 № 417.</w:t>
      </w:r>
      <w:r w:rsidR="007E1C54" w:rsidRPr="001E2D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</w:t>
      </w:r>
    </w:p>
    <w:p w:rsidR="001366A2" w:rsidRPr="001E2D4C" w:rsidRDefault="001366A2" w:rsidP="001366A2">
      <w:pPr>
        <w:pStyle w:val="a3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66A2">
        <w:rPr>
          <w:rFonts w:ascii="Times New Roman" w:hAnsi="Times New Roman" w:cs="Times New Roman"/>
          <w:color w:val="000000" w:themeColor="text1"/>
          <w:sz w:val="28"/>
          <w:szCs w:val="28"/>
        </w:rPr>
        <w:t>Указ Президента РФ от 7 мая 2018 г. N 204 "О национальных целях и стратегических задачах развития Российской Федерации на период до 2024 года" (с изменениями и дополнениями)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E64E7" w:rsidRPr="005A7D38" w:rsidRDefault="008E64E7" w:rsidP="007B7332">
      <w:pPr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7B7332" w:rsidRDefault="008E64E7" w:rsidP="007B7332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7B7332" w:rsidRPr="007B7332">
        <w:rPr>
          <w:rFonts w:ascii="Times New Roman" w:eastAsia="Calibri" w:hAnsi="Times New Roman" w:cs="Times New Roman"/>
          <w:sz w:val="28"/>
          <w:szCs w:val="28"/>
        </w:rPr>
        <w:t>Со</w:t>
      </w:r>
      <w:r w:rsidR="007B7332">
        <w:rPr>
          <w:rFonts w:ascii="Times New Roman" w:eastAsia="Calibri" w:hAnsi="Times New Roman" w:cs="Times New Roman"/>
          <w:sz w:val="28"/>
          <w:szCs w:val="28"/>
        </w:rPr>
        <w:t>держание проблемы и обоснование необходимости её решения программными методами</w:t>
      </w:r>
    </w:p>
    <w:p w:rsidR="007B7332" w:rsidRPr="007B7332" w:rsidRDefault="007B7332" w:rsidP="00CE0F0A">
      <w:pPr>
        <w:autoSpaceDE w:val="0"/>
        <w:spacing w:after="0" w:line="240" w:lineRule="auto"/>
        <w:ind w:firstLine="851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 w:rsidRPr="007B7332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Важнейшим фактором устойчивого развития муниципального образования «Невельский район», роста благосостояния его населения и совершенствования общественных отношений является эффективная образовательная политика, предусматривающая формирование необходимых социальных условий инновационного развития района.</w:t>
      </w:r>
    </w:p>
    <w:p w:rsidR="007B7332" w:rsidRPr="007B7332" w:rsidRDefault="007B7332" w:rsidP="00CE0F0A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Lucida Sans Unicode" w:hAnsi="Times New Roman" w:cs="Calibri"/>
          <w:kern w:val="1"/>
          <w:sz w:val="28"/>
          <w:szCs w:val="28"/>
          <w:lang w:eastAsia="hi-IN" w:bidi="hi-IN"/>
        </w:rPr>
      </w:pPr>
      <w:r w:rsidRPr="007B7332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Невельский район</w:t>
      </w:r>
      <w:r w:rsidRPr="007B7332">
        <w:rPr>
          <w:rFonts w:ascii="Times New Roman" w:eastAsia="Lucida Sans Unicode" w:hAnsi="Times New Roman" w:cs="Calibri"/>
          <w:kern w:val="1"/>
          <w:sz w:val="28"/>
          <w:szCs w:val="28"/>
          <w:lang w:eastAsia="hi-IN" w:bidi="hi-IN"/>
        </w:rPr>
        <w:t xml:space="preserve"> не владеет большими природными ресурсами, следовательно, наиболее актуальными являются стратегические задачи, направленные на приумножение человеческого потенциала района. Среди основных ресурсов района важнейшим является население, в котором стратегическая составляющая - молодое поколение. </w:t>
      </w:r>
    </w:p>
    <w:p w:rsidR="007B7332" w:rsidRPr="007B7332" w:rsidRDefault="007B7332" w:rsidP="00CE0F0A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 w:rsidRPr="007B7332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Школьники района традиционно показывают высокие результаты единого государственного экзамена (далее - ЕГЭ), ежегодно являются победителями и призерами международных, всероссийских и региональных олимпиад и конкурсов.</w:t>
      </w:r>
    </w:p>
    <w:p w:rsidR="007B7332" w:rsidRPr="007B7332" w:rsidRDefault="007B7332" w:rsidP="00CE0F0A">
      <w:pPr>
        <w:widowControl w:val="0"/>
        <w:shd w:val="clear" w:color="auto" w:fill="FFFFFF"/>
        <w:suppressAutoHyphens/>
        <w:autoSpaceDE w:val="0"/>
        <w:spacing w:after="0" w:line="200" w:lineRule="atLeast"/>
        <w:ind w:right="8" w:firstLine="851"/>
        <w:jc w:val="both"/>
        <w:rPr>
          <w:rFonts w:ascii="Times New Roman" w:eastAsia="Lucida Sans Unicode" w:hAnsi="Times New Roman" w:cs="Times New Roman"/>
          <w:color w:val="000000"/>
          <w:spacing w:val="-5"/>
          <w:kern w:val="1"/>
          <w:sz w:val="28"/>
          <w:szCs w:val="28"/>
          <w:lang w:eastAsia="hi-IN" w:bidi="hi-IN"/>
        </w:rPr>
      </w:pPr>
      <w:r w:rsidRPr="007B7332">
        <w:rPr>
          <w:rFonts w:ascii="Times New Roman" w:eastAsia="Lucida Sans Unicode" w:hAnsi="Times New Roman" w:cs="Times New Roman"/>
          <w:color w:val="000000"/>
          <w:spacing w:val="-5"/>
          <w:kern w:val="1"/>
          <w:sz w:val="28"/>
          <w:szCs w:val="28"/>
          <w:lang w:eastAsia="hi-IN" w:bidi="hi-IN"/>
        </w:rPr>
        <w:t>Целенаправленная и системная работа по профилактике безнадзорности и правонарушений среди детей и подростков, введение в школах должности социального педагога, исполняющего дополнительные функции школьного инспектора, привела к совершенствованию правового воспитания детей и подростков, увеличению охвата детей в системе дополнительного образования.</w:t>
      </w:r>
    </w:p>
    <w:p w:rsidR="007B7332" w:rsidRPr="007B7332" w:rsidRDefault="007B7332" w:rsidP="00CE0F0A">
      <w:pPr>
        <w:widowControl w:val="0"/>
        <w:shd w:val="clear" w:color="auto" w:fill="FFFFFF"/>
        <w:suppressAutoHyphens/>
        <w:autoSpaceDE w:val="0"/>
        <w:spacing w:after="0" w:line="200" w:lineRule="atLeast"/>
        <w:ind w:right="8" w:firstLine="851"/>
        <w:jc w:val="both"/>
        <w:rPr>
          <w:rFonts w:ascii="Times New Roman" w:eastAsia="Lucida Sans Unicode" w:hAnsi="Times New Roman" w:cs="Times New Roman"/>
          <w:color w:val="000000"/>
          <w:spacing w:val="-5"/>
          <w:kern w:val="1"/>
          <w:sz w:val="28"/>
          <w:szCs w:val="28"/>
          <w:lang w:eastAsia="hi-IN" w:bidi="hi-IN"/>
        </w:rPr>
      </w:pPr>
      <w:r w:rsidRPr="007B7332">
        <w:rPr>
          <w:rFonts w:ascii="Times New Roman" w:eastAsia="Lucida Sans Unicode" w:hAnsi="Times New Roman" w:cs="Times New Roman"/>
          <w:color w:val="000000"/>
          <w:spacing w:val="-5"/>
          <w:kern w:val="1"/>
          <w:sz w:val="28"/>
          <w:szCs w:val="28"/>
          <w:lang w:eastAsia="hi-IN" w:bidi="hi-IN"/>
        </w:rPr>
        <w:t xml:space="preserve">На территории Невельского района созданы условия, позволяющие обеспечить получение  образовательных услуг детьми с ограниченными возможностями здоровья, в том числе детьми - инвалидами независимо от их места жительства и состояния здоровья, в результате </w:t>
      </w:r>
      <w:r w:rsidR="00F7452D">
        <w:rPr>
          <w:rFonts w:ascii="Times New Roman" w:eastAsia="Lucida Sans Unicode" w:hAnsi="Times New Roman" w:cs="Times New Roman"/>
          <w:color w:val="000000"/>
          <w:spacing w:val="-5"/>
          <w:kern w:val="1"/>
          <w:sz w:val="28"/>
          <w:szCs w:val="28"/>
          <w:lang w:eastAsia="hi-IN" w:bidi="hi-IN"/>
        </w:rPr>
        <w:t xml:space="preserve"> все дети школьного возраста</w:t>
      </w:r>
      <w:r w:rsidRPr="007B7332">
        <w:rPr>
          <w:rFonts w:ascii="Times New Roman" w:eastAsia="Lucida Sans Unicode" w:hAnsi="Times New Roman" w:cs="Times New Roman"/>
          <w:color w:val="000000"/>
          <w:spacing w:val="-5"/>
          <w:kern w:val="1"/>
          <w:sz w:val="28"/>
          <w:szCs w:val="28"/>
          <w:lang w:eastAsia="hi-IN" w:bidi="hi-IN"/>
        </w:rPr>
        <w:t xml:space="preserve"> получают образование в муниципальных общеобразовательных учреждениях. </w:t>
      </w:r>
    </w:p>
    <w:p w:rsidR="007B7332" w:rsidRPr="007B7332" w:rsidRDefault="007B7332" w:rsidP="00CE0F0A">
      <w:pPr>
        <w:widowControl w:val="0"/>
        <w:suppressAutoHyphens/>
        <w:autoSpaceDE w:val="0"/>
        <w:spacing w:after="0" w:line="100" w:lineRule="atLeast"/>
        <w:ind w:firstLine="851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 w:rsidRPr="007B7332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Однако в детской и молодежной среде существует целый комплекс </w:t>
      </w:r>
      <w:r w:rsidRPr="007B7332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lastRenderedPageBreak/>
        <w:t>проблем, который сдерживает ее развитие и приводит к снижению духовного, интеллектуального и экономического потенциала общества:</w:t>
      </w:r>
    </w:p>
    <w:p w:rsidR="007B7332" w:rsidRPr="007B7332" w:rsidRDefault="007B7332" w:rsidP="00CE0F0A">
      <w:pPr>
        <w:widowControl w:val="0"/>
        <w:suppressAutoHyphens/>
        <w:autoSpaceDE w:val="0"/>
        <w:spacing w:after="0" w:line="100" w:lineRule="atLeast"/>
        <w:ind w:firstLine="851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 w:rsidRPr="007B7332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снижается физическое, интеллектуальное, социальное, эмоциональное развитие детей дошкольного возраста; </w:t>
      </w:r>
    </w:p>
    <w:p w:rsidR="007B7332" w:rsidRPr="007B7332" w:rsidRDefault="007B7332" w:rsidP="00CE0F0A">
      <w:pPr>
        <w:widowControl w:val="0"/>
        <w:suppressAutoHyphens/>
        <w:autoSpaceDE w:val="0"/>
        <w:spacing w:after="0" w:line="100" w:lineRule="atLeast"/>
        <w:ind w:firstLine="851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 w:rsidRPr="007B7332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велика доля первоклассников, у которых не сформирована готовность к освоению программ начального общего образования;</w:t>
      </w:r>
    </w:p>
    <w:p w:rsidR="007B7332" w:rsidRPr="007B7332" w:rsidRDefault="007B7332" w:rsidP="00CE0F0A">
      <w:pPr>
        <w:widowControl w:val="0"/>
        <w:suppressAutoHyphens/>
        <w:autoSpaceDE w:val="0"/>
        <w:spacing w:after="0" w:line="100" w:lineRule="atLeast"/>
        <w:ind w:firstLine="851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 w:rsidRPr="007B7332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является недостаточным уровень образованности выпускников на всех ступенях обучения, особенно в области естественно-математических наук;</w:t>
      </w:r>
    </w:p>
    <w:p w:rsidR="007B7332" w:rsidRPr="007B7332" w:rsidRDefault="007B7332" w:rsidP="00CE0F0A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 w:rsidRPr="007B7332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ухудшается состояние физического и психического здоровья молодого поколения;</w:t>
      </w:r>
    </w:p>
    <w:p w:rsidR="007B7332" w:rsidRPr="007B7332" w:rsidRDefault="007B7332" w:rsidP="00CE0F0A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 w:rsidRPr="007B7332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велико число детей, находящихся в сложных социальных условиях;</w:t>
      </w:r>
    </w:p>
    <w:p w:rsidR="007B7332" w:rsidRDefault="007B7332" w:rsidP="00CE0F0A">
      <w:pPr>
        <w:widowControl w:val="0"/>
        <w:shd w:val="clear" w:color="auto" w:fill="FFFFFF"/>
        <w:suppressAutoHyphens/>
        <w:spacing w:after="0" w:line="240" w:lineRule="auto"/>
        <w:ind w:firstLine="851"/>
        <w:jc w:val="both"/>
        <w:rPr>
          <w:rFonts w:ascii="Times New Roman" w:eastAsia="Lucida Sans Unicode" w:hAnsi="Times New Roman" w:cs="Calibri"/>
          <w:kern w:val="1"/>
          <w:sz w:val="28"/>
          <w:szCs w:val="28"/>
          <w:lang w:eastAsia="hi-IN" w:bidi="hi-IN"/>
        </w:rPr>
      </w:pPr>
      <w:r w:rsidRPr="007B7332">
        <w:rPr>
          <w:rFonts w:ascii="Times New Roman" w:eastAsia="Lucida Sans Unicode" w:hAnsi="Times New Roman" w:cs="Calibri"/>
          <w:kern w:val="1"/>
          <w:sz w:val="28"/>
          <w:szCs w:val="28"/>
          <w:lang w:eastAsia="hi-IN" w:bidi="hi-IN"/>
        </w:rPr>
        <w:t xml:space="preserve">В рамках полномочий органов местного самоуправления деятельность в сфере образования и молодежной политики  осуществляет Управление  образования, физической культуры и спорта  Администрации </w:t>
      </w:r>
      <w:proofErr w:type="spellStart"/>
      <w:r w:rsidRPr="007B7332">
        <w:rPr>
          <w:rFonts w:ascii="Times New Roman" w:eastAsia="Lucida Sans Unicode" w:hAnsi="Times New Roman" w:cs="Calibri"/>
          <w:kern w:val="1"/>
          <w:sz w:val="28"/>
          <w:szCs w:val="28"/>
          <w:lang w:eastAsia="hi-IN" w:bidi="hi-IN"/>
        </w:rPr>
        <w:t>Невельского</w:t>
      </w:r>
      <w:proofErr w:type="spellEnd"/>
      <w:r w:rsidRPr="007B7332">
        <w:rPr>
          <w:rFonts w:ascii="Times New Roman" w:eastAsia="Lucida Sans Unicode" w:hAnsi="Times New Roman" w:cs="Calibri"/>
          <w:kern w:val="1"/>
          <w:sz w:val="28"/>
          <w:szCs w:val="28"/>
          <w:lang w:eastAsia="hi-IN" w:bidi="hi-IN"/>
        </w:rPr>
        <w:t xml:space="preserve"> района.</w:t>
      </w:r>
    </w:p>
    <w:p w:rsidR="00C164A2" w:rsidRPr="00C164A2" w:rsidRDefault="00C164A2" w:rsidP="00CE0F0A">
      <w:pPr>
        <w:widowControl w:val="0"/>
        <w:shd w:val="clear" w:color="auto" w:fill="FFFFFF"/>
        <w:suppressAutoHyphens/>
        <w:spacing w:after="0" w:line="240" w:lineRule="auto"/>
        <w:ind w:firstLine="851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 w:rsidRPr="00C164A2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Вопросы развития отраслей социальной сферы, отнесенные к полномочиям местного значения муниципального района, включают в себя развитие сети учреждений образования, физической культуры и спорта, культурно-досуговой деятельности и развития потребительского рынка.</w:t>
      </w:r>
    </w:p>
    <w:p w:rsidR="007B7332" w:rsidRPr="007B7332" w:rsidRDefault="007B7332" w:rsidP="007B7332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</w:p>
    <w:p w:rsidR="003C1DED" w:rsidRDefault="003C1DED" w:rsidP="005C1774">
      <w:pPr>
        <w:widowControl w:val="0"/>
        <w:shd w:val="clear" w:color="auto" w:fill="FFFFFF"/>
        <w:suppressAutoHyphens/>
        <w:spacing w:after="0" w:line="240" w:lineRule="auto"/>
        <w:outlineLvl w:val="0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</w:p>
    <w:p w:rsidR="007B7332" w:rsidRPr="007B7332" w:rsidRDefault="007B7332" w:rsidP="007B7332">
      <w:pPr>
        <w:widowControl w:val="0"/>
        <w:shd w:val="clear" w:color="auto" w:fill="FFFFFF"/>
        <w:suppressAutoHyphens/>
        <w:spacing w:after="0" w:line="240" w:lineRule="auto"/>
        <w:jc w:val="center"/>
        <w:outlineLvl w:val="0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 w:rsidRPr="007B7332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Система образования</w:t>
      </w:r>
    </w:p>
    <w:p w:rsidR="00F929AC" w:rsidRDefault="00F929AC" w:rsidP="007B7332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7B7332" w:rsidRPr="007B7332" w:rsidRDefault="007B7332" w:rsidP="00CE0F0A">
      <w:pPr>
        <w:widowControl w:val="0"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proofErr w:type="gramStart"/>
      <w:r w:rsidRPr="007B7332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</w:t>
      </w:r>
      <w:proofErr w:type="gramEnd"/>
      <w:r w:rsidR="00617D7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proofErr w:type="gramStart"/>
      <w:r w:rsidRPr="007B7332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Невельском</w:t>
      </w:r>
      <w:proofErr w:type="gramEnd"/>
      <w:r w:rsidRPr="007B7332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районе наблюдаются следующие положительные изменения в системе образования, связанные с продолжением реализации основных направлений </w:t>
      </w:r>
      <w:r w:rsidRPr="007B7332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  <w:t>приоритетного национального проекта «Образование» (с 20</w:t>
      </w:r>
      <w:r w:rsidR="005241E7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  <w:t>19</w:t>
      </w:r>
      <w:r w:rsidRPr="007B7332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  <w:t xml:space="preserve"> года)</w:t>
      </w:r>
      <w:r w:rsidR="003C1DED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:</w:t>
      </w:r>
    </w:p>
    <w:p w:rsidR="007B7332" w:rsidRPr="007B7332" w:rsidRDefault="003C1DED" w:rsidP="00CE0F0A">
      <w:pPr>
        <w:widowControl w:val="0"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-</w:t>
      </w:r>
      <w:r w:rsidR="007B7332" w:rsidRPr="007B7332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нормативное </w:t>
      </w:r>
      <w:proofErr w:type="spellStart"/>
      <w:r w:rsidR="007B7332" w:rsidRPr="007B7332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подушевое</w:t>
      </w:r>
      <w:proofErr w:type="spellEnd"/>
      <w:r w:rsidR="007B7332" w:rsidRPr="007B7332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финансирование образовательных организаций, нов</w:t>
      </w:r>
      <w:r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ая</w:t>
      </w:r>
      <w:r w:rsidR="007B7332" w:rsidRPr="007B7332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систем</w:t>
      </w:r>
      <w:r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а</w:t>
      </w:r>
      <w:r w:rsidR="007B7332" w:rsidRPr="007B7332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аттестации и новую систему оплаты труда работников бюджетной сферы;</w:t>
      </w:r>
    </w:p>
    <w:p w:rsidR="007B7332" w:rsidRPr="007B7332" w:rsidRDefault="003C1DED" w:rsidP="00CE0F0A">
      <w:pPr>
        <w:widowControl w:val="0"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-</w:t>
      </w:r>
      <w:r w:rsidR="007B7332" w:rsidRPr="007B7332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введение единой независимой оценк</w:t>
      </w:r>
      <w:r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 качества дошкольного, общего образования</w:t>
      </w:r>
      <w:r w:rsidR="007B7332" w:rsidRPr="007B7332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;</w:t>
      </w:r>
    </w:p>
    <w:p w:rsidR="007B7332" w:rsidRPr="007B7332" w:rsidRDefault="003C1DED" w:rsidP="00CE0F0A">
      <w:pPr>
        <w:widowControl w:val="0"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-</w:t>
      </w:r>
      <w:r w:rsidR="007B7332" w:rsidRPr="007B7332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развитие сетевого взаимодействия образовательных организаций с использованием дистанционных образовательных технологий, а также создание условий для интеграции детей с ограниченными возможностями здоровья в образовательную среду;</w:t>
      </w:r>
    </w:p>
    <w:p w:rsidR="007B7332" w:rsidRPr="007B7332" w:rsidRDefault="003C1DED" w:rsidP="00CE0F0A">
      <w:pPr>
        <w:widowControl w:val="0"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-</w:t>
      </w:r>
      <w:r w:rsidR="007B7332" w:rsidRPr="007B7332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улучшение материально-технической базы образовательных организаций и оснащенности современным учебным оборудованием;</w:t>
      </w:r>
    </w:p>
    <w:p w:rsidR="007B7332" w:rsidRPr="007B7332" w:rsidRDefault="003C1DED" w:rsidP="00CE0F0A">
      <w:pPr>
        <w:widowControl w:val="0"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-</w:t>
      </w:r>
      <w:r w:rsidR="007B7332" w:rsidRPr="007B7332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внедрение современных образовательных технологий, в том числе оснащение образовательных организаций персональными компьютерами, мультимедийной и цифровой техникой, подключение образовательных организаций к сети Интернет, создание сайтов образовательных организаций в сети Интернет, переподготовка преподавателей в области информационно-коммуникационных технологий;</w:t>
      </w:r>
    </w:p>
    <w:p w:rsidR="007B7332" w:rsidRPr="007B7332" w:rsidRDefault="003C1DED" w:rsidP="00CE0F0A">
      <w:pPr>
        <w:widowControl w:val="0"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-</w:t>
      </w:r>
      <w:r w:rsidR="007B7332" w:rsidRPr="007B7332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расширение общественного участия в управлении образованием.</w:t>
      </w:r>
    </w:p>
    <w:p w:rsidR="007B7332" w:rsidRPr="007B7332" w:rsidRDefault="007B7332" w:rsidP="007B7332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 w:rsidRPr="007B7332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lastRenderedPageBreak/>
        <w:t>Другой тенденцией в сфере качества образования, требующей адекватных мер образовательной политики, является недостаточная эффективность общего образования в формировании компетенций, востребованных в современной социальной жизни и экономике, в том числе по владению умениями применять полученные знания на практике. Требует дальнейшего совершенствования и развития система оценки качества на всех ступенях образования.</w:t>
      </w:r>
    </w:p>
    <w:p w:rsidR="007B7332" w:rsidRPr="007B7332" w:rsidRDefault="007B7332" w:rsidP="007B7332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 w:rsidRPr="007B7332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Увеличилась доля образовательных организаций, реализующих программы инклюзивного образования.  Однако</w:t>
      </w:r>
      <w:proofErr w:type="gramStart"/>
      <w:r w:rsidR="005739DF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,</w:t>
      </w:r>
      <w:proofErr w:type="gramEnd"/>
      <w:r w:rsidRPr="007B7332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 не  обеспечивается необходимый уровень психолого-медико-социального сопровождения.</w:t>
      </w:r>
    </w:p>
    <w:p w:rsidR="005241E7" w:rsidRPr="005241E7" w:rsidRDefault="005241E7" w:rsidP="005241E7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5241E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На 01.09.201</w:t>
      </w:r>
      <w:r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9 </w:t>
      </w:r>
      <w:r w:rsidRPr="005241E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года дошкольным образованием охвачено 100% детей в возрасте от 1,5 до </w:t>
      </w:r>
      <w:r w:rsidR="00D4399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6</w:t>
      </w:r>
      <w:r w:rsidRPr="005241E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лет, чьи родители обратились с заявлением о предоставлении места в детском саду. Охват детей дошкольным образованием в районе в течение последних лет остаётся стабильным и полностью удовлетворяет потребности родителей (законных представителей) в предоставлении данной услуги. Своевременно доукомплектовывались группы детских садах города Невеля, а также </w:t>
      </w:r>
      <w:proofErr w:type="gramStart"/>
      <w:r w:rsidRPr="005241E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группы полного дня</w:t>
      </w:r>
      <w:proofErr w:type="gramEnd"/>
      <w:r w:rsidRPr="005241E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и кратковременного пребывания на базе общеобразовательных учреждений в течение всего учебного года.</w:t>
      </w:r>
    </w:p>
    <w:p w:rsidR="005241E7" w:rsidRDefault="005241E7" w:rsidP="005241E7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5241E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 2017-2018 учебном году в образовательные учреждения, реализующие дошкольную образовательную программу, выдано 183 направления.</w:t>
      </w:r>
      <w:r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</w:p>
    <w:p w:rsidR="005241E7" w:rsidRPr="005241E7" w:rsidRDefault="005241E7" w:rsidP="005241E7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5241E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Главными в дошкольном образовании остаются следующие приоритетные направления развития: отсутствие очередности, в том числе для детей ясельного возраста,  внедрение федерального государственного образовательного стандарта дошкольного образования, повышение квалификации и профессиональная переподготовка кадров. Действующая система дошкольного образования обеспечивает присмотр, уход, воспитание, развитие, сохранение и укрепление здоровья дошкольников, а также подготовку детей старшего дошкольного возраста к школьному обучению; решает проблемы обновления содержания, повышения доступности </w:t>
      </w:r>
      <w:r w:rsidR="00FB061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качественного</w:t>
      </w:r>
      <w:r w:rsidRPr="005241E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дошкольного образования. </w:t>
      </w:r>
    </w:p>
    <w:p w:rsidR="005241E7" w:rsidRDefault="005241E7" w:rsidP="005241E7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5241E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Материально-техническая база учреждений дошкольного образования характеризуется достаточно высоким уровнем обеспеченности, но при этом процент износа достаточно высок.</w:t>
      </w:r>
    </w:p>
    <w:p w:rsidR="007C0CA9" w:rsidRPr="007C0CA9" w:rsidRDefault="007C0CA9" w:rsidP="007C0CA9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7C0CA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Важнейшим показателем состояния системы образования в районе является доступность получения качественного начального общего, основного общего, среднего общего образования и степень их развития. </w:t>
      </w:r>
    </w:p>
    <w:p w:rsidR="007C0CA9" w:rsidRPr="007C0CA9" w:rsidRDefault="007C0CA9" w:rsidP="007C0CA9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7C0CA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Сеть образовательных организаций </w:t>
      </w:r>
      <w:proofErr w:type="spellStart"/>
      <w:r w:rsidRPr="007C0CA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Невельского</w:t>
      </w:r>
      <w:proofErr w:type="spellEnd"/>
      <w:r w:rsidRPr="007C0CA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района позволяет обеспечить конституционные права граждан на получение бесплатного начального общего, основного общего, среднего общего образования с учетом потребностей различных категорий граждан. </w:t>
      </w:r>
    </w:p>
    <w:p w:rsidR="007C0CA9" w:rsidRPr="007C0CA9" w:rsidRDefault="007C0CA9" w:rsidP="007C0CA9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7C0CA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По состоянию на 30.08.2018 года сеть муниципальных образовательных организаций, подведомственных Управлению образования, физической культуры и спорта Администрации </w:t>
      </w:r>
      <w:proofErr w:type="spellStart"/>
      <w:r w:rsidRPr="007C0CA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Невельского</w:t>
      </w:r>
      <w:proofErr w:type="spellEnd"/>
      <w:r w:rsidRPr="007C0CA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района </w:t>
      </w:r>
      <w:r w:rsidRPr="007C0CA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lastRenderedPageBreak/>
        <w:t xml:space="preserve">представлена 6 образовательными организациями – юридическими лицами. Две из них (Гимназия, </w:t>
      </w:r>
      <w:proofErr w:type="spellStart"/>
      <w:r w:rsidRPr="007C0CA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Усть-Долысская</w:t>
      </w:r>
      <w:proofErr w:type="spellEnd"/>
      <w:r w:rsidRPr="007C0CA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СОШ) имеют филиалы. </w:t>
      </w:r>
    </w:p>
    <w:p w:rsidR="007C0CA9" w:rsidRPr="007C0CA9" w:rsidRDefault="00E93DBF" w:rsidP="001B23C4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На начало 2019 – 2020</w:t>
      </w:r>
      <w:r w:rsidR="007C0CA9" w:rsidRPr="007C0CA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учебного года в общеобразовательных школах обуча</w:t>
      </w:r>
      <w:r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ется</w:t>
      </w:r>
      <w:r w:rsidR="007C0CA9" w:rsidRPr="007C0CA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1955 обучающихся (на начало 2018</w:t>
      </w:r>
      <w:r w:rsidR="007C0CA9" w:rsidRPr="007C0CA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– </w:t>
      </w:r>
      <w:r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2019 учебного года обучалось 194</w:t>
      </w:r>
      <w:r w:rsidR="001B23C4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9).</w:t>
      </w:r>
    </w:p>
    <w:p w:rsidR="007C0CA9" w:rsidRDefault="007C0CA9" w:rsidP="007C0CA9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Начальные классы и 5</w:t>
      </w:r>
      <w:r w:rsidRPr="007C0CA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-</w:t>
      </w:r>
      <w:r w:rsidR="001B23C4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9 классы всех школ (91</w:t>
      </w:r>
      <w:r w:rsidRPr="007C0CA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% от общего количества обучающихся) c 01.09.201</w:t>
      </w:r>
      <w:r w:rsidR="001B23C4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9</w:t>
      </w:r>
      <w:r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Pr="007C0CA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г. работают в соответствии с федеральными государственными</w:t>
      </w:r>
      <w:r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 образовательными стандартами.</w:t>
      </w:r>
    </w:p>
    <w:p w:rsidR="007C0CA9" w:rsidRDefault="007C0CA9" w:rsidP="007C0CA9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7C0CA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Реализация прав обучающихся на получение образования в соответствии с государственными образовательными стандартами осуществляется и для детей с нарушениями физи</w:t>
      </w:r>
      <w:r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ческого и умственного развития.</w:t>
      </w:r>
    </w:p>
    <w:p w:rsidR="001B23C4" w:rsidRDefault="007C0CA9" w:rsidP="007C0CA9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7C0CA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 системе образования района получают образование 80 детей с ограниченными возможностями здоровья, в том</w:t>
      </w:r>
      <w:r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числе</w:t>
      </w:r>
      <w:r w:rsidRPr="007C0CA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в общеобразовательных школах – 78 обучающихся, в дошкольных образовательны</w:t>
      </w:r>
      <w:r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х учреждениях – 2 воспитанника</w:t>
      </w:r>
    </w:p>
    <w:p w:rsidR="007C0CA9" w:rsidRPr="007C0CA9" w:rsidRDefault="007C0CA9" w:rsidP="007C0CA9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7C0CA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Созданы необходимые условия для обучения детей с ограниченными возможностями здоровья на базе общеобразовательных школ (</w:t>
      </w:r>
      <w:proofErr w:type="gramStart"/>
      <w:r w:rsidRPr="007C0CA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обучение по</w:t>
      </w:r>
      <w:proofErr w:type="gramEnd"/>
      <w:r w:rsidRPr="007C0CA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индивидуальным программам, бесплатное обеспечение учебной и справочной литературой, сдача экзаменов в щадящем режиме и др.). Индивидуальное обучение 29 детей-инвалидов на дому осуществляется педагогами школ, в состав контингента которых они входят. В одном общеобразовательном учреждении г. Невеля (МБОУ СОШ №5 им. В.В.Смирнова) работают классы для </w:t>
      </w:r>
      <w:proofErr w:type="gramStart"/>
      <w:r w:rsidRPr="007C0CA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обучающихся</w:t>
      </w:r>
      <w:proofErr w:type="gramEnd"/>
      <w:r w:rsidRPr="007C0CA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с ограниченными возможностями здоровья. Основной задачей в области реализации права на образование детей с ограниченными возможностями здоровья является создание условий для получения ими образования с учётом психофизических особенностей. В общеобразовательных учреждениях работают психологи, логопеды, социальные педагоги.</w:t>
      </w:r>
    </w:p>
    <w:p w:rsidR="007C0CA9" w:rsidRPr="007C0CA9" w:rsidRDefault="007C0CA9" w:rsidP="007C0CA9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7C0CA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Основными проблемами сферы общего образования </w:t>
      </w:r>
      <w:proofErr w:type="spellStart"/>
      <w:r w:rsidRPr="007C0CA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Невельского</w:t>
      </w:r>
      <w:proofErr w:type="spellEnd"/>
      <w:r w:rsidRPr="007C0CA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района являются:</w:t>
      </w:r>
    </w:p>
    <w:p w:rsidR="007C0CA9" w:rsidRPr="007C0CA9" w:rsidRDefault="007C0CA9" w:rsidP="007C0CA9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7C0CA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-</w:t>
      </w:r>
      <w:r w:rsidRPr="007C0CA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ab/>
        <w:t xml:space="preserve">отсутствие стойкой позитивной динамики участия обучающихся во внеурочной деятельности (в т.ч. во Всероссийской предметной олимпиаде); </w:t>
      </w:r>
    </w:p>
    <w:p w:rsidR="007C0CA9" w:rsidRPr="007C0CA9" w:rsidRDefault="007C0CA9" w:rsidP="007C0CA9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7C0CA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-</w:t>
      </w:r>
      <w:r w:rsidRPr="007C0CA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ab/>
        <w:t xml:space="preserve">низкая доступность образовательных учреждений для детей с ограниченными возможностями здоровья. </w:t>
      </w:r>
    </w:p>
    <w:p w:rsidR="007C0CA9" w:rsidRPr="007C0CA9" w:rsidRDefault="007C0CA9" w:rsidP="007C0CA9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7C0CA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Можно выделить следующие пути решения проблем:</w:t>
      </w:r>
    </w:p>
    <w:p w:rsidR="007C0CA9" w:rsidRPr="007C0CA9" w:rsidRDefault="007C0CA9" w:rsidP="007C0CA9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7C0CA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- организация и проведение курсов повышения квалификации для педагогов и внедрение сетевого обучения </w:t>
      </w:r>
      <w:r w:rsidR="00A7634B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обучающихся</w:t>
      </w:r>
      <w:r w:rsidRPr="007C0CA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школ;</w:t>
      </w:r>
    </w:p>
    <w:p w:rsidR="007C0CA9" w:rsidRDefault="007C0CA9" w:rsidP="007C0CA9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7C0CA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- создание доступной среды для детей с ограниченными возможностями здоровья в образовательных учреждениях.</w:t>
      </w:r>
    </w:p>
    <w:p w:rsidR="007C0CA9" w:rsidRPr="007C0CA9" w:rsidRDefault="007C0CA9" w:rsidP="007C0CA9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7C0CA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Основная форма обучения в муниципальных образовательных организациях района – очная. Занятия проводятся в режиме пятидневной учебной недели.  Платных образовательных услуг школы не оказывают.</w:t>
      </w:r>
    </w:p>
    <w:p w:rsidR="007C0CA9" w:rsidRPr="007C0CA9" w:rsidRDefault="007C0CA9" w:rsidP="007C0CA9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7C0CA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На ступени начального общего образования ведутся такие предметы </w:t>
      </w:r>
      <w:r w:rsidRPr="007C0CA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lastRenderedPageBreak/>
        <w:t xml:space="preserve">как «Основы православной культуры» и «Шахматы». </w:t>
      </w:r>
    </w:p>
    <w:p w:rsidR="007C0CA9" w:rsidRPr="007C0CA9" w:rsidRDefault="007C0CA9" w:rsidP="007C0CA9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7C0CA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На ступени среднего общего образования в районе есть классы с углубленным изучением предметов: </w:t>
      </w:r>
    </w:p>
    <w:p w:rsidR="007C0CA9" w:rsidRPr="007C0CA9" w:rsidRDefault="007C0CA9" w:rsidP="007C0CA9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7C0CA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Освоение образовательных программ, в том числе отдельной части или всего объема учебного предмета, курса образовательной программы, сопровождается промежуточной аттестацией обучающихся:</w:t>
      </w:r>
    </w:p>
    <w:p w:rsidR="007C0CA9" w:rsidRPr="007C0CA9" w:rsidRDefault="007C0CA9" w:rsidP="007C0CA9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7C0CA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- годовая аттестация во 2-11 классах - оценка качества усвоения </w:t>
      </w:r>
      <w:proofErr w:type="gramStart"/>
      <w:r w:rsidRPr="007C0CA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обучающимися</w:t>
      </w:r>
      <w:proofErr w:type="gramEnd"/>
      <w:r w:rsidRPr="007C0CA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всего объёма содержания учебного предмета за учебный год;</w:t>
      </w:r>
    </w:p>
    <w:p w:rsidR="007C0CA9" w:rsidRPr="007C0CA9" w:rsidRDefault="007C0CA9" w:rsidP="007C0CA9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7C0CA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- рубежная (четвертная  со 2-ого   по 9 класс;  полугодовая в 10, 11 классах) аттестация - оценка качества усвоения </w:t>
      </w:r>
      <w:proofErr w:type="gramStart"/>
      <w:r w:rsidRPr="007C0CA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обучающимися</w:t>
      </w:r>
      <w:proofErr w:type="gramEnd"/>
      <w:r w:rsidRPr="007C0CA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содержания какой-либо части (частей) темы (тем) конкретного учебного предмета по итогам учебного периода (четверти, полугодия) на основании текущей аттестации; </w:t>
      </w:r>
    </w:p>
    <w:p w:rsidR="007C0CA9" w:rsidRDefault="007C0CA9" w:rsidP="007C0CA9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7C0CA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- текущая аттестация во 2-11 классах - оценка качества усвоения содержания компонентов какой-либо части (темы) конкретного учебного предмета в процессе его изучения </w:t>
      </w:r>
      <w:proofErr w:type="gramStart"/>
      <w:r w:rsidRPr="007C0CA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обучающимися</w:t>
      </w:r>
      <w:proofErr w:type="gramEnd"/>
      <w:r w:rsidRPr="007C0CA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по результатом проверки (проверок).</w:t>
      </w:r>
    </w:p>
    <w:p w:rsidR="007C0CA9" w:rsidRDefault="007C0CA9" w:rsidP="007C0CA9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7C0CA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Внеурочная деятельность – это одна из форм организации учебного труда, которая развивает индивидуальные способности обучающихся через исследовательскую и проектную деятельность. Наиболее активная деятельность – это исследовательская. В образовательных учреждениях ежегодно проходят школьные научно-исследовательские конференции, которые позволяют более удачным работам представлять выбранные темы на межрайонных научно-практических конференциях «Шаг в будущее». Цель конференции: повышение интереса обучающихся образовательных учреждений к научной деятельности, совершенствование учебно-исследовательской работы, развитие интеллектуальных, творческих способностей обучающихся. Для этого определены задачи: - выявление талантливых, одаренных школьников; - определение уровня развития умений исследовательской деятельности и владения методами научного исследования; - установление контактов между школьными научными обществами и учеными области; - обобщение опыта работы учителей по привлечению учащихся к научно-исследовательской деятельности. </w:t>
      </w:r>
    </w:p>
    <w:p w:rsidR="00B65276" w:rsidRPr="00B65276" w:rsidRDefault="00B65276" w:rsidP="00B65276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 w:rsidRPr="00B65276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В системе дополнительного образования </w:t>
      </w:r>
      <w:proofErr w:type="spellStart"/>
      <w:r w:rsidRPr="00B65276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Невельского</w:t>
      </w:r>
      <w:proofErr w:type="spellEnd"/>
      <w:r w:rsidRPr="00B65276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 района функционирует 2 учреждения дополнительного образования Муниципальное бюджетное учреждение дополнительного образования "Детско-юношеская спортивная школа" г</w:t>
      </w:r>
      <w:proofErr w:type="gramStart"/>
      <w:r w:rsidRPr="00B65276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.Н</w:t>
      </w:r>
      <w:proofErr w:type="gramEnd"/>
      <w:r w:rsidRPr="00B65276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евеля Псковской области, Муниципальное бюджетное учреждение дополнительного образования "Детская школа искусств" г.Невеля Основными видами деятельности учреждений является:</w:t>
      </w:r>
    </w:p>
    <w:p w:rsidR="00B65276" w:rsidRPr="00B65276" w:rsidRDefault="00B65276" w:rsidP="00B65276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 w:rsidRPr="00B65276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-реализация дополнительных общеразвивающих и дополнительных предпрофессиональных программ;</w:t>
      </w:r>
    </w:p>
    <w:p w:rsidR="00B65276" w:rsidRPr="00B65276" w:rsidRDefault="00B65276" w:rsidP="00B65276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 w:rsidRPr="00B65276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- реализация программ развития физической культуры и спорта;</w:t>
      </w:r>
    </w:p>
    <w:p w:rsidR="00B65276" w:rsidRPr="00B65276" w:rsidRDefault="00B65276" w:rsidP="00B65276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 w:rsidRPr="00B65276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- реализация программ по развитию молодежной политики;</w:t>
      </w:r>
    </w:p>
    <w:p w:rsidR="00B65276" w:rsidRPr="00B65276" w:rsidRDefault="00B65276" w:rsidP="00B65276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 w:rsidRPr="00B65276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-содействие реализации Всероссийского физкультурно-спортивного комплекса «Готов к труду и обороне», организация и проведение </w:t>
      </w:r>
      <w:r w:rsidRPr="00B65276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lastRenderedPageBreak/>
        <w:t xml:space="preserve">мероприятий по ВФСК «ГТО», </w:t>
      </w:r>
    </w:p>
    <w:p w:rsidR="00B65276" w:rsidRPr="00B65276" w:rsidRDefault="00B65276" w:rsidP="00B65276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 w:rsidRPr="00B65276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-организация и проведение межрайонной научно-практической конференции «Шаг в будущее».</w:t>
      </w:r>
    </w:p>
    <w:p w:rsidR="00B65276" w:rsidRPr="00B65276" w:rsidRDefault="00B65276" w:rsidP="00B65276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 w:rsidRPr="00B65276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Дополнительные предпрофессиональные программы – музыкальное, хоровое пение, изобразительное искусство, театральное искусство, начальное эстетическое развитие,  хореография реализует МБУ ДО ДШИ г</w:t>
      </w:r>
      <w:proofErr w:type="gramStart"/>
      <w:r w:rsidRPr="00B65276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.Н</w:t>
      </w:r>
      <w:proofErr w:type="gramEnd"/>
      <w:r w:rsidRPr="00B65276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евеля Псковской области, обучается 380  человек.</w:t>
      </w:r>
    </w:p>
    <w:p w:rsidR="00B65276" w:rsidRPr="00B65276" w:rsidRDefault="00B65276" w:rsidP="00B65276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 w:rsidRPr="00B65276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Одним из главных положительных достижений деятельности учреждений дополнительного образования является реализация интеграции общего и дополнительного образования детей через образовательную, культурно - досуговую, спортивно-оздоровительную и волонтерскую деятельность.</w:t>
      </w:r>
    </w:p>
    <w:p w:rsidR="00B65276" w:rsidRPr="00B65276" w:rsidRDefault="00B65276" w:rsidP="00B65276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 w:rsidRPr="00B65276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Раскрытие творческого потенциала каждого ребенка – это главная задача дополнительного образования. Для того чтобы ребенок смог реализовать себя в жизни, его нужно научить мыслить творчески. А особая роль педагогов дополнительного образования в том, чтобы вовремя заметить эти таланты, создать условия их развития, дать детям возможность радоваться собственным открытиям и достижениям.</w:t>
      </w:r>
    </w:p>
    <w:p w:rsidR="00B65276" w:rsidRPr="00B65276" w:rsidRDefault="00B65276" w:rsidP="00B65276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proofErr w:type="gramStart"/>
      <w:r w:rsidRPr="00B65276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МБУ ДО ДЮСШ реализует дополнительные общеразвивающие программы физкультурно-спортивной, туристско-краеведческой, естественнонаучной и социально-педагогической направленностей в форме кружковых объединений. </w:t>
      </w:r>
      <w:proofErr w:type="gramEnd"/>
    </w:p>
    <w:p w:rsidR="00B65276" w:rsidRPr="00B65276" w:rsidRDefault="00B65276" w:rsidP="00B65276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 w:rsidRPr="00B65276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В творческих объединениях учреждений занима</w:t>
      </w:r>
      <w:r w:rsidR="0057271A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ется</w:t>
      </w:r>
      <w:r w:rsidRPr="00B65276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 16</w:t>
      </w:r>
      <w:r w:rsidR="0057271A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94</w:t>
      </w:r>
      <w:r w:rsidRPr="00B65276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 </w:t>
      </w:r>
      <w:r w:rsidR="0057271A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ребенка</w:t>
      </w:r>
      <w:r w:rsidRPr="00B65276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, охват детей дополнительным образованием составляет 84%.</w:t>
      </w:r>
    </w:p>
    <w:p w:rsidR="00B65276" w:rsidRPr="00B65276" w:rsidRDefault="00B65276" w:rsidP="00B65276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 w:rsidRPr="00B65276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На базе образовательных учреждений в 201</w:t>
      </w:r>
      <w:r w:rsidR="0057271A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9</w:t>
      </w:r>
      <w:r w:rsidRPr="00B65276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 году работа</w:t>
      </w:r>
      <w:r w:rsidR="0057271A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ет</w:t>
      </w:r>
      <w:r w:rsidRPr="00B65276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 </w:t>
      </w:r>
      <w:r w:rsidR="0048794B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51</w:t>
      </w:r>
      <w:r w:rsidR="00D14376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 </w:t>
      </w:r>
      <w:r w:rsidRPr="00B65276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кружков</w:t>
      </w:r>
      <w:r w:rsidR="0048794B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ое</w:t>
      </w:r>
      <w:r w:rsidRPr="00B65276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 объединени</w:t>
      </w:r>
      <w:r w:rsidR="0048794B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е</w:t>
      </w:r>
      <w:r w:rsidRPr="00B65276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. </w:t>
      </w:r>
    </w:p>
    <w:p w:rsidR="00B65276" w:rsidRPr="00B65276" w:rsidRDefault="00B65276" w:rsidP="00B65276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proofErr w:type="gramStart"/>
      <w:r w:rsidRPr="00B65276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Выставки детского творчества «Красота божьего мира», «День матери», «Рождественские каникулы», фестиваль детского творчества «Открытое пространство», литературный конкурс «Мой Пушкин», олимпиада «История спецслужб», конкурс «История.</w:t>
      </w:r>
      <w:proofErr w:type="gramEnd"/>
      <w:r w:rsidRPr="00B65276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 Памятники. Люди», акция «Воинский подвиг глазами детей», зональный конкурс «Я и пожарная безопасность», акция «Природа – бесценный дар» – это небольшой перечень мероприятий, в которых принимают участие обучающиеся образовательных учреждений </w:t>
      </w:r>
      <w:proofErr w:type="spellStart"/>
      <w:r w:rsidRPr="00B65276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Невельского</w:t>
      </w:r>
      <w:proofErr w:type="spellEnd"/>
      <w:r w:rsidRPr="00B65276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 района.</w:t>
      </w:r>
    </w:p>
    <w:p w:rsidR="00B65276" w:rsidRPr="00B65276" w:rsidRDefault="00B65276" w:rsidP="00B65276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proofErr w:type="gramStart"/>
      <w:r w:rsidRPr="00B65276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С большим интересом обучающиеся занимаются в кружках туристско-краеведческой направленности.</w:t>
      </w:r>
      <w:proofErr w:type="gramEnd"/>
    </w:p>
    <w:p w:rsidR="00B65276" w:rsidRPr="00B65276" w:rsidRDefault="00B65276" w:rsidP="00B65276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 w:rsidRPr="00B65276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История и культура, семейные родословные и народное творчество – все это и многое другое становится предметом познания детей, источником их социального, личностного и духовного развития. </w:t>
      </w:r>
    </w:p>
    <w:p w:rsidR="00B65276" w:rsidRPr="00B65276" w:rsidRDefault="00B65276" w:rsidP="00B65276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 w:rsidRPr="00B65276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Обучающиеся и педагоги </w:t>
      </w:r>
      <w:proofErr w:type="spellStart"/>
      <w:r w:rsidRPr="00B65276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Невельского</w:t>
      </w:r>
      <w:proofErr w:type="spellEnd"/>
      <w:r w:rsidRPr="00B65276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 района принимают  участие в  мероприятиях областного уровня – спортивное ориентирование, туристический слет, техника пешеходного туризма, конференция исследовательских работ «Отечество», краеведческие викторины, конкурс юных экскурсоводов, конкурс творческих работ «Святой Александр Невский», неделя «Музей и дети», «Российский Азимут-2018», областной </w:t>
      </w:r>
      <w:r w:rsidRPr="00B65276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lastRenderedPageBreak/>
        <w:t>слет активистов школьных музеев и практический полевой семинар судей.</w:t>
      </w:r>
    </w:p>
    <w:p w:rsidR="00B65276" w:rsidRPr="00B65276" w:rsidRDefault="00B65276" w:rsidP="00B65276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 w:rsidRPr="00B65276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Образовательные учреждения  </w:t>
      </w:r>
      <w:proofErr w:type="spellStart"/>
      <w:r w:rsidRPr="00B65276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Невельского</w:t>
      </w:r>
      <w:proofErr w:type="spellEnd"/>
      <w:r w:rsidRPr="00B65276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 района уделяют большое внимание патриотическому воспитанию подрастающего поколения.</w:t>
      </w:r>
    </w:p>
    <w:p w:rsidR="00B65276" w:rsidRPr="00B65276" w:rsidRDefault="00B65276" w:rsidP="00B65276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 w:rsidRPr="00B65276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Традиционным мероприятием учащихся </w:t>
      </w:r>
      <w:proofErr w:type="spellStart"/>
      <w:r w:rsidRPr="00B65276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Невельского</w:t>
      </w:r>
      <w:proofErr w:type="spellEnd"/>
      <w:r w:rsidRPr="00B65276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 района является районная Спартакиада среди допризывной и призывной молодежи, посвященная Дню защитника Отечества. В  Спартакиаде принимают  участие все  образовательные учреждения </w:t>
      </w:r>
      <w:proofErr w:type="spellStart"/>
      <w:r w:rsidRPr="00B65276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Невельского</w:t>
      </w:r>
      <w:proofErr w:type="spellEnd"/>
      <w:r w:rsidRPr="00B65276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 района. В рамках месячника по военно-патриотическому воспитанию проходят  уроки мужества, встречи с ветеранами Великой Отечественной войны и участниками боевых действий, экскурсии в школьные музеи, а также спортивные соревнования.</w:t>
      </w:r>
    </w:p>
    <w:p w:rsidR="00B65276" w:rsidRPr="00B65276" w:rsidRDefault="00B65276" w:rsidP="00B65276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 w:rsidRPr="00B65276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Несколько лет  для учащихся </w:t>
      </w:r>
      <w:proofErr w:type="spellStart"/>
      <w:r w:rsidRPr="00B65276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Невельского</w:t>
      </w:r>
      <w:proofErr w:type="spellEnd"/>
      <w:r w:rsidRPr="00B65276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 района проводится  военно-спортивная игра «Школа безопасности». В мероприятии принимают участие учащиеся 10  классов. </w:t>
      </w:r>
    </w:p>
    <w:p w:rsidR="00B65276" w:rsidRPr="00B65276" w:rsidRDefault="00B65276" w:rsidP="00B65276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proofErr w:type="gramStart"/>
      <w:r w:rsidRPr="00B65276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На территории района проводятся мероприятия, посвященные празднованию Дня Победы: акция «Дорога к обелиску», акция «Поздравление ветерану», акция «Бессмертный полк», «Георгиевская ленточка», концерты, митинги, уроки мужества.</w:t>
      </w:r>
      <w:proofErr w:type="gramEnd"/>
    </w:p>
    <w:p w:rsidR="00B65276" w:rsidRPr="00B65276" w:rsidRDefault="00B65276" w:rsidP="00B65276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 w:rsidRPr="00B65276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Занимаясь в объединениях дополнительного образования, каждый ребёнок лично может быть активным участником деятельности, что способствует формированию патриотических качеств у детей.</w:t>
      </w:r>
    </w:p>
    <w:p w:rsidR="007B7332" w:rsidRPr="007B7332" w:rsidRDefault="007B7332" w:rsidP="00CE0F0A">
      <w:pPr>
        <w:widowControl w:val="0"/>
        <w:spacing w:after="0" w:line="240" w:lineRule="auto"/>
        <w:ind w:firstLine="851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 w:rsidRPr="007B7332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При решении задачи доступности и роста качества образования особое место  отводится открытости образования: </w:t>
      </w:r>
    </w:p>
    <w:p w:rsidR="007B7332" w:rsidRPr="007B7332" w:rsidRDefault="0048794B" w:rsidP="007B7332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-</w:t>
      </w:r>
      <w:r w:rsidR="007B7332" w:rsidRPr="007B7332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в обеспечении активного участия общественности и работодателя в формировании общественного заказа на спектр образовательных услуг, </w:t>
      </w:r>
    </w:p>
    <w:p w:rsidR="007B7332" w:rsidRPr="007B7332" w:rsidRDefault="0048794B" w:rsidP="007B7332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-</w:t>
      </w:r>
      <w:r w:rsidR="007B7332" w:rsidRPr="007B7332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в контроле и оценке качества образовательных результатов и условий организации образовательного процесса.</w:t>
      </w:r>
    </w:p>
    <w:p w:rsidR="007B7332" w:rsidRPr="007B7332" w:rsidRDefault="007B7332" w:rsidP="00B65276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hi-IN" w:bidi="hi-IN"/>
        </w:rPr>
      </w:pPr>
    </w:p>
    <w:p w:rsidR="007B7332" w:rsidRDefault="007B7332" w:rsidP="007B7332">
      <w:pPr>
        <w:pStyle w:val="a3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  <w:lang w:eastAsia="hi-IN" w:bidi="hi-IN"/>
        </w:rPr>
      </w:pPr>
      <w:r w:rsidRPr="007B7332">
        <w:rPr>
          <w:rFonts w:ascii="Times New Roman" w:hAnsi="Times New Roman" w:cs="Times New Roman"/>
          <w:color w:val="000000"/>
          <w:sz w:val="28"/>
          <w:szCs w:val="28"/>
          <w:lang w:eastAsia="hi-IN" w:bidi="hi-IN"/>
        </w:rPr>
        <w:t>Кадровая политика</w:t>
      </w:r>
    </w:p>
    <w:p w:rsidR="007B7332" w:rsidRPr="007B7332" w:rsidRDefault="007B7332" w:rsidP="007B7332">
      <w:pPr>
        <w:pStyle w:val="a3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  <w:lang w:eastAsia="hi-IN" w:bidi="hi-IN"/>
        </w:rPr>
      </w:pPr>
    </w:p>
    <w:p w:rsidR="007B7332" w:rsidRDefault="00B65276" w:rsidP="007B7332">
      <w:pPr>
        <w:pStyle w:val="a3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Управлением образования,  физической культуры и спорта Администрации </w:t>
      </w:r>
      <w:proofErr w:type="spellStart"/>
      <w:r w:rsidRPr="00B6527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Невельского</w:t>
      </w:r>
      <w:proofErr w:type="spellEnd"/>
      <w:r w:rsidRPr="00B65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проводится ежегодный мониторинг кадрового потенциала образовательных организаций района. В  2018-2019 учебном году в дошкольных образовательных организациях, подведом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Управлению образования</w:t>
      </w:r>
      <w:r w:rsidRPr="00B6527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5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физической культуры и спорта Администрации </w:t>
      </w:r>
      <w:proofErr w:type="spellStart"/>
      <w:r w:rsidRPr="00B6527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Невельского</w:t>
      </w:r>
      <w:proofErr w:type="spellEnd"/>
      <w:r w:rsidRPr="00B65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работало 75 педагогических работников, из них 73 основные работники и 2 — внешние совместители.  Высшее образование имеют 40% воспитателей. Педагогов в возрасте до 25 лет  - 5 человек, что составляет 6,7 %, 29 педагогов -38,7%  со стажем  работы более 30 лет.  В 2018</w:t>
      </w:r>
      <w:r w:rsidR="00F8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5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году в  район прибыл один молодой специалист, который работает  в </w:t>
      </w:r>
      <w:proofErr w:type="spellStart"/>
      <w:r w:rsidRPr="00B6527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Опухликовской</w:t>
      </w:r>
      <w:proofErr w:type="spellEnd"/>
      <w:r w:rsidRPr="00B65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СОШ. Анализ возрастного состава педагогических работников выявляет остру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 нехватку молодых специалисто</w:t>
      </w:r>
      <w:r w:rsidRPr="00B65276">
        <w:rPr>
          <w:rFonts w:ascii="Times New Roman" w:eastAsia="Times New Roman" w:hAnsi="Times New Roman" w:cs="Times New Roman"/>
          <w:sz w:val="28"/>
          <w:szCs w:val="28"/>
          <w:lang w:eastAsia="ru-RU"/>
        </w:rPr>
        <w:t>в в дошкольных учреждениях района.</w:t>
      </w:r>
    </w:p>
    <w:p w:rsidR="00057213" w:rsidRDefault="00057213" w:rsidP="007B7332">
      <w:pPr>
        <w:pStyle w:val="a3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7213">
        <w:rPr>
          <w:rFonts w:ascii="Times New Roman" w:eastAsia="Times New Roman" w:hAnsi="Times New Roman" w:cs="Times New Roman"/>
          <w:sz w:val="28"/>
          <w:szCs w:val="28"/>
          <w:lang w:eastAsia="ru-RU"/>
        </w:rPr>
        <w:t>В  2018-2019 учебном году в  общеобразовательных организациях подведомственных Управлению образования</w:t>
      </w:r>
      <w:proofErr w:type="gramStart"/>
      <w:r w:rsidRPr="00057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487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7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физической культуры и спорта Администрации </w:t>
      </w:r>
      <w:proofErr w:type="spellStart"/>
      <w:r w:rsidRPr="0005721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Невельского</w:t>
      </w:r>
      <w:proofErr w:type="spellEnd"/>
      <w:r w:rsidRPr="00057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работало 185 педагогических </w:t>
      </w:r>
      <w:r w:rsidRPr="000572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работников, из них 167 основные работники и 18 — внешние совместители.  Высшее образование имеют 160 педагогов, что составляет 86,5%. Педагогов в возрасте до 25 лет  - 17 человек, что составляет 9,1 %, 87 педагогов -47%  со стажем  работы более 30 лет.  В 2018г. году в  район прибыл один молодой специалист, который работает  в  МОУ «</w:t>
      </w:r>
      <w:proofErr w:type="spellStart"/>
      <w:r w:rsidRPr="0005721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Усть-Долысская</w:t>
      </w:r>
      <w:proofErr w:type="spellEnd"/>
      <w:r w:rsidRPr="00057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СОШ». Анализ возрастного состава педагогических работников выявляет острую нехватку в молодых специалистах в общеобразовательных организациях. Повышение квалификации, педагогического мастерства является неотъемлемой частью деятельности учителей. Повышение квалификации педагога – это непрерывный процесс. Это и самообразование, участие педагогов в работе школьных методических объединений, участие в районных научно-практических семинарах, посещение курсов повышение квалификации на базе ПОИПКРО, в том числе и  его сетевых центрах в г. Великие Луки на базе образовательных учреждений. В связи с переходом на новые федеральные образовательные стандарты такую подготовку в последнее время прошли все руководители,  учителя начальных классов, заместители директоров по учебно-воспи</w:t>
      </w:r>
      <w:r w:rsidR="0048794B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тательной работе, руководители методических объединений</w:t>
      </w:r>
      <w:r w:rsidRPr="00057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учителей, другие педагоги.</w:t>
      </w:r>
    </w:p>
    <w:p w:rsidR="00C43864" w:rsidRDefault="00C43864" w:rsidP="007B7332">
      <w:pPr>
        <w:pStyle w:val="a3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8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 2018-2019 учебном году </w:t>
      </w:r>
      <w:r w:rsidR="0048794B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МБУ ДО ДЮСШ</w:t>
      </w:r>
      <w:r w:rsidRPr="00C438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работало 20 педагогических работников, из них 13 основные работники и 7 — внешние совместит</w:t>
      </w:r>
      <w:r w:rsidR="0048794B">
        <w:rPr>
          <w:rFonts w:ascii="Times New Roman" w:eastAsia="Times New Roman" w:hAnsi="Times New Roman" w:cs="Times New Roman"/>
          <w:sz w:val="28"/>
          <w:szCs w:val="28"/>
          <w:lang w:eastAsia="ru-RU"/>
        </w:rPr>
        <w:t>ели. В данном учреждении работае</w:t>
      </w:r>
      <w:r w:rsidRPr="00C43864">
        <w:rPr>
          <w:rFonts w:ascii="Times New Roman" w:eastAsia="Times New Roman" w:hAnsi="Times New Roman" w:cs="Times New Roman"/>
          <w:sz w:val="28"/>
          <w:szCs w:val="28"/>
          <w:lang w:eastAsia="ru-RU"/>
        </w:rPr>
        <w:t>т самое большое количество внешних совместителей- 53,8%. Высшее образование имеют 90% педагогического состава. Педагогов в возрасте до 25 лет  - 2 человека, что составляет 10 %, 3 педагога -15%  со стажем  работы более 30 лет.  В 2018 г. году в  район прибыл один молодой специалист, который работает  в учреждении дополнительного образования. Анализ возрастного состава педагогических работников выявляет  нехватку в молодых специалистах в  учреждении дополнительного образования.</w:t>
      </w:r>
    </w:p>
    <w:p w:rsidR="009E0CD0" w:rsidRPr="009E0CD0" w:rsidRDefault="009E0CD0" w:rsidP="009E0CD0">
      <w:pPr>
        <w:pStyle w:val="a3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CD0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привлечения молодых специалистов в школу в районе ведётся работа по формированию мер поддержки молодых специалистов:</w:t>
      </w:r>
    </w:p>
    <w:p w:rsidR="007B7332" w:rsidRPr="00F7452D" w:rsidRDefault="009E0CD0" w:rsidP="009E0CD0">
      <w:pPr>
        <w:pStyle w:val="a3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CD0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выплата денежного пособия в размере 50 тыс. рублей ежегодно в течение 3 лет после окончания вуза педагогическим работникам областных и муниципальных образовательных организаций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B7332" w:rsidRPr="00F7452D" w:rsidRDefault="007B7332" w:rsidP="007B7332">
      <w:pPr>
        <w:pStyle w:val="a3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2D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заключение договоров с ПГУ о целевом приеме и направлении на работу в образовательные организации района;</w:t>
      </w:r>
    </w:p>
    <w:p w:rsidR="009E0CD0" w:rsidRDefault="007B7332" w:rsidP="007B7332">
      <w:pPr>
        <w:pStyle w:val="a3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2D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жильем молодых специа</w:t>
      </w:r>
      <w:r w:rsidR="0048794B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листов.</w:t>
      </w:r>
    </w:p>
    <w:p w:rsidR="005C7991" w:rsidRPr="005C1774" w:rsidRDefault="007B7332" w:rsidP="005C1774">
      <w:pPr>
        <w:pStyle w:val="a3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 w:rsidRPr="00750440">
        <w:rPr>
          <w:rFonts w:ascii="Times New Roman" w:hAnsi="Times New Roman" w:cs="Times New Roman"/>
          <w:sz w:val="28"/>
          <w:szCs w:val="28"/>
          <w:lang w:eastAsia="ru-RU"/>
        </w:rPr>
        <w:t>Важным фактором, определяющим привлекательность педагогической профессии, является уровень заработной плат</w:t>
      </w:r>
      <w:r w:rsidRPr="009E0CD0">
        <w:rPr>
          <w:rFonts w:ascii="Times New Roman" w:hAnsi="Times New Roman" w:cs="Times New Roman"/>
          <w:sz w:val="28"/>
          <w:szCs w:val="28"/>
          <w:lang w:eastAsia="ru-RU"/>
        </w:rPr>
        <w:t xml:space="preserve">ы. </w:t>
      </w:r>
      <w:r w:rsidR="009E0CD0">
        <w:rPr>
          <w:rFonts w:ascii="Times New Roman" w:hAnsi="Times New Roman" w:cs="Times New Roman"/>
          <w:sz w:val="28"/>
          <w:szCs w:val="28"/>
          <w:lang w:eastAsia="ru-RU"/>
        </w:rPr>
        <w:t>На 2018 год уровень заработной платы п</w:t>
      </w:r>
      <w:r w:rsidR="009E0CD0" w:rsidRPr="009E0CD0">
        <w:rPr>
          <w:rFonts w:ascii="Times New Roman" w:hAnsi="Times New Roman" w:cs="Times New Roman"/>
          <w:sz w:val="28"/>
          <w:szCs w:val="28"/>
          <w:lang w:eastAsia="ru-RU"/>
        </w:rPr>
        <w:t>едагогически</w:t>
      </w:r>
      <w:r w:rsidR="009E0CD0">
        <w:rPr>
          <w:rFonts w:ascii="Times New Roman" w:hAnsi="Times New Roman" w:cs="Times New Roman"/>
          <w:sz w:val="28"/>
          <w:szCs w:val="28"/>
          <w:lang w:eastAsia="ru-RU"/>
        </w:rPr>
        <w:t>х</w:t>
      </w:r>
      <w:r w:rsidR="009E0CD0" w:rsidRPr="009E0CD0">
        <w:rPr>
          <w:rFonts w:ascii="Times New Roman" w:hAnsi="Times New Roman" w:cs="Times New Roman"/>
          <w:sz w:val="28"/>
          <w:szCs w:val="28"/>
          <w:lang w:eastAsia="ru-RU"/>
        </w:rPr>
        <w:t xml:space="preserve"> работник</w:t>
      </w:r>
      <w:r w:rsidR="009E0CD0">
        <w:rPr>
          <w:rFonts w:ascii="Times New Roman" w:hAnsi="Times New Roman" w:cs="Times New Roman"/>
          <w:sz w:val="28"/>
          <w:szCs w:val="28"/>
          <w:lang w:eastAsia="ru-RU"/>
        </w:rPr>
        <w:t>ов</w:t>
      </w:r>
      <w:r w:rsidR="009E0CD0" w:rsidRPr="009E0CD0">
        <w:rPr>
          <w:rFonts w:ascii="Times New Roman" w:hAnsi="Times New Roman" w:cs="Times New Roman"/>
          <w:sz w:val="28"/>
          <w:szCs w:val="28"/>
          <w:lang w:eastAsia="ru-RU"/>
        </w:rPr>
        <w:t xml:space="preserve"> дошкольных образовательных учреждений</w:t>
      </w:r>
      <w:r w:rsidR="009E0CD0">
        <w:rPr>
          <w:rFonts w:ascii="Times New Roman" w:hAnsi="Times New Roman" w:cs="Times New Roman"/>
          <w:sz w:val="28"/>
          <w:szCs w:val="28"/>
          <w:lang w:eastAsia="ru-RU"/>
        </w:rPr>
        <w:t xml:space="preserve">  - </w:t>
      </w:r>
      <w:r w:rsidR="009E0CD0" w:rsidRPr="009E0CD0">
        <w:rPr>
          <w:rFonts w:ascii="Times New Roman" w:hAnsi="Times New Roman" w:cs="Times New Roman"/>
          <w:sz w:val="28"/>
          <w:szCs w:val="28"/>
          <w:lang w:eastAsia="ru-RU"/>
        </w:rPr>
        <w:t>22232,96</w:t>
      </w:r>
      <w:r w:rsidR="009E0CD0">
        <w:rPr>
          <w:rFonts w:ascii="Times New Roman" w:hAnsi="Times New Roman" w:cs="Times New Roman"/>
          <w:sz w:val="28"/>
          <w:szCs w:val="28"/>
          <w:lang w:eastAsia="ru-RU"/>
        </w:rPr>
        <w:t>, п</w:t>
      </w:r>
      <w:r w:rsidR="009E0CD0" w:rsidRPr="009E0CD0">
        <w:rPr>
          <w:rFonts w:ascii="Times New Roman" w:hAnsi="Times New Roman" w:cs="Times New Roman"/>
          <w:sz w:val="28"/>
          <w:szCs w:val="28"/>
          <w:lang w:eastAsia="ru-RU"/>
        </w:rPr>
        <w:t>едагогически</w:t>
      </w:r>
      <w:r w:rsidR="009E0CD0">
        <w:rPr>
          <w:rFonts w:ascii="Times New Roman" w:hAnsi="Times New Roman" w:cs="Times New Roman"/>
          <w:sz w:val="28"/>
          <w:szCs w:val="28"/>
          <w:lang w:eastAsia="ru-RU"/>
        </w:rPr>
        <w:t>х</w:t>
      </w:r>
      <w:r w:rsidR="009E0CD0" w:rsidRPr="009E0CD0">
        <w:rPr>
          <w:rFonts w:ascii="Times New Roman" w:hAnsi="Times New Roman" w:cs="Times New Roman"/>
          <w:sz w:val="28"/>
          <w:szCs w:val="28"/>
          <w:lang w:eastAsia="ru-RU"/>
        </w:rPr>
        <w:t xml:space="preserve"> работник</w:t>
      </w:r>
      <w:r w:rsidR="009E0CD0">
        <w:rPr>
          <w:rFonts w:ascii="Times New Roman" w:hAnsi="Times New Roman" w:cs="Times New Roman"/>
          <w:sz w:val="28"/>
          <w:szCs w:val="28"/>
          <w:lang w:eastAsia="ru-RU"/>
        </w:rPr>
        <w:t>ов</w:t>
      </w:r>
      <w:r w:rsidR="009E0CD0" w:rsidRPr="009E0CD0">
        <w:rPr>
          <w:rFonts w:ascii="Times New Roman" w:hAnsi="Times New Roman" w:cs="Times New Roman"/>
          <w:sz w:val="28"/>
          <w:szCs w:val="28"/>
          <w:lang w:eastAsia="ru-RU"/>
        </w:rPr>
        <w:t xml:space="preserve"> общеобразовательных учреждений</w:t>
      </w:r>
      <w:r w:rsidR="009E0CD0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 w:rsidR="009E0CD0" w:rsidRPr="009E0CD0">
        <w:rPr>
          <w:rFonts w:ascii="Times New Roman" w:hAnsi="Times New Roman" w:cs="Times New Roman"/>
          <w:sz w:val="28"/>
          <w:szCs w:val="28"/>
          <w:lang w:eastAsia="ru-RU"/>
        </w:rPr>
        <w:t>24512,11</w:t>
      </w:r>
      <w:r w:rsidR="009E0CD0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9E0CD0" w:rsidRPr="009E0CD0">
        <w:t xml:space="preserve"> </w:t>
      </w:r>
      <w:r w:rsidR="009E0CD0" w:rsidRPr="009E0CD0">
        <w:rPr>
          <w:rFonts w:ascii="Times New Roman" w:hAnsi="Times New Roman" w:cs="Times New Roman"/>
          <w:sz w:val="28"/>
          <w:szCs w:val="28"/>
          <w:lang w:eastAsia="ru-RU"/>
        </w:rPr>
        <w:t>педагогически</w:t>
      </w:r>
      <w:r w:rsidR="009E0CD0">
        <w:rPr>
          <w:rFonts w:ascii="Times New Roman" w:hAnsi="Times New Roman" w:cs="Times New Roman"/>
          <w:sz w:val="28"/>
          <w:szCs w:val="28"/>
          <w:lang w:eastAsia="ru-RU"/>
        </w:rPr>
        <w:t>х</w:t>
      </w:r>
      <w:r w:rsidR="009E0CD0" w:rsidRPr="009E0CD0">
        <w:rPr>
          <w:rFonts w:ascii="Times New Roman" w:hAnsi="Times New Roman" w:cs="Times New Roman"/>
          <w:sz w:val="28"/>
          <w:szCs w:val="28"/>
          <w:lang w:eastAsia="ru-RU"/>
        </w:rPr>
        <w:t xml:space="preserve"> работник</w:t>
      </w:r>
      <w:r w:rsidR="009E0CD0">
        <w:rPr>
          <w:rFonts w:ascii="Times New Roman" w:hAnsi="Times New Roman" w:cs="Times New Roman"/>
          <w:sz w:val="28"/>
          <w:szCs w:val="28"/>
          <w:lang w:eastAsia="ru-RU"/>
        </w:rPr>
        <w:t xml:space="preserve">ов </w:t>
      </w:r>
      <w:r w:rsidR="009E0CD0" w:rsidRPr="009E0CD0">
        <w:rPr>
          <w:rFonts w:ascii="Times New Roman" w:hAnsi="Times New Roman" w:cs="Times New Roman"/>
          <w:sz w:val="28"/>
          <w:szCs w:val="28"/>
          <w:lang w:eastAsia="ru-RU"/>
        </w:rPr>
        <w:t>дополнительного образования</w:t>
      </w:r>
      <w:r w:rsidR="009E0CD0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 w:rsidR="009E0CD0" w:rsidRPr="009E0CD0">
        <w:rPr>
          <w:rFonts w:ascii="Times New Roman" w:hAnsi="Times New Roman" w:cs="Times New Roman"/>
          <w:sz w:val="28"/>
          <w:szCs w:val="28"/>
          <w:lang w:eastAsia="ru-RU"/>
        </w:rPr>
        <w:t>24766,44</w:t>
      </w:r>
      <w:r w:rsidR="009E0CD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E0CD0" w:rsidRDefault="009E0CD0" w:rsidP="003D3176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7991" w:rsidRDefault="0048794B" w:rsidP="003D3176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741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D3176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r w:rsidR="0055549A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 и задачи п</w:t>
      </w:r>
      <w:r w:rsidR="003D3176" w:rsidRPr="003D3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рограммы, </w:t>
      </w:r>
      <w:r w:rsidR="005554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цели и задач программы, сроки реализации п</w:t>
      </w:r>
      <w:r w:rsidR="003D3176" w:rsidRPr="003D317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</w:t>
      </w:r>
    </w:p>
    <w:p w:rsidR="003D3176" w:rsidRPr="005C1774" w:rsidRDefault="003D3176" w:rsidP="003D317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D3176" w:rsidRPr="00F35CD1" w:rsidRDefault="0055549A" w:rsidP="003D317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Основная цель п</w:t>
      </w:r>
      <w:r w:rsidR="003D3176" w:rsidRPr="00F35CD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рограммы:</w:t>
      </w:r>
    </w:p>
    <w:p w:rsidR="00A7634B" w:rsidRDefault="004476AA" w:rsidP="003D317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D3176" w:rsidRPr="003D3176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беспечение доступности качеств</w:t>
      </w:r>
      <w:r w:rsidR="00A7634B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енного</w:t>
      </w:r>
      <w:r w:rsidR="003D3176" w:rsidRPr="003D3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</w:t>
      </w:r>
      <w:r w:rsidR="00A763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D3176" w:rsidRPr="00F35CD1" w:rsidRDefault="003D3176" w:rsidP="003D317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5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Задачи программы: </w:t>
      </w:r>
    </w:p>
    <w:p w:rsidR="00A7634B" w:rsidRPr="00A7634B" w:rsidRDefault="00A7634B" w:rsidP="00A7634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Повышение доступности качественного дошкольного,  общего, дополнительного образования, соответствующего требованиям федеральных государственных образовательных стандартов, в интересах инновационного социально ориентированного развития </w:t>
      </w:r>
      <w:proofErr w:type="spellStart"/>
      <w:r w:rsidRPr="00A7634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Невельского</w:t>
      </w:r>
      <w:proofErr w:type="spellEnd"/>
      <w:r w:rsidRPr="00A76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Псковской области.</w:t>
      </w:r>
    </w:p>
    <w:p w:rsidR="00A7634B" w:rsidRDefault="00A7634B" w:rsidP="00A7634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34B">
        <w:rPr>
          <w:rFonts w:ascii="Times New Roman" w:eastAsia="Times New Roman" w:hAnsi="Times New Roman" w:cs="Times New Roman"/>
          <w:sz w:val="28"/>
          <w:szCs w:val="28"/>
          <w:lang w:eastAsia="ru-RU"/>
        </w:rPr>
        <w:t>2. Эффективное выполнение муниципальных функций в сфере образования.</w:t>
      </w:r>
    </w:p>
    <w:p w:rsidR="003D3176" w:rsidRPr="00F35CD1" w:rsidRDefault="0055549A" w:rsidP="00A7634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цели и задач п</w:t>
      </w:r>
      <w:r w:rsidR="003D3176" w:rsidRPr="00F35CD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рограммы:</w:t>
      </w:r>
    </w:p>
    <w:p w:rsidR="00A7634B" w:rsidRPr="00A7634B" w:rsidRDefault="003D3176" w:rsidP="00A7634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  </w:t>
      </w:r>
      <w:r w:rsidR="00A7634B" w:rsidRPr="00A763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</w:r>
    </w:p>
    <w:p w:rsidR="00A7634B" w:rsidRPr="00A7634B" w:rsidRDefault="00A7634B" w:rsidP="00A7634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34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A763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</w:r>
    </w:p>
    <w:p w:rsidR="00A7634B" w:rsidRPr="00A7634B" w:rsidRDefault="00A7634B" w:rsidP="00A7634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34B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A763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</w:r>
    </w:p>
    <w:p w:rsidR="00A7634B" w:rsidRPr="00A7634B" w:rsidRDefault="00A7634B" w:rsidP="00A7634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34B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A763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</w:r>
    </w:p>
    <w:p w:rsidR="00A7634B" w:rsidRDefault="00A7634B" w:rsidP="00A7634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34B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A763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</w:r>
    </w:p>
    <w:p w:rsidR="003D3176" w:rsidRDefault="00176D8C" w:rsidP="00A7634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реализации п</w:t>
      </w:r>
      <w:r w:rsidR="003D317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рограммы: 20</w:t>
      </w:r>
      <w:r w:rsidR="00A7634B">
        <w:rPr>
          <w:rFonts w:ascii="Times New Roman" w:eastAsia="Times New Roman" w:hAnsi="Times New Roman" w:cs="Times New Roman"/>
          <w:sz w:val="28"/>
          <w:szCs w:val="28"/>
          <w:lang w:eastAsia="ru-RU"/>
        </w:rPr>
        <w:t>20 – 203</w:t>
      </w:r>
      <w:r w:rsidR="003D3176">
        <w:rPr>
          <w:rFonts w:ascii="Times New Roman" w:eastAsia="Times New Roman" w:hAnsi="Times New Roman" w:cs="Times New Roman"/>
          <w:sz w:val="28"/>
          <w:szCs w:val="28"/>
          <w:lang w:eastAsia="ru-RU"/>
        </w:rPr>
        <w:t>0 годы.</w:t>
      </w:r>
    </w:p>
    <w:p w:rsidR="003D3176" w:rsidRDefault="003D3176" w:rsidP="003D317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411F" w:rsidRPr="005C1774" w:rsidRDefault="0048794B" w:rsidP="005C1774">
      <w:pPr>
        <w:spacing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7411F" w:rsidRPr="008741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D3176" w:rsidRPr="0087411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  <w:r w:rsidR="005C1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краткое описание подпрограмм</w:t>
      </w:r>
    </w:p>
    <w:p w:rsidR="00A7634B" w:rsidRDefault="0087411F" w:rsidP="00A7634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11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87411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Подпрограмма «Развитие  дошкольного, общего  и дополнительного образования». </w:t>
      </w:r>
      <w:r w:rsidR="00A76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Планируется </w:t>
      </w:r>
      <w:r w:rsidR="00A763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повышение </w:t>
      </w:r>
      <w:r w:rsidR="00A7634B" w:rsidRPr="00A76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доступности качественного дошкольного, общего, дополнительного образования, соответствующего требованиям федеральных государственных образовательных стандартов, в интересах инновационного социально ориентированного развития </w:t>
      </w:r>
      <w:proofErr w:type="spellStart"/>
      <w:r w:rsidR="00A7634B" w:rsidRPr="00A7634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Невельского</w:t>
      </w:r>
      <w:proofErr w:type="spellEnd"/>
      <w:r w:rsidR="00A7634B" w:rsidRPr="00A76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Псковской области.</w:t>
      </w:r>
    </w:p>
    <w:p w:rsidR="003D3176" w:rsidRDefault="00A7634B" w:rsidP="00A7634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7411F" w:rsidRPr="008741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Pr="00A76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Подпрограмма «Обеспечение реализации муниципальной программы «Развитие образования в муниципальном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образовании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Цель - э</w:t>
      </w:r>
      <w:r w:rsidRPr="00A7634B">
        <w:rPr>
          <w:rFonts w:ascii="Times New Roman" w:eastAsia="Times New Roman" w:hAnsi="Times New Roman" w:cs="Times New Roman"/>
          <w:sz w:val="28"/>
          <w:szCs w:val="28"/>
          <w:lang w:eastAsia="ru-RU"/>
        </w:rPr>
        <w:t>ффективное выполнение муниципальных функций в сфере образования.</w:t>
      </w:r>
    </w:p>
    <w:p w:rsidR="007B1A4E" w:rsidRPr="005C1774" w:rsidRDefault="007B1A4E" w:rsidP="0087411F">
      <w:pPr>
        <w:spacing w:line="240" w:lineRule="auto"/>
        <w:ind w:firstLine="85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86079" w:rsidRPr="005C1774" w:rsidRDefault="005C1774" w:rsidP="005C1774">
      <w:pPr>
        <w:spacing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7411F" w:rsidRPr="008741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76D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Ресурсное обеспечение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</w:t>
      </w:r>
    </w:p>
    <w:p w:rsidR="0079324C" w:rsidRPr="00B86079" w:rsidRDefault="0079324C" w:rsidP="0079324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60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Финансирование мероприятий программы </w:t>
      </w:r>
      <w:r w:rsidR="004879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будет осуществля</w:t>
      </w:r>
      <w:r w:rsidRPr="00B860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="004879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</w:t>
      </w:r>
      <w:r w:rsidR="0006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ся в соответствии с действующим законодательством за счет средств</w:t>
      </w:r>
      <w:r w:rsidRPr="00B860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федерально</w:t>
      </w:r>
      <w:r w:rsidR="00B86079" w:rsidRPr="00B860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</w:t>
      </w:r>
      <w:r w:rsidRPr="00B860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областного</w:t>
      </w:r>
      <w:r w:rsidR="00B86079" w:rsidRPr="00B860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бюджетов и бюджета МО «Невельский район»</w:t>
      </w:r>
      <w:r w:rsidRPr="00B860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9324C" w:rsidRPr="00B86079" w:rsidRDefault="0006390B" w:rsidP="0079324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Прогнозная (справочная) оценка ресурсного обеспечения реализации муниципальной  программы </w:t>
      </w:r>
      <w:r w:rsidR="0087411F" w:rsidRPr="00874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 счет</w:t>
      </w:r>
      <w:r w:rsidR="00874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всех источ</w:t>
      </w:r>
      <w:r w:rsidR="00F04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ников   приведен</w:t>
      </w:r>
      <w:r w:rsidR="00D905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F04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приложении №</w:t>
      </w:r>
      <w:r w:rsidR="00874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905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87411F" w:rsidRPr="00874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муниципальной программе.</w:t>
      </w:r>
    </w:p>
    <w:p w:rsidR="0079324C" w:rsidRPr="005C1774" w:rsidRDefault="0079324C" w:rsidP="0079324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</w:p>
    <w:p w:rsidR="0079324C" w:rsidRPr="0079324C" w:rsidRDefault="0079324C" w:rsidP="00F905F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32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Объемы и источники финанси</w:t>
      </w:r>
      <w:r w:rsidR="00F90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рования муниципальной программы</w:t>
      </w:r>
    </w:p>
    <w:p w:rsidR="0079324C" w:rsidRPr="0079324C" w:rsidRDefault="0079324C" w:rsidP="007932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32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(тыс. рублей)</w:t>
      </w:r>
    </w:p>
    <w:tbl>
      <w:tblPr>
        <w:tblW w:w="9578" w:type="dxa"/>
        <w:tblCellSpacing w:w="5" w:type="nil"/>
        <w:tblInd w:w="-10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115"/>
        <w:gridCol w:w="1212"/>
        <w:gridCol w:w="1752"/>
        <w:gridCol w:w="1482"/>
        <w:gridCol w:w="1752"/>
        <w:gridCol w:w="2265"/>
      </w:tblGrid>
      <w:tr w:rsidR="003A0D67" w:rsidRPr="00B86079" w:rsidTr="00D431F5">
        <w:trPr>
          <w:trHeight w:val="622"/>
          <w:tblCellSpacing w:w="5" w:type="nil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D67" w:rsidRPr="0079324C" w:rsidRDefault="003A0D67" w:rsidP="00793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9324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Годы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D67" w:rsidRPr="0079324C" w:rsidRDefault="003A0D67" w:rsidP="00793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9324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D67" w:rsidRPr="00B97073" w:rsidRDefault="003A0D67" w:rsidP="00B97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B9707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D67" w:rsidRPr="00B97073" w:rsidRDefault="003A0D67" w:rsidP="00793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B9707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D67" w:rsidRPr="00B97073" w:rsidRDefault="003A0D67" w:rsidP="00793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B9707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Местный бюджет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D67" w:rsidRPr="00B97073" w:rsidRDefault="003A0D67" w:rsidP="00793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B9707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Внебюджетные источники</w:t>
            </w:r>
          </w:p>
        </w:tc>
      </w:tr>
      <w:tr w:rsidR="009A2749" w:rsidRPr="00B86079" w:rsidTr="00D431F5">
        <w:trPr>
          <w:trHeight w:val="311"/>
          <w:tblCellSpacing w:w="5" w:type="nil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49" w:rsidRPr="00D90569" w:rsidRDefault="009A2749" w:rsidP="00B97073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49" w:rsidRPr="009A2749" w:rsidRDefault="00367BFE" w:rsidP="005F6B2B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194018,3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49" w:rsidRPr="00D90569" w:rsidRDefault="009A2749" w:rsidP="00B97073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49" w:rsidRPr="00D90569" w:rsidRDefault="009A2749" w:rsidP="00FD1BC5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49" w:rsidRPr="00D90569" w:rsidRDefault="00367BFE" w:rsidP="00FD1BC5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69257,3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49" w:rsidRPr="00D90569" w:rsidRDefault="009A2749" w:rsidP="00FD1BC5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D90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2749" w:rsidRPr="00B86079" w:rsidTr="00D431F5">
        <w:trPr>
          <w:trHeight w:val="311"/>
          <w:tblCellSpacing w:w="5" w:type="nil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49" w:rsidRPr="00D90569" w:rsidRDefault="009A2749" w:rsidP="00B97073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49" w:rsidRPr="009A2749" w:rsidRDefault="006B765F" w:rsidP="005F6B2B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76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192732,8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49" w:rsidRPr="00D90569" w:rsidRDefault="009A2749" w:rsidP="00B97073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49" w:rsidRPr="00D90569" w:rsidRDefault="009A2749" w:rsidP="00B97073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109961,0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49" w:rsidRPr="00FD1BC5" w:rsidRDefault="00140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67971,8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49" w:rsidRPr="00D90569" w:rsidRDefault="009A2749" w:rsidP="00FD1BC5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D90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2749" w:rsidRPr="00B86079" w:rsidTr="00D431F5">
        <w:trPr>
          <w:trHeight w:val="311"/>
          <w:tblCellSpacing w:w="5" w:type="nil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49" w:rsidRPr="00D90569" w:rsidRDefault="009A2749" w:rsidP="00B97073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49" w:rsidRPr="009A2749" w:rsidRDefault="00367BFE" w:rsidP="005F6B2B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192440,2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49" w:rsidRPr="00D90569" w:rsidRDefault="009A2749" w:rsidP="00B97073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49" w:rsidRPr="00D90569" w:rsidRDefault="009A2749" w:rsidP="00B97073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109961,0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49" w:rsidRPr="00FD1BC5" w:rsidRDefault="00367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67679,2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49" w:rsidRPr="00D90569" w:rsidRDefault="009A2749" w:rsidP="00B97073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14800,0</w:t>
            </w:r>
          </w:p>
        </w:tc>
      </w:tr>
      <w:tr w:rsidR="00FD1BC5" w:rsidRPr="00B86079" w:rsidTr="00D431F5">
        <w:trPr>
          <w:trHeight w:val="311"/>
          <w:tblCellSpacing w:w="5" w:type="nil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D90569" w:rsidRDefault="00FD1BC5" w:rsidP="00B97073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D90569" w:rsidRDefault="00FD1BC5" w:rsidP="0041384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D90569" w:rsidRDefault="00FD1BC5" w:rsidP="0041384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D90569" w:rsidRDefault="00FD1BC5" w:rsidP="0041384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D90569" w:rsidRDefault="00FD1BC5" w:rsidP="0041384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D90569" w:rsidRDefault="00FD1BC5" w:rsidP="0041384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D1BC5" w:rsidRPr="00B86079" w:rsidTr="00D431F5">
        <w:trPr>
          <w:trHeight w:val="311"/>
          <w:tblCellSpacing w:w="5" w:type="nil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D90569" w:rsidRDefault="00FD1BC5" w:rsidP="00B97073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D90569" w:rsidRDefault="00FD1BC5" w:rsidP="0041384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D90569" w:rsidRDefault="00FD1BC5" w:rsidP="0041384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D90569" w:rsidRDefault="00FD1BC5" w:rsidP="0041384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D90569" w:rsidRDefault="00FD1BC5" w:rsidP="0041384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D90569" w:rsidRDefault="00FD1BC5" w:rsidP="0041384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D1BC5" w:rsidRPr="00B86079" w:rsidTr="00D431F5">
        <w:trPr>
          <w:trHeight w:val="311"/>
          <w:tblCellSpacing w:w="5" w:type="nil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D90569" w:rsidRDefault="00FD1BC5" w:rsidP="00B97073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D90569" w:rsidRDefault="00FD1BC5" w:rsidP="0041384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D90569" w:rsidRDefault="00FD1BC5" w:rsidP="0041384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D90569" w:rsidRDefault="00FD1BC5" w:rsidP="0041384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D90569" w:rsidRDefault="00FD1BC5" w:rsidP="0041384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D90569" w:rsidRDefault="00FD1BC5" w:rsidP="0041384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D1BC5" w:rsidRPr="00B86079" w:rsidTr="00D431F5">
        <w:trPr>
          <w:trHeight w:val="311"/>
          <w:tblCellSpacing w:w="5" w:type="nil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D90569" w:rsidRDefault="00FD1BC5" w:rsidP="00B97073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D90569" w:rsidRDefault="00FD1BC5" w:rsidP="0041384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D90569" w:rsidRDefault="00FD1BC5" w:rsidP="0041384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D90569" w:rsidRDefault="00FD1BC5" w:rsidP="0041384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D90569" w:rsidRDefault="00FD1BC5" w:rsidP="0041384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D90569" w:rsidRDefault="00FD1BC5" w:rsidP="0041384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D1BC5" w:rsidRPr="00B86079" w:rsidTr="00D431F5">
        <w:trPr>
          <w:trHeight w:val="311"/>
          <w:tblCellSpacing w:w="5" w:type="nil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D90569" w:rsidRDefault="00FD1BC5" w:rsidP="00B97073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D90569" w:rsidRDefault="00FD1BC5" w:rsidP="0041384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D90569" w:rsidRDefault="00FD1BC5" w:rsidP="0041384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D90569" w:rsidRDefault="00FD1BC5" w:rsidP="0041384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D90569" w:rsidRDefault="00FD1BC5" w:rsidP="0041384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D90569" w:rsidRDefault="00FD1BC5" w:rsidP="0041384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D1BC5" w:rsidRPr="00B86079" w:rsidTr="00D431F5">
        <w:trPr>
          <w:trHeight w:val="311"/>
          <w:tblCellSpacing w:w="5" w:type="nil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D90569" w:rsidRDefault="00FD1BC5" w:rsidP="00B97073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D90569" w:rsidRDefault="00FD1BC5" w:rsidP="0041384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D90569" w:rsidRDefault="00FD1BC5" w:rsidP="0041384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D90569" w:rsidRDefault="00FD1BC5" w:rsidP="0041384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D90569" w:rsidRDefault="00FD1BC5" w:rsidP="0041384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D90569" w:rsidRDefault="00FD1BC5" w:rsidP="0041384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D1BC5" w:rsidRPr="00B86079" w:rsidTr="00D431F5">
        <w:trPr>
          <w:trHeight w:val="311"/>
          <w:tblCellSpacing w:w="5" w:type="nil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Default="00FD1BC5" w:rsidP="00B97073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D90569" w:rsidRDefault="00FD1BC5" w:rsidP="0041384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D90569" w:rsidRDefault="00FD1BC5" w:rsidP="0041384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D90569" w:rsidRDefault="00FD1BC5" w:rsidP="0041384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D90569" w:rsidRDefault="00FD1BC5" w:rsidP="0041384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D90569" w:rsidRDefault="00FD1BC5" w:rsidP="0041384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D1BC5" w:rsidRPr="00B86079" w:rsidTr="00D431F5">
        <w:trPr>
          <w:trHeight w:val="311"/>
          <w:tblCellSpacing w:w="5" w:type="nil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Default="00FD1BC5" w:rsidP="00B97073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D90569" w:rsidRDefault="00FD1BC5" w:rsidP="0041384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D90569" w:rsidRDefault="00FD1BC5" w:rsidP="0041384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D90569" w:rsidRDefault="00FD1BC5" w:rsidP="0041384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D90569" w:rsidRDefault="00FD1BC5" w:rsidP="0041384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D90569" w:rsidRDefault="00FD1BC5" w:rsidP="0041384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D1BC5" w:rsidRPr="00B86079" w:rsidTr="00D431F5">
        <w:trPr>
          <w:trHeight w:val="326"/>
          <w:tblCellSpacing w:w="5" w:type="nil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7B1A4E" w:rsidRDefault="00FD1BC5" w:rsidP="00793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:lang w:eastAsia="ru-RU"/>
              </w:rPr>
            </w:pPr>
            <w:r w:rsidRPr="00D9056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D90569" w:rsidRDefault="00367BFE" w:rsidP="00793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579191,3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D90569" w:rsidRDefault="00FD1BC5" w:rsidP="0041384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D90569" w:rsidRDefault="00FD1BC5" w:rsidP="00D90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329883,0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D90569" w:rsidRDefault="00367BFE" w:rsidP="00D90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204908,3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C5" w:rsidRPr="00D90569" w:rsidRDefault="00FD1BC5" w:rsidP="00D90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44400,0</w:t>
            </w:r>
          </w:p>
        </w:tc>
      </w:tr>
    </w:tbl>
    <w:p w:rsidR="00B86079" w:rsidRDefault="00B86079" w:rsidP="00F905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6079" w:rsidRDefault="0006390B" w:rsidP="005C7097">
      <w:pPr>
        <w:spacing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45131" w:rsidRPr="00845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="003D3176" w:rsidRPr="00845131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рисков реализации муниципальной программы и описание мер</w:t>
      </w:r>
      <w:r w:rsidR="004F57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рисками реализации п</w:t>
      </w:r>
      <w:r w:rsidR="005C709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</w:t>
      </w:r>
    </w:p>
    <w:p w:rsidR="0079324C" w:rsidRPr="0079324C" w:rsidRDefault="0079324C" w:rsidP="0079324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24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реализации целей и задач муниципальной программы осуществляются меры, направленные на снижение последствий реализации рисков и повышение уровня гарантированности достижения предусмотренных в ней конечных результатов.</w:t>
      </w:r>
    </w:p>
    <w:p w:rsidR="0079324C" w:rsidRPr="0079324C" w:rsidRDefault="0079324C" w:rsidP="0079324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24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реализации  муниципальной программы могут появиться риски, связанные с наличием объективных и субъективных факторов:</w:t>
      </w:r>
    </w:p>
    <w:p w:rsidR="0079324C" w:rsidRPr="0079324C" w:rsidRDefault="00CB692F" w:rsidP="0079324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9324C" w:rsidRPr="0079324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или недостаточное достижение ожидаемых конечных результатов  муниципальной программы;</w:t>
      </w:r>
    </w:p>
    <w:p w:rsidR="0079324C" w:rsidRPr="0079324C" w:rsidRDefault="00CB692F" w:rsidP="0079324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9324C" w:rsidRPr="0079324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неактуальность планирования и запаздывание согласования и исполнения мероприятий;</w:t>
      </w:r>
    </w:p>
    <w:p w:rsidR="0079324C" w:rsidRPr="0079324C" w:rsidRDefault="00CB692F" w:rsidP="0079324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9324C" w:rsidRPr="00793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недостаточные гибкость и </w:t>
      </w:r>
      <w:proofErr w:type="spellStart"/>
      <w:r w:rsidR="0079324C" w:rsidRPr="0079324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адаптируемость</w:t>
      </w:r>
      <w:proofErr w:type="spellEnd"/>
      <w:r w:rsidR="0079324C" w:rsidRPr="00793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муниципальной программы к внешним факторам и организационным изменениям органов  власти;</w:t>
      </w:r>
    </w:p>
    <w:p w:rsidR="0079324C" w:rsidRPr="0079324C" w:rsidRDefault="00CB692F" w:rsidP="0079324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9324C" w:rsidRPr="0079324C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несогласованность действий межведомственного характера при реализации мероприятий  муниципальной программы;</w:t>
      </w:r>
    </w:p>
    <w:p w:rsidR="0079324C" w:rsidRPr="0079324C" w:rsidRDefault="00CB692F" w:rsidP="0079324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9324C" w:rsidRPr="00793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финансовый риск реализации  муниципальной программы, связанный с возможными кризисными явлениями в мировой и российской экономике, которые могут привести к снижению объемов финансирования программных </w:t>
      </w:r>
      <w:r w:rsidR="0079324C" w:rsidRPr="007932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мероприятий из средств бюджета Псковской области и бюджета МО «Невельский район».</w:t>
      </w:r>
    </w:p>
    <w:p w:rsidR="0079324C" w:rsidRPr="0079324C" w:rsidRDefault="0079324C" w:rsidP="0079324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24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рисками реализации  муниципальной программы будет осуществляться путем:</w:t>
      </w:r>
    </w:p>
    <w:p w:rsidR="0079324C" w:rsidRPr="0079324C" w:rsidRDefault="00CB692F" w:rsidP="0079324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9324C" w:rsidRPr="0079324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разработки и внедрения единых критериев эффективности деятельности образовательных организаций;</w:t>
      </w:r>
    </w:p>
    <w:p w:rsidR="0079324C" w:rsidRPr="0079324C" w:rsidRDefault="00CB692F" w:rsidP="00CB692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9324C" w:rsidRPr="0079324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тесного межведомственного взаимодействия в сфере образования и молодежной политики, отдыха и оздоровления детей;</w:t>
      </w:r>
    </w:p>
    <w:p w:rsidR="0079324C" w:rsidRPr="0079324C" w:rsidRDefault="00CB692F" w:rsidP="0079324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9324C" w:rsidRPr="0079324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мониторинга доступности и качества образовательных услу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г, отдыха и оздоровления детей</w:t>
      </w:r>
      <w:r w:rsidR="0079324C" w:rsidRPr="0079324C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числе, с привлечением внешних независимых экспертов;</w:t>
      </w:r>
    </w:p>
    <w:p w:rsidR="0079324C" w:rsidRPr="0079324C" w:rsidRDefault="00CB692F" w:rsidP="0079324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9324C" w:rsidRPr="0079324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 и использования современной системы контроля на всех стадиях реализации  муниципальной программы, осуществляемой ответственным исполнителем, с учетом информации, поступающей от соисполнителя и участников  муниципальной программы;</w:t>
      </w:r>
    </w:p>
    <w:p w:rsidR="003D3176" w:rsidRDefault="00CB692F" w:rsidP="0079324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9324C" w:rsidRPr="0079324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уточнения и соответствующей корректировки  муниципальной программы.</w:t>
      </w:r>
    </w:p>
    <w:p w:rsidR="0079324C" w:rsidRPr="003D3176" w:rsidRDefault="0079324C" w:rsidP="0079324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3176" w:rsidRPr="00845131" w:rsidRDefault="00CB692F" w:rsidP="00845131">
      <w:pPr>
        <w:spacing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45131" w:rsidRPr="00845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D3176" w:rsidRPr="0084513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F575E">
        <w:rPr>
          <w:rFonts w:ascii="Times New Roman" w:eastAsia="Times New Roman" w:hAnsi="Times New Roman" w:cs="Times New Roman"/>
          <w:sz w:val="28"/>
          <w:szCs w:val="28"/>
          <w:lang w:eastAsia="ru-RU"/>
        </w:rPr>
        <w:t>жидаемые результаты реализации п</w:t>
      </w:r>
      <w:r w:rsidR="003D3176" w:rsidRPr="0084513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</w:t>
      </w:r>
    </w:p>
    <w:p w:rsidR="0079324C" w:rsidRPr="00434E36" w:rsidRDefault="0079324C" w:rsidP="00434E36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4E36">
        <w:rPr>
          <w:rFonts w:ascii="Times New Roman" w:hAnsi="Times New Roman" w:cs="Times New Roman"/>
          <w:sz w:val="28"/>
          <w:szCs w:val="28"/>
          <w:lang w:eastAsia="ru-RU"/>
        </w:rPr>
        <w:t xml:space="preserve">В ходе реализации  муниципальной программы будет создана инфраструктура поддержки раннего развития детей (0 - 3 года). Семьи, нуждающиеся в поддержке в воспитании детей раннего возраста, будут обеспечены консультационными услугами  по месту жительства и дистанционно.В результате </w:t>
      </w:r>
      <w:r w:rsidR="00F7452D" w:rsidRPr="00434E36">
        <w:rPr>
          <w:rFonts w:ascii="Times New Roman" w:hAnsi="Times New Roman" w:cs="Times New Roman"/>
          <w:sz w:val="28"/>
          <w:szCs w:val="28"/>
          <w:lang w:eastAsia="ru-RU"/>
        </w:rPr>
        <w:t>открытия дополнительных групп</w:t>
      </w:r>
      <w:r w:rsidRPr="00434E36">
        <w:rPr>
          <w:rFonts w:ascii="Times New Roman" w:hAnsi="Times New Roman" w:cs="Times New Roman"/>
          <w:sz w:val="28"/>
          <w:szCs w:val="28"/>
          <w:lang w:eastAsia="ru-RU"/>
        </w:rPr>
        <w:t xml:space="preserve"> и развития вариативных форм дошкольного образования буд</w:t>
      </w:r>
      <w:r w:rsidR="004476AA" w:rsidRPr="00434E36">
        <w:rPr>
          <w:rFonts w:ascii="Times New Roman" w:hAnsi="Times New Roman" w:cs="Times New Roman"/>
          <w:sz w:val="28"/>
          <w:szCs w:val="28"/>
          <w:lang w:eastAsia="ru-RU"/>
        </w:rPr>
        <w:t>ут проведены дальнейшие мероприятия по недопущению очереди для детей</w:t>
      </w:r>
      <w:r w:rsidRPr="00434E36">
        <w:rPr>
          <w:rFonts w:ascii="Times New Roman" w:hAnsi="Times New Roman" w:cs="Times New Roman"/>
          <w:sz w:val="28"/>
          <w:szCs w:val="28"/>
          <w:lang w:eastAsia="ru-RU"/>
        </w:rPr>
        <w:t xml:space="preserve">  в возрасте от 3 до 7 лет на получение услуг дошкольного образования.</w:t>
      </w:r>
    </w:p>
    <w:p w:rsidR="0079324C" w:rsidRPr="00434E36" w:rsidRDefault="0079324C" w:rsidP="00434E36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4E36">
        <w:rPr>
          <w:rFonts w:ascii="Times New Roman" w:hAnsi="Times New Roman" w:cs="Times New Roman"/>
          <w:sz w:val="28"/>
          <w:szCs w:val="28"/>
          <w:lang w:eastAsia="ru-RU"/>
        </w:rPr>
        <w:t>В старших классах для всех учащихся будет обеспечена возможность выбора профиля обучения и индивидуальной траектории освоения образовательной программы (в образовательных организациях всех форм собственности и их сетях, в формах семейного, дистанционного образования, самообразования).</w:t>
      </w:r>
    </w:p>
    <w:p w:rsidR="0079324C" w:rsidRPr="00434E36" w:rsidRDefault="0079324C" w:rsidP="00434E36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4E36">
        <w:rPr>
          <w:rFonts w:ascii="Times New Roman" w:hAnsi="Times New Roman" w:cs="Times New Roman"/>
          <w:sz w:val="28"/>
          <w:szCs w:val="28"/>
          <w:lang w:eastAsia="ru-RU"/>
        </w:rPr>
        <w:t>Каждый ребенок с ограниченными возможностями здоровья сможет получить качественное общее образование по выбору в форме дистанционного, специального или инклюзивного обучения, поддержку в профессиональной ориентации.</w:t>
      </w:r>
    </w:p>
    <w:p w:rsidR="0079324C" w:rsidRPr="00434E36" w:rsidRDefault="0079324C" w:rsidP="00434E36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4E36">
        <w:rPr>
          <w:rFonts w:ascii="Times New Roman" w:hAnsi="Times New Roman" w:cs="Times New Roman"/>
          <w:sz w:val="28"/>
          <w:szCs w:val="28"/>
          <w:lang w:eastAsia="ru-RU"/>
        </w:rPr>
        <w:t xml:space="preserve">Улучшатся результаты школьников по итогам единого государственного экзамена, государственной итоговой аттестации (ГИА), регионального </w:t>
      </w:r>
      <w:proofErr w:type="spellStart"/>
      <w:r w:rsidRPr="00434E36">
        <w:rPr>
          <w:rFonts w:ascii="Times New Roman" w:hAnsi="Times New Roman" w:cs="Times New Roman"/>
          <w:sz w:val="28"/>
          <w:szCs w:val="28"/>
          <w:lang w:eastAsia="ru-RU"/>
        </w:rPr>
        <w:t>квалиметрического</w:t>
      </w:r>
      <w:proofErr w:type="spellEnd"/>
      <w:r w:rsidRPr="00434E36">
        <w:rPr>
          <w:rFonts w:ascii="Times New Roman" w:hAnsi="Times New Roman" w:cs="Times New Roman"/>
          <w:sz w:val="28"/>
          <w:szCs w:val="28"/>
          <w:lang w:eastAsia="ru-RU"/>
        </w:rPr>
        <w:t xml:space="preserve"> мониторинга (РКМ).</w:t>
      </w:r>
    </w:p>
    <w:p w:rsidR="0079324C" w:rsidRPr="00434E36" w:rsidRDefault="0079324C" w:rsidP="00434E36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4E36">
        <w:rPr>
          <w:rFonts w:ascii="Times New Roman" w:hAnsi="Times New Roman" w:cs="Times New Roman"/>
          <w:sz w:val="28"/>
          <w:szCs w:val="28"/>
          <w:lang w:eastAsia="ru-RU"/>
        </w:rPr>
        <w:t>Гражданам будет доступна полная и объективная информация об образовательных организациях, содержании и качестве их программ (услуг), эффективная обратная связь с органами, осуществляющими управление в сфере образования.</w:t>
      </w:r>
    </w:p>
    <w:p w:rsidR="0079324C" w:rsidRPr="00434E36" w:rsidRDefault="0079324C" w:rsidP="00434E36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4E36">
        <w:rPr>
          <w:rFonts w:ascii="Times New Roman" w:hAnsi="Times New Roman" w:cs="Times New Roman"/>
          <w:sz w:val="28"/>
          <w:szCs w:val="28"/>
          <w:lang w:eastAsia="ru-RU"/>
        </w:rPr>
        <w:t xml:space="preserve">Существенно обновится педагогический корпус общего образования, повысится уровень подготовки педагогов, их заработная плата будет </w:t>
      </w:r>
      <w:r w:rsidRPr="00434E3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конкурентоспособна на региональном рынке труда. Повысится привлекательность педагогической профессии и уровень квалификации преподавательских кадров.</w:t>
      </w:r>
    </w:p>
    <w:p w:rsidR="0079324C" w:rsidRPr="00434E36" w:rsidRDefault="0079324C" w:rsidP="00434E36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4E36">
        <w:rPr>
          <w:rFonts w:ascii="Times New Roman" w:hAnsi="Times New Roman" w:cs="Times New Roman"/>
          <w:sz w:val="28"/>
          <w:szCs w:val="28"/>
          <w:lang w:eastAsia="ru-RU"/>
        </w:rPr>
        <w:t>Возрастет доля детей и подростков, отнесенных к первой и второй группам здоровья, улучшатся показатели нравственного и социального здоровья.</w:t>
      </w:r>
    </w:p>
    <w:p w:rsidR="0079324C" w:rsidRPr="00434E36" w:rsidRDefault="0079324C" w:rsidP="00434E36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4E36">
        <w:rPr>
          <w:rFonts w:ascii="Times New Roman" w:hAnsi="Times New Roman" w:cs="Times New Roman"/>
          <w:sz w:val="28"/>
          <w:szCs w:val="28"/>
          <w:lang w:eastAsia="ru-RU"/>
        </w:rPr>
        <w:t>В ходе реализации муниципальной программы предполагается обеспечить следующие социально-экономические эффекты:</w:t>
      </w:r>
    </w:p>
    <w:p w:rsidR="0079324C" w:rsidRPr="00434E36" w:rsidRDefault="0081404F" w:rsidP="00434E36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79324C" w:rsidRPr="00434E36">
        <w:rPr>
          <w:rFonts w:ascii="Times New Roman" w:hAnsi="Times New Roman" w:cs="Times New Roman"/>
          <w:sz w:val="28"/>
          <w:szCs w:val="28"/>
          <w:lang w:eastAsia="ru-RU"/>
        </w:rPr>
        <w:t>обеспечение равного доступа к получению качественного образования;</w:t>
      </w:r>
    </w:p>
    <w:p w:rsidR="0079324C" w:rsidRPr="00434E36" w:rsidRDefault="0081404F" w:rsidP="00434E36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79324C" w:rsidRPr="00434E36">
        <w:rPr>
          <w:rFonts w:ascii="Times New Roman" w:hAnsi="Times New Roman" w:cs="Times New Roman"/>
          <w:sz w:val="28"/>
          <w:szCs w:val="28"/>
          <w:lang w:eastAsia="ru-RU"/>
        </w:rPr>
        <w:t xml:space="preserve">повышение </w:t>
      </w:r>
      <w:proofErr w:type="gramStart"/>
      <w:r w:rsidR="0079324C" w:rsidRPr="00434E36">
        <w:rPr>
          <w:rFonts w:ascii="Times New Roman" w:hAnsi="Times New Roman" w:cs="Times New Roman"/>
          <w:sz w:val="28"/>
          <w:szCs w:val="28"/>
          <w:lang w:eastAsia="ru-RU"/>
        </w:rPr>
        <w:t>уровня доходов работников сферы образования</w:t>
      </w:r>
      <w:proofErr w:type="gramEnd"/>
      <w:r w:rsidR="0079324C" w:rsidRPr="00434E36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79324C" w:rsidRPr="00434E36" w:rsidRDefault="0081404F" w:rsidP="00434E36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79324C" w:rsidRPr="00434E36">
        <w:rPr>
          <w:rFonts w:ascii="Times New Roman" w:hAnsi="Times New Roman" w:cs="Times New Roman"/>
          <w:sz w:val="28"/>
          <w:szCs w:val="28"/>
          <w:lang w:eastAsia="ru-RU"/>
        </w:rPr>
        <w:t>рост удовлетворенност</w:t>
      </w:r>
      <w:r w:rsidR="00344C8B" w:rsidRPr="00434E36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9324C" w:rsidRPr="00434E36">
        <w:rPr>
          <w:rFonts w:ascii="Times New Roman" w:hAnsi="Times New Roman" w:cs="Times New Roman"/>
          <w:sz w:val="28"/>
          <w:szCs w:val="28"/>
          <w:lang w:eastAsia="ru-RU"/>
        </w:rPr>
        <w:t xml:space="preserve"> населения качеством образовательных услуг;</w:t>
      </w:r>
    </w:p>
    <w:p w:rsidR="0079324C" w:rsidRPr="00434E36" w:rsidRDefault="0081404F" w:rsidP="00434E36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79324C" w:rsidRPr="00434E36">
        <w:rPr>
          <w:rFonts w:ascii="Times New Roman" w:hAnsi="Times New Roman" w:cs="Times New Roman"/>
          <w:sz w:val="28"/>
          <w:szCs w:val="28"/>
          <w:lang w:eastAsia="ru-RU"/>
        </w:rPr>
        <w:t>повышение уровня образовательной информации, ее качеств</w:t>
      </w:r>
      <w:r w:rsidR="004476AA" w:rsidRPr="00434E36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79324C" w:rsidRPr="00434E36">
        <w:rPr>
          <w:rFonts w:ascii="Times New Roman" w:hAnsi="Times New Roman" w:cs="Times New Roman"/>
          <w:sz w:val="28"/>
          <w:szCs w:val="28"/>
          <w:lang w:eastAsia="ru-RU"/>
        </w:rPr>
        <w:t xml:space="preserve"> и доступности для всех заинтересованных сторон;</w:t>
      </w:r>
    </w:p>
    <w:p w:rsidR="0079324C" w:rsidRPr="00434E36" w:rsidRDefault="0081404F" w:rsidP="0081404F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79324C" w:rsidRPr="00434E36">
        <w:rPr>
          <w:rFonts w:ascii="Times New Roman" w:hAnsi="Times New Roman" w:cs="Times New Roman"/>
          <w:sz w:val="28"/>
          <w:szCs w:val="28"/>
          <w:lang w:eastAsia="ru-RU"/>
        </w:rPr>
        <w:t>предотвращение оттока перспективных молодых специалис</w:t>
      </w:r>
      <w:r>
        <w:rPr>
          <w:rFonts w:ascii="Times New Roman" w:hAnsi="Times New Roman" w:cs="Times New Roman"/>
          <w:sz w:val="28"/>
          <w:szCs w:val="28"/>
          <w:lang w:eastAsia="ru-RU"/>
        </w:rPr>
        <w:t>тов в другие отрасли и регионы.</w:t>
      </w:r>
    </w:p>
    <w:p w:rsidR="00EC6D79" w:rsidRPr="00434E36" w:rsidRDefault="00EC6D79" w:rsidP="00434E36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4E36">
        <w:rPr>
          <w:rFonts w:ascii="Times New Roman" w:hAnsi="Times New Roman" w:cs="Times New Roman"/>
          <w:sz w:val="28"/>
          <w:szCs w:val="28"/>
          <w:lang w:eastAsia="ru-RU"/>
        </w:rPr>
        <w:t>К 20</w:t>
      </w:r>
      <w:r w:rsidR="00C0564D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434E36">
        <w:rPr>
          <w:rFonts w:ascii="Times New Roman" w:hAnsi="Times New Roman" w:cs="Times New Roman"/>
          <w:sz w:val="28"/>
          <w:szCs w:val="28"/>
          <w:lang w:eastAsia="ru-RU"/>
        </w:rPr>
        <w:t>0 году  ожидается достижение следующих результатов:</w:t>
      </w:r>
    </w:p>
    <w:p w:rsidR="00B36C18" w:rsidRPr="00B36C18" w:rsidRDefault="00B36C18" w:rsidP="00B36C18">
      <w:pPr>
        <w:widowControl w:val="0"/>
        <w:tabs>
          <w:tab w:val="left" w:pos="0"/>
          <w:tab w:val="left" w:pos="243"/>
        </w:tabs>
        <w:autoSpaceDE w:val="0"/>
        <w:autoSpaceDN w:val="0"/>
        <w:adjustRightInd w:val="0"/>
        <w:spacing w:after="0" w:line="240" w:lineRule="auto"/>
        <w:ind w:firstLine="24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6C18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B36C18">
        <w:rPr>
          <w:rFonts w:ascii="Times New Roman" w:eastAsia="Times New Roman" w:hAnsi="Times New Roman" w:cs="Times New Roman"/>
          <w:sz w:val="28"/>
          <w:szCs w:val="28"/>
        </w:rPr>
        <w:tab/>
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 – 8,0</w:t>
      </w:r>
      <w:r w:rsidR="0081404F">
        <w:rPr>
          <w:rFonts w:ascii="Times New Roman" w:eastAsia="Times New Roman" w:hAnsi="Times New Roman" w:cs="Times New Roman"/>
          <w:sz w:val="28"/>
          <w:szCs w:val="28"/>
        </w:rPr>
        <w:t xml:space="preserve"> %</w:t>
      </w:r>
    </w:p>
    <w:p w:rsidR="00B36C18" w:rsidRPr="00B36C18" w:rsidRDefault="00B36C18" w:rsidP="00B36C18">
      <w:pPr>
        <w:widowControl w:val="0"/>
        <w:tabs>
          <w:tab w:val="left" w:pos="0"/>
          <w:tab w:val="left" w:pos="243"/>
        </w:tabs>
        <w:autoSpaceDE w:val="0"/>
        <w:autoSpaceDN w:val="0"/>
        <w:adjustRightInd w:val="0"/>
        <w:spacing w:after="0" w:line="240" w:lineRule="auto"/>
        <w:ind w:firstLine="24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6C18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B36C18">
        <w:rPr>
          <w:rFonts w:ascii="Times New Roman" w:eastAsia="Times New Roman" w:hAnsi="Times New Roman" w:cs="Times New Roman"/>
          <w:sz w:val="28"/>
          <w:szCs w:val="28"/>
        </w:rPr>
        <w:tab/>
        <w:t xml:space="preserve"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 </w:t>
      </w:r>
      <w:r w:rsidR="0081404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B36C18">
        <w:rPr>
          <w:rFonts w:ascii="Times New Roman" w:eastAsia="Times New Roman" w:hAnsi="Times New Roman" w:cs="Times New Roman"/>
          <w:sz w:val="28"/>
          <w:szCs w:val="28"/>
        </w:rPr>
        <w:t xml:space="preserve"> 0</w:t>
      </w:r>
      <w:r w:rsidR="0081404F">
        <w:rPr>
          <w:rFonts w:ascii="Times New Roman" w:eastAsia="Times New Roman" w:hAnsi="Times New Roman" w:cs="Times New Roman"/>
          <w:sz w:val="28"/>
          <w:szCs w:val="28"/>
        </w:rPr>
        <w:t xml:space="preserve"> %</w:t>
      </w:r>
    </w:p>
    <w:p w:rsidR="00B36C18" w:rsidRPr="00B36C18" w:rsidRDefault="00B36C18" w:rsidP="00B36C18">
      <w:pPr>
        <w:widowControl w:val="0"/>
        <w:tabs>
          <w:tab w:val="left" w:pos="0"/>
          <w:tab w:val="left" w:pos="243"/>
        </w:tabs>
        <w:autoSpaceDE w:val="0"/>
        <w:autoSpaceDN w:val="0"/>
        <w:adjustRightInd w:val="0"/>
        <w:spacing w:after="0" w:line="240" w:lineRule="auto"/>
        <w:ind w:firstLine="24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6C18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B36C18">
        <w:rPr>
          <w:rFonts w:ascii="Times New Roman" w:eastAsia="Times New Roman" w:hAnsi="Times New Roman" w:cs="Times New Roman"/>
          <w:sz w:val="28"/>
          <w:szCs w:val="28"/>
        </w:rPr>
        <w:tab/>
        <w:t xml:space="preserve"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 </w:t>
      </w:r>
      <w:r w:rsidR="0081404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B36C18">
        <w:rPr>
          <w:rFonts w:ascii="Times New Roman" w:eastAsia="Times New Roman" w:hAnsi="Times New Roman" w:cs="Times New Roman"/>
          <w:sz w:val="28"/>
          <w:szCs w:val="28"/>
        </w:rPr>
        <w:t xml:space="preserve"> 0</w:t>
      </w:r>
      <w:r w:rsidR="0081404F">
        <w:rPr>
          <w:rFonts w:ascii="Times New Roman" w:eastAsia="Times New Roman" w:hAnsi="Times New Roman" w:cs="Times New Roman"/>
          <w:sz w:val="28"/>
          <w:szCs w:val="28"/>
        </w:rPr>
        <w:t xml:space="preserve"> %</w:t>
      </w:r>
    </w:p>
    <w:p w:rsidR="00B36C18" w:rsidRPr="00B36C18" w:rsidRDefault="00B36C18" w:rsidP="00B36C18">
      <w:pPr>
        <w:widowControl w:val="0"/>
        <w:tabs>
          <w:tab w:val="left" w:pos="0"/>
          <w:tab w:val="left" w:pos="243"/>
        </w:tabs>
        <w:autoSpaceDE w:val="0"/>
        <w:autoSpaceDN w:val="0"/>
        <w:adjustRightInd w:val="0"/>
        <w:spacing w:after="0" w:line="240" w:lineRule="auto"/>
        <w:ind w:firstLine="24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6C18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B36C18">
        <w:rPr>
          <w:rFonts w:ascii="Times New Roman" w:eastAsia="Times New Roman" w:hAnsi="Times New Roman" w:cs="Times New Roman"/>
          <w:sz w:val="28"/>
          <w:szCs w:val="28"/>
        </w:rPr>
        <w:tab/>
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 – 2,0</w:t>
      </w:r>
      <w:r w:rsidR="0081404F">
        <w:rPr>
          <w:rFonts w:ascii="Times New Roman" w:eastAsia="Times New Roman" w:hAnsi="Times New Roman" w:cs="Times New Roman"/>
          <w:sz w:val="28"/>
          <w:szCs w:val="28"/>
        </w:rPr>
        <w:t xml:space="preserve"> %</w:t>
      </w:r>
    </w:p>
    <w:p w:rsidR="00996741" w:rsidRPr="00B36C18" w:rsidRDefault="00B36C18" w:rsidP="00B36C18">
      <w:pPr>
        <w:pStyle w:val="a3"/>
        <w:ind w:firstLine="24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6C18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B36C18">
        <w:rPr>
          <w:rFonts w:ascii="Times New Roman" w:eastAsia="Times New Roman" w:hAnsi="Times New Roman" w:cs="Times New Roman"/>
          <w:sz w:val="28"/>
          <w:szCs w:val="28"/>
        </w:rPr>
        <w:tab/>
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 – 93,0</w:t>
      </w:r>
      <w:r w:rsidR="0081404F">
        <w:rPr>
          <w:rFonts w:ascii="Times New Roman" w:eastAsia="Times New Roman" w:hAnsi="Times New Roman" w:cs="Times New Roman"/>
          <w:sz w:val="28"/>
          <w:szCs w:val="28"/>
        </w:rPr>
        <w:t xml:space="preserve"> %</w:t>
      </w:r>
    </w:p>
    <w:p w:rsidR="00845131" w:rsidRDefault="00845131" w:rsidP="008451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45131" w:rsidRDefault="00845131" w:rsidP="008451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45131" w:rsidRDefault="00845131" w:rsidP="008451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45131" w:rsidRDefault="00845131" w:rsidP="008451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45131" w:rsidRDefault="00845131" w:rsidP="008451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45131" w:rsidRDefault="00845131" w:rsidP="008451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45131" w:rsidRDefault="00845131" w:rsidP="007B1A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45131" w:rsidRDefault="00845131" w:rsidP="00C0564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C1774" w:rsidRDefault="005C1774" w:rsidP="00C0564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02C06" w:rsidRDefault="00702C06" w:rsidP="00C0564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E6805" w:rsidRPr="00845131" w:rsidRDefault="00996741" w:rsidP="008451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45131"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996741" w:rsidRDefault="00460D0C" w:rsidP="00845131">
      <w:pPr>
        <w:pStyle w:val="a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45131">
        <w:rPr>
          <w:rFonts w:ascii="Times New Roman" w:eastAsia="Calibri" w:hAnsi="Times New Roman" w:cs="Times New Roman"/>
          <w:sz w:val="28"/>
          <w:szCs w:val="28"/>
        </w:rPr>
        <w:t>«Развитие дошкольного, общего, дополнительного образования»</w:t>
      </w:r>
    </w:p>
    <w:p w:rsidR="00845131" w:rsidRPr="00845131" w:rsidRDefault="00845131" w:rsidP="008451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1058" w:type="dxa"/>
        <w:tblCellSpacing w:w="5" w:type="nil"/>
        <w:tblInd w:w="-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3120"/>
        <w:gridCol w:w="1417"/>
        <w:gridCol w:w="709"/>
        <w:gridCol w:w="709"/>
        <w:gridCol w:w="708"/>
        <w:gridCol w:w="567"/>
        <w:gridCol w:w="426"/>
        <w:gridCol w:w="425"/>
        <w:gridCol w:w="425"/>
        <w:gridCol w:w="425"/>
        <w:gridCol w:w="567"/>
        <w:gridCol w:w="426"/>
        <w:gridCol w:w="567"/>
        <w:gridCol w:w="567"/>
      </w:tblGrid>
      <w:tr w:rsidR="00996741" w:rsidRPr="008C6C13" w:rsidTr="00702C06">
        <w:trPr>
          <w:trHeight w:val="400"/>
          <w:tblCellSpacing w:w="5" w:type="nil"/>
        </w:trPr>
        <w:tc>
          <w:tcPr>
            <w:tcW w:w="3120" w:type="dxa"/>
          </w:tcPr>
          <w:p w:rsidR="00996741" w:rsidRPr="00EE0B08" w:rsidRDefault="00996741" w:rsidP="00DF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подпрограммы муниципальной программы </w:t>
            </w:r>
          </w:p>
        </w:tc>
        <w:tc>
          <w:tcPr>
            <w:tcW w:w="7938" w:type="dxa"/>
            <w:gridSpan w:val="13"/>
          </w:tcPr>
          <w:p w:rsidR="00996741" w:rsidRPr="00460D0C" w:rsidRDefault="00460D0C" w:rsidP="00DF60F6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460D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«Развитие дошкольного, общего, дополнительного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образования»</w:t>
            </w:r>
          </w:p>
        </w:tc>
      </w:tr>
      <w:tr w:rsidR="00996741" w:rsidRPr="008C6C13" w:rsidTr="00702C06">
        <w:trPr>
          <w:trHeight w:val="600"/>
          <w:tblCellSpacing w:w="5" w:type="nil"/>
        </w:trPr>
        <w:tc>
          <w:tcPr>
            <w:tcW w:w="3120" w:type="dxa"/>
          </w:tcPr>
          <w:p w:rsidR="00996741" w:rsidRPr="00EE0B08" w:rsidRDefault="00996741" w:rsidP="00DF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 муниципальной программы</w:t>
            </w:r>
          </w:p>
        </w:tc>
        <w:tc>
          <w:tcPr>
            <w:tcW w:w="7938" w:type="dxa"/>
            <w:gridSpan w:val="13"/>
          </w:tcPr>
          <w:p w:rsidR="00996741" w:rsidRPr="00EE0B08" w:rsidRDefault="00460D0C" w:rsidP="00460D0C">
            <w:pPr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460D0C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образования, физической культуры и спорта Администрации Невельского района</w:t>
            </w:r>
          </w:p>
        </w:tc>
      </w:tr>
      <w:tr w:rsidR="00996741" w:rsidRPr="008C6C13" w:rsidTr="00702C06">
        <w:trPr>
          <w:trHeight w:val="400"/>
          <w:tblCellSpacing w:w="5" w:type="nil"/>
        </w:trPr>
        <w:tc>
          <w:tcPr>
            <w:tcW w:w="3120" w:type="dxa"/>
          </w:tcPr>
          <w:p w:rsidR="00996741" w:rsidRPr="00EE0B08" w:rsidRDefault="00996741" w:rsidP="00DF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 муниципальной программы</w:t>
            </w:r>
          </w:p>
        </w:tc>
        <w:tc>
          <w:tcPr>
            <w:tcW w:w="7938" w:type="dxa"/>
            <w:gridSpan w:val="13"/>
          </w:tcPr>
          <w:p w:rsidR="00996741" w:rsidRPr="00460D0C" w:rsidRDefault="00460D0C" w:rsidP="00460D0C">
            <w:pPr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460D0C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образования, физической культуры и спорта Администрации Невельского района</w:t>
            </w:r>
          </w:p>
        </w:tc>
      </w:tr>
      <w:tr w:rsidR="00996741" w:rsidRPr="008C6C13" w:rsidTr="00702C06">
        <w:trPr>
          <w:trHeight w:val="400"/>
          <w:tblCellSpacing w:w="5" w:type="nil"/>
        </w:trPr>
        <w:tc>
          <w:tcPr>
            <w:tcW w:w="3120" w:type="dxa"/>
          </w:tcPr>
          <w:p w:rsidR="00996741" w:rsidRPr="00EE0B08" w:rsidRDefault="00996741" w:rsidP="00DF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 xml:space="preserve">Цель подпрограммы муниципальной программы </w:t>
            </w:r>
          </w:p>
        </w:tc>
        <w:tc>
          <w:tcPr>
            <w:tcW w:w="7938" w:type="dxa"/>
            <w:gridSpan w:val="13"/>
          </w:tcPr>
          <w:p w:rsidR="00996741" w:rsidRPr="00460D0C" w:rsidRDefault="00FF31BD" w:rsidP="00981512">
            <w:pPr>
              <w:ind w:lef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1BD">
              <w:rPr>
                <w:rFonts w:ascii="Times New Roman" w:hAnsi="Times New Roman" w:cs="Times New Roman"/>
                <w:sz w:val="24"/>
                <w:szCs w:val="24"/>
              </w:rPr>
              <w:t xml:space="preserve">Повысить доступность </w:t>
            </w:r>
            <w:r w:rsidR="00981512">
              <w:rPr>
                <w:rFonts w:ascii="Times New Roman" w:hAnsi="Times New Roman" w:cs="Times New Roman"/>
                <w:sz w:val="24"/>
                <w:szCs w:val="24"/>
              </w:rPr>
              <w:t>качественного</w:t>
            </w:r>
            <w:r w:rsidRPr="00FF31BD">
              <w:rPr>
                <w:rFonts w:ascii="Times New Roman" w:hAnsi="Times New Roman" w:cs="Times New Roman"/>
                <w:sz w:val="24"/>
                <w:szCs w:val="24"/>
              </w:rPr>
              <w:t xml:space="preserve"> дошкольного,  общего, дополнительного образования, соответствующего требованиям федеральных государственных образовательных стандартов, в интересах инновационного социально ориентированного развития Невельского района Псковской области.</w:t>
            </w:r>
          </w:p>
        </w:tc>
      </w:tr>
      <w:tr w:rsidR="00996741" w:rsidRPr="008C6C13" w:rsidTr="00702C06">
        <w:trPr>
          <w:trHeight w:val="2023"/>
          <w:tblCellSpacing w:w="5" w:type="nil"/>
        </w:trPr>
        <w:tc>
          <w:tcPr>
            <w:tcW w:w="3120" w:type="dxa"/>
          </w:tcPr>
          <w:p w:rsidR="00996741" w:rsidRPr="00EE0B08" w:rsidRDefault="00996741" w:rsidP="00DF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>Задачи подпрограммы муниципальной программы</w:t>
            </w:r>
          </w:p>
        </w:tc>
        <w:tc>
          <w:tcPr>
            <w:tcW w:w="7938" w:type="dxa"/>
            <w:gridSpan w:val="13"/>
          </w:tcPr>
          <w:p w:rsidR="00996741" w:rsidRPr="007216D8" w:rsidRDefault="00B36C18" w:rsidP="00724611">
            <w:pPr>
              <w:pStyle w:val="a3"/>
              <w:tabs>
                <w:tab w:val="left" w:pos="4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216D8" w:rsidRPr="007216D8">
              <w:rPr>
                <w:rFonts w:ascii="Times New Roman" w:hAnsi="Times New Roman" w:cs="Times New Roman"/>
                <w:sz w:val="24"/>
                <w:szCs w:val="24"/>
              </w:rPr>
              <w:t>Обеспечение предоставления доступного дошкольного образования;</w:t>
            </w:r>
          </w:p>
          <w:p w:rsidR="007216D8" w:rsidRPr="007216D8" w:rsidRDefault="007216D8" w:rsidP="00724611">
            <w:pPr>
              <w:pStyle w:val="a3"/>
              <w:tabs>
                <w:tab w:val="left" w:pos="4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6D8">
              <w:rPr>
                <w:rFonts w:ascii="Times New Roman" w:hAnsi="Times New Roman" w:cs="Times New Roman"/>
                <w:sz w:val="24"/>
                <w:szCs w:val="24"/>
              </w:rPr>
              <w:t>2. Обеспечение предоставления доступного общего образования;</w:t>
            </w:r>
          </w:p>
          <w:p w:rsidR="007216D8" w:rsidRPr="007216D8" w:rsidRDefault="00B36C18" w:rsidP="00724611">
            <w:pPr>
              <w:pStyle w:val="a3"/>
              <w:tabs>
                <w:tab w:val="left" w:pos="4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7216D8" w:rsidRPr="007216D8">
              <w:rPr>
                <w:rFonts w:ascii="Times New Roman" w:hAnsi="Times New Roman" w:cs="Times New Roman"/>
                <w:sz w:val="24"/>
                <w:szCs w:val="24"/>
              </w:rPr>
              <w:t>Обеспечение предоставления доступного дополнительного образования в сфере культуры;</w:t>
            </w:r>
          </w:p>
          <w:p w:rsidR="007216D8" w:rsidRPr="007216D8" w:rsidRDefault="00B36C18" w:rsidP="00724611">
            <w:pPr>
              <w:pStyle w:val="a3"/>
              <w:tabs>
                <w:tab w:val="left" w:pos="4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7216D8" w:rsidRPr="007216D8">
              <w:rPr>
                <w:rFonts w:ascii="Times New Roman" w:hAnsi="Times New Roman" w:cs="Times New Roman"/>
                <w:sz w:val="24"/>
                <w:szCs w:val="24"/>
              </w:rPr>
              <w:t>Обеспечение предоставления доступного дополнительного образования в сфере физической культуры и спорта.</w:t>
            </w:r>
          </w:p>
          <w:p w:rsidR="007216D8" w:rsidRPr="007216D8" w:rsidRDefault="007216D8" w:rsidP="007216D8">
            <w:pPr>
              <w:pStyle w:val="a4"/>
              <w:spacing w:before="100" w:beforeAutospacing="1" w:after="100" w:afterAutospacing="1" w:line="240" w:lineRule="auto"/>
              <w:ind w:left="365"/>
              <w:rPr>
                <w:szCs w:val="24"/>
              </w:rPr>
            </w:pPr>
          </w:p>
        </w:tc>
      </w:tr>
      <w:tr w:rsidR="00996741" w:rsidRPr="008C6C13" w:rsidTr="00702C06">
        <w:trPr>
          <w:trHeight w:val="907"/>
          <w:tblCellSpacing w:w="5" w:type="nil"/>
        </w:trPr>
        <w:tc>
          <w:tcPr>
            <w:tcW w:w="3120" w:type="dxa"/>
          </w:tcPr>
          <w:p w:rsidR="00996741" w:rsidRPr="00EE0B08" w:rsidRDefault="00996741" w:rsidP="00DF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>Целевые показатели цели подпрограммы муниципальной программы</w:t>
            </w:r>
          </w:p>
        </w:tc>
        <w:tc>
          <w:tcPr>
            <w:tcW w:w="7938" w:type="dxa"/>
            <w:gridSpan w:val="13"/>
          </w:tcPr>
          <w:p w:rsidR="00DC480B" w:rsidRPr="00DC480B" w:rsidRDefault="00CF3AE7" w:rsidP="00DC480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C480B" w:rsidRPr="00DC480B">
              <w:rPr>
                <w:rFonts w:ascii="Times New Roman" w:hAnsi="Times New Roman" w:cs="Times New Roman"/>
                <w:sz w:val="24"/>
                <w:szCs w:val="24"/>
              </w:rPr>
              <w:t>Доля детей 1-6 лет, которым предоставлена возможность получать услуги дошкольного образования, в общей численности детей  данного  возраста.</w:t>
            </w:r>
          </w:p>
          <w:p w:rsidR="00DC480B" w:rsidRPr="00DC480B" w:rsidRDefault="00CF3AE7" w:rsidP="00DC480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C480B" w:rsidRPr="00DC480B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по программам общего образования, участвующих  в олимпиадах и конкурсах различного уровня, в общей </w:t>
            </w:r>
            <w:proofErr w:type="gramStart"/>
            <w:r w:rsidR="00DC480B" w:rsidRPr="00DC480B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="00DC480B" w:rsidRPr="00DC480B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по программам общего образования</w:t>
            </w:r>
          </w:p>
          <w:p w:rsidR="00DC480B" w:rsidRPr="00DC480B" w:rsidRDefault="00CF3AE7" w:rsidP="00DC480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DC480B" w:rsidRPr="00DC480B">
              <w:rPr>
                <w:rFonts w:ascii="Times New Roman" w:hAnsi="Times New Roman" w:cs="Times New Roman"/>
                <w:sz w:val="24"/>
                <w:szCs w:val="24"/>
              </w:rPr>
              <w:t>Охват детей в возрасте 5-18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данного возраста).</w:t>
            </w:r>
          </w:p>
          <w:p w:rsidR="00461891" w:rsidRPr="00401DEE" w:rsidRDefault="00CF3AE7" w:rsidP="00DC480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DC480B" w:rsidRPr="00DC480B">
              <w:rPr>
                <w:rFonts w:ascii="Times New Roman" w:hAnsi="Times New Roman" w:cs="Times New Roman"/>
                <w:sz w:val="24"/>
                <w:szCs w:val="24"/>
              </w:rPr>
              <w:t>Доля обучающихся с ограниченными возможностями здоровья, в том числе обучающихся с умственной отсталостью (интеллектуальными нарушениями), для которых созданы специальные условия получения образования в соответствии с рекомендациями психолого-медико-педагогической комиссии, от общего числа обучающихся с ограниченными возможностями здоровья, в том числе обучающихся с умственной отсталостью (интеллектуальными нарушениями), получивших рекомендации психолого-медико-педагогической комиссии</w:t>
            </w:r>
            <w:r w:rsidR="00DC48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AA577B" w:rsidRPr="00460D0C" w:rsidRDefault="00AA577B" w:rsidP="00460D0C">
            <w:pPr>
              <w:widowControl w:val="0"/>
              <w:tabs>
                <w:tab w:val="left" w:pos="243"/>
                <w:tab w:val="left" w:pos="669"/>
              </w:tabs>
              <w:autoSpaceDE w:val="0"/>
              <w:autoSpaceDN w:val="0"/>
              <w:adjustRightInd w:val="0"/>
              <w:spacing w:line="240" w:lineRule="auto"/>
              <w:rPr>
                <w:szCs w:val="24"/>
              </w:rPr>
            </w:pPr>
          </w:p>
        </w:tc>
      </w:tr>
      <w:tr w:rsidR="00996741" w:rsidRPr="008C6C13" w:rsidTr="00702C06">
        <w:trPr>
          <w:trHeight w:val="600"/>
          <w:tblCellSpacing w:w="5" w:type="nil"/>
        </w:trPr>
        <w:tc>
          <w:tcPr>
            <w:tcW w:w="3120" w:type="dxa"/>
          </w:tcPr>
          <w:p w:rsidR="00996741" w:rsidRPr="00EE0B08" w:rsidRDefault="00996741" w:rsidP="00DF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Ведомственные целевые программы, входящие в состав подпрограммы</w:t>
            </w:r>
          </w:p>
        </w:tc>
        <w:tc>
          <w:tcPr>
            <w:tcW w:w="7938" w:type="dxa"/>
            <w:gridSpan w:val="13"/>
          </w:tcPr>
          <w:p w:rsidR="00996741" w:rsidRPr="00EE0B08" w:rsidRDefault="00460D0C" w:rsidP="00DF60F6">
            <w:pPr>
              <w:pStyle w:val="a4"/>
              <w:widowControl w:val="0"/>
              <w:tabs>
                <w:tab w:val="left" w:pos="243"/>
                <w:tab w:val="left" w:pos="669"/>
              </w:tabs>
              <w:autoSpaceDE w:val="0"/>
              <w:autoSpaceDN w:val="0"/>
              <w:adjustRightInd w:val="0"/>
              <w:spacing w:line="240" w:lineRule="auto"/>
              <w:ind w:left="16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</w:tr>
      <w:tr w:rsidR="00996741" w:rsidRPr="008C6C13" w:rsidTr="00702C06">
        <w:trPr>
          <w:trHeight w:val="600"/>
          <w:tblCellSpacing w:w="5" w:type="nil"/>
        </w:trPr>
        <w:tc>
          <w:tcPr>
            <w:tcW w:w="3120" w:type="dxa"/>
          </w:tcPr>
          <w:p w:rsidR="00996741" w:rsidRPr="00EE0B08" w:rsidRDefault="00996741" w:rsidP="00DF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мероприятия, входящие в состав подпрограммы</w:t>
            </w:r>
          </w:p>
        </w:tc>
        <w:tc>
          <w:tcPr>
            <w:tcW w:w="7938" w:type="dxa"/>
            <w:gridSpan w:val="13"/>
          </w:tcPr>
          <w:p w:rsidR="00460D0C" w:rsidRPr="00460D0C" w:rsidRDefault="00460D0C" w:rsidP="00724611">
            <w:pPr>
              <w:pStyle w:val="a3"/>
              <w:numPr>
                <w:ilvl w:val="0"/>
                <w:numId w:val="7"/>
              </w:numPr>
              <w:tabs>
                <w:tab w:val="left" w:pos="288"/>
              </w:tabs>
              <w:ind w:left="6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D0C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образование.</w:t>
            </w:r>
          </w:p>
          <w:p w:rsidR="00996741" w:rsidRDefault="00460D0C" w:rsidP="00724611">
            <w:pPr>
              <w:pStyle w:val="a3"/>
              <w:numPr>
                <w:ilvl w:val="0"/>
                <w:numId w:val="7"/>
              </w:numPr>
              <w:tabs>
                <w:tab w:val="left" w:pos="288"/>
              </w:tabs>
              <w:ind w:left="6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D0C">
              <w:rPr>
                <w:rFonts w:ascii="Times New Roman" w:hAnsi="Times New Roman" w:cs="Times New Roman"/>
                <w:sz w:val="24"/>
                <w:szCs w:val="24"/>
              </w:rPr>
              <w:t>Общее образование.</w:t>
            </w:r>
          </w:p>
          <w:p w:rsidR="00460D0C" w:rsidRDefault="00460D0C" w:rsidP="00724611">
            <w:pPr>
              <w:pStyle w:val="a3"/>
              <w:numPr>
                <w:ilvl w:val="0"/>
                <w:numId w:val="7"/>
              </w:numPr>
              <w:tabs>
                <w:tab w:val="left" w:pos="288"/>
              </w:tabs>
              <w:ind w:left="6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в сфере культуры.</w:t>
            </w:r>
          </w:p>
          <w:p w:rsidR="00460D0C" w:rsidRPr="00460D0C" w:rsidRDefault="00460D0C" w:rsidP="00724611">
            <w:pPr>
              <w:pStyle w:val="a3"/>
              <w:numPr>
                <w:ilvl w:val="0"/>
                <w:numId w:val="7"/>
              </w:numPr>
              <w:tabs>
                <w:tab w:val="left" w:pos="288"/>
              </w:tabs>
              <w:ind w:left="6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в сфере физической культуры и спорта.</w:t>
            </w:r>
          </w:p>
        </w:tc>
      </w:tr>
      <w:tr w:rsidR="00996741" w:rsidRPr="008C6C13" w:rsidTr="00702C06">
        <w:trPr>
          <w:trHeight w:val="600"/>
          <w:tblCellSpacing w:w="5" w:type="nil"/>
        </w:trPr>
        <w:tc>
          <w:tcPr>
            <w:tcW w:w="3120" w:type="dxa"/>
          </w:tcPr>
          <w:p w:rsidR="00996741" w:rsidRPr="00EE0B08" w:rsidRDefault="00996741" w:rsidP="00DF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 муниципальной программы</w:t>
            </w:r>
          </w:p>
        </w:tc>
        <w:tc>
          <w:tcPr>
            <w:tcW w:w="7938" w:type="dxa"/>
            <w:gridSpan w:val="13"/>
          </w:tcPr>
          <w:p w:rsidR="00996741" w:rsidRPr="00460D0C" w:rsidRDefault="000C477E" w:rsidP="009F7FE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9F7F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  <w:r w:rsidR="00460D0C">
              <w:rPr>
                <w:rFonts w:ascii="Times New Roman" w:hAnsi="Times New Roman" w:cs="Times New Roman"/>
                <w:sz w:val="24"/>
                <w:szCs w:val="24"/>
              </w:rPr>
              <w:t>0 годы</w:t>
            </w:r>
          </w:p>
        </w:tc>
      </w:tr>
      <w:tr w:rsidR="0098638D" w:rsidRPr="008C6C13" w:rsidTr="005378DC">
        <w:trPr>
          <w:trHeight w:val="600"/>
          <w:tblCellSpacing w:w="5" w:type="nil"/>
        </w:trPr>
        <w:tc>
          <w:tcPr>
            <w:tcW w:w="3120" w:type="dxa"/>
            <w:vMerge w:val="restart"/>
          </w:tcPr>
          <w:p w:rsidR="0098638D" w:rsidRPr="00EE0B08" w:rsidRDefault="0098638D" w:rsidP="00DF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муниципальной программы</w:t>
            </w:r>
          </w:p>
        </w:tc>
        <w:tc>
          <w:tcPr>
            <w:tcW w:w="1417" w:type="dxa"/>
          </w:tcPr>
          <w:p w:rsidR="0098638D" w:rsidRPr="00702C06" w:rsidRDefault="0098638D" w:rsidP="00FE680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C0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Источники</w:t>
            </w:r>
          </w:p>
        </w:tc>
        <w:tc>
          <w:tcPr>
            <w:tcW w:w="709" w:type="dxa"/>
          </w:tcPr>
          <w:p w:rsidR="0098638D" w:rsidRPr="00702C06" w:rsidRDefault="0098638D" w:rsidP="00FE680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  <w:r w:rsidRPr="00702C06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Всего</w:t>
            </w:r>
          </w:p>
          <w:p w:rsidR="0098638D" w:rsidRPr="00702C06" w:rsidRDefault="003E68B9" w:rsidP="007216D8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(</w:t>
            </w:r>
            <w:r w:rsidR="0098638D" w:rsidRPr="00702C06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тыс</w:t>
            </w:r>
            <w:proofErr w:type="gramStart"/>
            <w:r w:rsidR="0098638D" w:rsidRPr="00702C06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.р</w:t>
            </w:r>
            <w:proofErr w:type="gramEnd"/>
            <w:r w:rsidR="0098638D" w:rsidRPr="00702C06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уб.</w:t>
            </w:r>
            <w:r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)</w:t>
            </w:r>
          </w:p>
        </w:tc>
        <w:tc>
          <w:tcPr>
            <w:tcW w:w="709" w:type="dxa"/>
          </w:tcPr>
          <w:p w:rsidR="0098638D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2020</w:t>
            </w:r>
          </w:p>
          <w:p w:rsidR="0098638D" w:rsidRPr="0056001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98638D" w:rsidRPr="0056001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98638D" w:rsidRPr="00A738D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708" w:type="dxa"/>
          </w:tcPr>
          <w:p w:rsidR="0098638D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2021</w:t>
            </w:r>
          </w:p>
          <w:p w:rsidR="0098638D" w:rsidRPr="0056001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98638D" w:rsidRPr="0056001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98638D" w:rsidRPr="00A738D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567" w:type="dxa"/>
          </w:tcPr>
          <w:p w:rsidR="0098638D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202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  <w:p w:rsidR="0098638D" w:rsidRPr="0056001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98638D" w:rsidRPr="0056001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98638D" w:rsidRPr="00A738D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426" w:type="dxa"/>
          </w:tcPr>
          <w:p w:rsidR="0098638D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2023</w:t>
            </w:r>
          </w:p>
          <w:p w:rsidR="0098638D" w:rsidRPr="0056001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98638D" w:rsidRPr="0056001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98638D" w:rsidRPr="00A738D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425" w:type="dxa"/>
          </w:tcPr>
          <w:p w:rsidR="0098638D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202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  <w:p w:rsidR="0098638D" w:rsidRPr="0056001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98638D" w:rsidRPr="0056001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98638D" w:rsidRPr="00A738D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425" w:type="dxa"/>
          </w:tcPr>
          <w:p w:rsidR="0098638D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2025</w:t>
            </w:r>
          </w:p>
          <w:p w:rsidR="0098638D" w:rsidRPr="0056001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98638D" w:rsidRPr="0056001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98638D" w:rsidRPr="00A738D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425" w:type="dxa"/>
          </w:tcPr>
          <w:p w:rsidR="0098638D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2026</w:t>
            </w:r>
          </w:p>
          <w:p w:rsidR="0098638D" w:rsidRPr="0056001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98638D" w:rsidRPr="0056001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98638D" w:rsidRPr="00A738D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567" w:type="dxa"/>
          </w:tcPr>
          <w:p w:rsidR="0098638D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2027</w:t>
            </w:r>
          </w:p>
          <w:p w:rsidR="0098638D" w:rsidRPr="0056001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98638D" w:rsidRPr="0056001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98638D" w:rsidRPr="00A738D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426" w:type="dxa"/>
          </w:tcPr>
          <w:p w:rsidR="0098638D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28</w:t>
            </w:r>
          </w:p>
          <w:p w:rsidR="0098638D" w:rsidRPr="0056001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98638D" w:rsidRPr="0056001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98638D" w:rsidRPr="00A738D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567" w:type="dxa"/>
          </w:tcPr>
          <w:p w:rsidR="0098638D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2029</w:t>
            </w:r>
          </w:p>
          <w:p w:rsidR="0098638D" w:rsidRPr="0056001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98638D" w:rsidRPr="0056001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98638D" w:rsidRPr="00A738D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567" w:type="dxa"/>
          </w:tcPr>
          <w:p w:rsidR="0098638D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30</w:t>
            </w:r>
          </w:p>
          <w:p w:rsidR="0098638D" w:rsidRPr="0056001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98638D" w:rsidRPr="0056001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98638D" w:rsidRPr="00A738D3" w:rsidRDefault="0098638D" w:rsidP="002A4D1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</w:tr>
      <w:tr w:rsidR="0098638D" w:rsidRPr="008C6C13" w:rsidTr="005378DC">
        <w:trPr>
          <w:trHeight w:val="447"/>
          <w:tblCellSpacing w:w="5" w:type="nil"/>
        </w:trPr>
        <w:tc>
          <w:tcPr>
            <w:tcW w:w="3120" w:type="dxa"/>
            <w:vMerge/>
          </w:tcPr>
          <w:p w:rsidR="0098638D" w:rsidRPr="00EE0B08" w:rsidRDefault="0098638D" w:rsidP="007216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8638D" w:rsidRPr="00702C06" w:rsidRDefault="0098638D" w:rsidP="007216D8">
            <w:pPr>
              <w:pStyle w:val="a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C0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</w:tcPr>
          <w:p w:rsidR="0098638D" w:rsidRPr="005378DC" w:rsidRDefault="003F4122" w:rsidP="007216D8">
            <w:pPr>
              <w:pStyle w:val="a3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0</w:t>
            </w:r>
          </w:p>
        </w:tc>
        <w:tc>
          <w:tcPr>
            <w:tcW w:w="709" w:type="dxa"/>
          </w:tcPr>
          <w:p w:rsidR="0098638D" w:rsidRPr="005378DC" w:rsidRDefault="003E68B9" w:rsidP="00B970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12"/>
                <w:szCs w:val="12"/>
              </w:rPr>
              <w:t>0</w:t>
            </w:r>
          </w:p>
        </w:tc>
        <w:tc>
          <w:tcPr>
            <w:tcW w:w="708" w:type="dxa"/>
          </w:tcPr>
          <w:p w:rsidR="0098638D" w:rsidRPr="005378DC" w:rsidRDefault="0098638D" w:rsidP="00B970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</w:pPr>
            <w:r w:rsidRPr="005378DC"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  <w:t>0</w:t>
            </w:r>
          </w:p>
        </w:tc>
        <w:tc>
          <w:tcPr>
            <w:tcW w:w="567" w:type="dxa"/>
          </w:tcPr>
          <w:p w:rsidR="0098638D" w:rsidRPr="005378DC" w:rsidRDefault="003E68B9" w:rsidP="00B970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  <w:t>0</w:t>
            </w:r>
          </w:p>
        </w:tc>
        <w:tc>
          <w:tcPr>
            <w:tcW w:w="426" w:type="dxa"/>
          </w:tcPr>
          <w:p w:rsidR="0098638D" w:rsidRPr="003E68B9" w:rsidRDefault="003E68B9" w:rsidP="007216D8">
            <w:pPr>
              <w:pStyle w:val="a3"/>
              <w:rPr>
                <w:rFonts w:ascii="Times New Roman" w:hAnsi="Times New Roman" w:cs="Times New Roman"/>
                <w:color w:val="C00000"/>
                <w:sz w:val="12"/>
                <w:szCs w:val="12"/>
              </w:rPr>
            </w:pPr>
            <w:r w:rsidRPr="003E68B9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98638D" w:rsidRPr="00702C06" w:rsidRDefault="003E68B9" w:rsidP="007216D8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98638D" w:rsidRPr="00702C06" w:rsidRDefault="003E68B9" w:rsidP="007216D8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98638D" w:rsidRPr="00702C06" w:rsidRDefault="003E68B9" w:rsidP="007216D8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98638D" w:rsidRPr="00702C06" w:rsidRDefault="003E68B9" w:rsidP="007216D8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</w:tcPr>
          <w:p w:rsidR="0098638D" w:rsidRPr="00702C06" w:rsidRDefault="003E68B9" w:rsidP="007216D8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98638D" w:rsidRPr="00702C06" w:rsidRDefault="003E68B9" w:rsidP="007216D8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98638D" w:rsidRPr="00702C06" w:rsidRDefault="003E68B9" w:rsidP="007216D8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3E68B9" w:rsidRPr="008C6C13" w:rsidTr="005378DC">
        <w:trPr>
          <w:trHeight w:val="586"/>
          <w:tblCellSpacing w:w="5" w:type="nil"/>
        </w:trPr>
        <w:tc>
          <w:tcPr>
            <w:tcW w:w="3120" w:type="dxa"/>
            <w:vMerge/>
          </w:tcPr>
          <w:p w:rsidR="003E68B9" w:rsidRPr="00EE0B08" w:rsidRDefault="003E68B9" w:rsidP="007216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E68B9" w:rsidRPr="00702C06" w:rsidRDefault="003E68B9" w:rsidP="007216D8">
            <w:pPr>
              <w:pStyle w:val="a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C0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</w:tcPr>
          <w:p w:rsidR="003E68B9" w:rsidRPr="005378DC" w:rsidRDefault="003E68B9" w:rsidP="007216D8">
            <w:pPr>
              <w:pStyle w:val="a3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329883,00</w:t>
            </w:r>
          </w:p>
        </w:tc>
        <w:tc>
          <w:tcPr>
            <w:tcW w:w="709" w:type="dxa"/>
          </w:tcPr>
          <w:p w:rsidR="003E68B9" w:rsidRPr="005378DC" w:rsidRDefault="003E68B9" w:rsidP="00B970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2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12"/>
                <w:szCs w:val="12"/>
              </w:rPr>
              <w:t>109961,0</w:t>
            </w:r>
          </w:p>
        </w:tc>
        <w:tc>
          <w:tcPr>
            <w:tcW w:w="708" w:type="dxa"/>
          </w:tcPr>
          <w:p w:rsidR="003E68B9" w:rsidRPr="003E68B9" w:rsidRDefault="003E68B9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E68B9">
              <w:rPr>
                <w:rFonts w:ascii="Times New Roman" w:hAnsi="Times New Roman" w:cs="Times New Roman"/>
                <w:sz w:val="12"/>
                <w:szCs w:val="12"/>
              </w:rPr>
              <w:t>109961,0</w:t>
            </w:r>
          </w:p>
        </w:tc>
        <w:tc>
          <w:tcPr>
            <w:tcW w:w="567" w:type="dxa"/>
          </w:tcPr>
          <w:p w:rsidR="003E68B9" w:rsidRPr="003E68B9" w:rsidRDefault="003E68B9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E68B9">
              <w:rPr>
                <w:rFonts w:ascii="Times New Roman" w:hAnsi="Times New Roman" w:cs="Times New Roman"/>
                <w:sz w:val="12"/>
                <w:szCs w:val="12"/>
              </w:rPr>
              <w:t>109961,0</w:t>
            </w:r>
          </w:p>
        </w:tc>
        <w:tc>
          <w:tcPr>
            <w:tcW w:w="426" w:type="dxa"/>
          </w:tcPr>
          <w:p w:rsidR="003E68B9" w:rsidRPr="00702C06" w:rsidRDefault="003E68B9" w:rsidP="0041384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3E68B9" w:rsidRPr="00702C06" w:rsidRDefault="003E68B9" w:rsidP="0041384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3E68B9" w:rsidRPr="00702C06" w:rsidRDefault="003E68B9" w:rsidP="0041384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3E68B9" w:rsidRPr="00702C06" w:rsidRDefault="003E68B9" w:rsidP="0041384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3E68B9" w:rsidRPr="00702C06" w:rsidRDefault="003E68B9" w:rsidP="0041384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</w:tcPr>
          <w:p w:rsidR="003E68B9" w:rsidRPr="00702C06" w:rsidRDefault="003E68B9" w:rsidP="0041384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3E68B9" w:rsidRPr="00702C06" w:rsidRDefault="003E68B9" w:rsidP="0041384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3E68B9" w:rsidRPr="00702C06" w:rsidRDefault="003E68B9" w:rsidP="007216D8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3E68B9" w:rsidRPr="008C6C13" w:rsidTr="005378DC">
        <w:trPr>
          <w:trHeight w:val="380"/>
          <w:tblCellSpacing w:w="5" w:type="nil"/>
        </w:trPr>
        <w:tc>
          <w:tcPr>
            <w:tcW w:w="3120" w:type="dxa"/>
            <w:vMerge/>
          </w:tcPr>
          <w:p w:rsidR="003E68B9" w:rsidRPr="00EE0B08" w:rsidRDefault="003E68B9" w:rsidP="007216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E68B9" w:rsidRPr="00702C06" w:rsidRDefault="003E68B9" w:rsidP="007216D8">
            <w:pPr>
              <w:pStyle w:val="a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C0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</w:tcPr>
          <w:p w:rsidR="003E68B9" w:rsidRPr="005378DC" w:rsidRDefault="00463043" w:rsidP="007216D8">
            <w:pPr>
              <w:pStyle w:val="a3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185163,2</w:t>
            </w:r>
          </w:p>
        </w:tc>
        <w:tc>
          <w:tcPr>
            <w:tcW w:w="709" w:type="dxa"/>
          </w:tcPr>
          <w:p w:rsidR="003E68B9" w:rsidRPr="005378DC" w:rsidRDefault="00463043" w:rsidP="00B970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2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12"/>
                <w:szCs w:val="12"/>
              </w:rPr>
              <w:t>62282,0</w:t>
            </w:r>
          </w:p>
        </w:tc>
        <w:tc>
          <w:tcPr>
            <w:tcW w:w="708" w:type="dxa"/>
          </w:tcPr>
          <w:p w:rsidR="003E68B9" w:rsidRPr="005378DC" w:rsidRDefault="008E766E" w:rsidP="00B970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  <w:t>61490,6</w:t>
            </w:r>
          </w:p>
        </w:tc>
        <w:tc>
          <w:tcPr>
            <w:tcW w:w="567" w:type="dxa"/>
          </w:tcPr>
          <w:p w:rsidR="003E68B9" w:rsidRPr="005378DC" w:rsidRDefault="008E766E" w:rsidP="00B970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  <w:t>61390,6</w:t>
            </w:r>
          </w:p>
        </w:tc>
        <w:tc>
          <w:tcPr>
            <w:tcW w:w="426" w:type="dxa"/>
          </w:tcPr>
          <w:p w:rsidR="003E68B9" w:rsidRPr="00702C06" w:rsidRDefault="003E68B9" w:rsidP="0041384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3E68B9" w:rsidRPr="00702C06" w:rsidRDefault="003E68B9" w:rsidP="0041384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3E68B9" w:rsidRPr="00702C06" w:rsidRDefault="003E68B9" w:rsidP="0041384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3E68B9" w:rsidRPr="00702C06" w:rsidRDefault="003E68B9" w:rsidP="0041384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3E68B9" w:rsidRPr="00702C06" w:rsidRDefault="003E68B9" w:rsidP="0041384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</w:tcPr>
          <w:p w:rsidR="003E68B9" w:rsidRPr="00702C06" w:rsidRDefault="003E68B9" w:rsidP="0041384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3E68B9" w:rsidRPr="00702C06" w:rsidRDefault="003E68B9" w:rsidP="0041384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3E68B9" w:rsidRPr="00702C06" w:rsidRDefault="003E68B9" w:rsidP="007216D8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3E68B9" w:rsidRPr="008C6C13" w:rsidTr="005378DC">
        <w:trPr>
          <w:trHeight w:val="600"/>
          <w:tblCellSpacing w:w="5" w:type="nil"/>
        </w:trPr>
        <w:tc>
          <w:tcPr>
            <w:tcW w:w="3120" w:type="dxa"/>
            <w:vMerge/>
          </w:tcPr>
          <w:p w:rsidR="003E68B9" w:rsidRPr="00EE0B08" w:rsidRDefault="003E68B9" w:rsidP="007216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E68B9" w:rsidRPr="00702C06" w:rsidRDefault="003E68B9" w:rsidP="007216D8">
            <w:pPr>
              <w:pStyle w:val="a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C0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иные источники</w:t>
            </w:r>
          </w:p>
        </w:tc>
        <w:tc>
          <w:tcPr>
            <w:tcW w:w="709" w:type="dxa"/>
          </w:tcPr>
          <w:p w:rsidR="003E68B9" w:rsidRPr="005378DC" w:rsidRDefault="000512E6" w:rsidP="007216D8">
            <w:pPr>
              <w:pStyle w:val="a3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44400,0</w:t>
            </w:r>
          </w:p>
        </w:tc>
        <w:tc>
          <w:tcPr>
            <w:tcW w:w="709" w:type="dxa"/>
          </w:tcPr>
          <w:p w:rsidR="003E68B9" w:rsidRPr="005378DC" w:rsidRDefault="003E68B9" w:rsidP="000512E6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</w:pPr>
            <w:r w:rsidRPr="005378DC"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  <w:t>148</w:t>
            </w:r>
            <w:r w:rsidR="000512E6"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  <w:t>0</w:t>
            </w:r>
            <w:r w:rsidRPr="005378DC"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  <w:t>0,0</w:t>
            </w:r>
          </w:p>
        </w:tc>
        <w:tc>
          <w:tcPr>
            <w:tcW w:w="708" w:type="dxa"/>
          </w:tcPr>
          <w:p w:rsidR="003E68B9" w:rsidRPr="005378DC" w:rsidRDefault="003E68B9" w:rsidP="000512E6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</w:pPr>
            <w:r w:rsidRPr="005378DC"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  <w:t>148</w:t>
            </w:r>
            <w:r w:rsidR="000512E6"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  <w:t>0</w:t>
            </w:r>
            <w:r w:rsidRPr="005378DC"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  <w:t>0,0</w:t>
            </w:r>
          </w:p>
        </w:tc>
        <w:tc>
          <w:tcPr>
            <w:tcW w:w="567" w:type="dxa"/>
          </w:tcPr>
          <w:p w:rsidR="003E68B9" w:rsidRPr="005378DC" w:rsidRDefault="003E68B9" w:rsidP="000512E6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</w:pPr>
            <w:r w:rsidRPr="005378DC"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  <w:t>148</w:t>
            </w:r>
            <w:r w:rsidR="000512E6"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  <w:t>0</w:t>
            </w:r>
            <w:r w:rsidRPr="005378DC"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  <w:t>0,0</w:t>
            </w:r>
          </w:p>
        </w:tc>
        <w:tc>
          <w:tcPr>
            <w:tcW w:w="426" w:type="dxa"/>
          </w:tcPr>
          <w:p w:rsidR="003E68B9" w:rsidRPr="00702C06" w:rsidRDefault="003E68B9" w:rsidP="0041384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3E68B9" w:rsidRPr="00702C06" w:rsidRDefault="003E68B9" w:rsidP="0041384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3E68B9" w:rsidRPr="00702C06" w:rsidRDefault="003E68B9" w:rsidP="0041384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3E68B9" w:rsidRPr="00702C06" w:rsidRDefault="003E68B9" w:rsidP="0041384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3E68B9" w:rsidRPr="00702C06" w:rsidRDefault="003E68B9" w:rsidP="0041384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</w:tcPr>
          <w:p w:rsidR="003E68B9" w:rsidRPr="00702C06" w:rsidRDefault="003E68B9" w:rsidP="0041384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3E68B9" w:rsidRPr="00702C06" w:rsidRDefault="003E68B9" w:rsidP="0041384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3E68B9" w:rsidRPr="00702C06" w:rsidRDefault="003E68B9" w:rsidP="0098151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0512E6" w:rsidRPr="008C6C13" w:rsidTr="005378DC">
        <w:trPr>
          <w:trHeight w:val="600"/>
          <w:tblCellSpacing w:w="5" w:type="nil"/>
        </w:trPr>
        <w:tc>
          <w:tcPr>
            <w:tcW w:w="3120" w:type="dxa"/>
            <w:vMerge/>
          </w:tcPr>
          <w:p w:rsidR="000512E6" w:rsidRPr="00EE0B08" w:rsidRDefault="000512E6" w:rsidP="007216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512E6" w:rsidRPr="00702C06" w:rsidRDefault="000512E6" w:rsidP="007216D8">
            <w:pPr>
              <w:pStyle w:val="a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C0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всего по источникам</w:t>
            </w:r>
          </w:p>
        </w:tc>
        <w:tc>
          <w:tcPr>
            <w:tcW w:w="709" w:type="dxa"/>
          </w:tcPr>
          <w:p w:rsidR="000512E6" w:rsidRPr="005378DC" w:rsidRDefault="008E766E" w:rsidP="00463043">
            <w:pPr>
              <w:pStyle w:val="a3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560736,</w:t>
            </w:r>
            <w:r w:rsidR="00463043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5</w:t>
            </w:r>
          </w:p>
        </w:tc>
        <w:tc>
          <w:tcPr>
            <w:tcW w:w="709" w:type="dxa"/>
          </w:tcPr>
          <w:p w:rsidR="000512E6" w:rsidRPr="005378DC" w:rsidRDefault="00463043" w:rsidP="00B970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2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12"/>
                <w:szCs w:val="12"/>
              </w:rPr>
              <w:t>187043,0</w:t>
            </w:r>
          </w:p>
        </w:tc>
        <w:tc>
          <w:tcPr>
            <w:tcW w:w="708" w:type="dxa"/>
          </w:tcPr>
          <w:p w:rsidR="000512E6" w:rsidRPr="005378DC" w:rsidRDefault="008E766E" w:rsidP="00B970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  <w:t>186251,6</w:t>
            </w:r>
          </w:p>
        </w:tc>
        <w:tc>
          <w:tcPr>
            <w:tcW w:w="567" w:type="dxa"/>
          </w:tcPr>
          <w:p w:rsidR="000512E6" w:rsidRPr="005378DC" w:rsidRDefault="008E766E" w:rsidP="00B970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12"/>
                <w:szCs w:val="12"/>
              </w:rPr>
              <w:t>187441,9</w:t>
            </w:r>
          </w:p>
        </w:tc>
        <w:tc>
          <w:tcPr>
            <w:tcW w:w="426" w:type="dxa"/>
          </w:tcPr>
          <w:p w:rsidR="000512E6" w:rsidRPr="00702C06" w:rsidRDefault="000512E6" w:rsidP="0041384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0512E6" w:rsidRPr="00702C06" w:rsidRDefault="000512E6" w:rsidP="0041384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0512E6" w:rsidRPr="00702C06" w:rsidRDefault="000512E6" w:rsidP="0041384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0512E6" w:rsidRPr="00702C06" w:rsidRDefault="000512E6" w:rsidP="0041384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0512E6" w:rsidRPr="00702C06" w:rsidRDefault="000512E6" w:rsidP="0041384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</w:tcPr>
          <w:p w:rsidR="000512E6" w:rsidRPr="00702C06" w:rsidRDefault="000512E6" w:rsidP="0041384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0512E6" w:rsidRPr="00702C06" w:rsidRDefault="000512E6" w:rsidP="0041384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0512E6" w:rsidRPr="00702C06" w:rsidRDefault="000512E6" w:rsidP="0041384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3E68B9" w:rsidRPr="008C6C13" w:rsidTr="00702C06">
        <w:trPr>
          <w:trHeight w:val="600"/>
          <w:tblCellSpacing w:w="5" w:type="nil"/>
        </w:trPr>
        <w:tc>
          <w:tcPr>
            <w:tcW w:w="3120" w:type="dxa"/>
          </w:tcPr>
          <w:p w:rsidR="003E68B9" w:rsidRPr="00EE0B08" w:rsidRDefault="003E68B9" w:rsidP="007216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 муниципальной программы</w:t>
            </w:r>
          </w:p>
        </w:tc>
        <w:tc>
          <w:tcPr>
            <w:tcW w:w="7938" w:type="dxa"/>
            <w:gridSpan w:val="13"/>
          </w:tcPr>
          <w:p w:rsidR="003E68B9" w:rsidRPr="00401DEE" w:rsidRDefault="003E68B9" w:rsidP="007216D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203</w:t>
            </w:r>
            <w:r w:rsidRPr="00401DEE">
              <w:rPr>
                <w:rFonts w:ascii="Times New Roman" w:hAnsi="Times New Roman" w:cs="Times New Roman"/>
                <w:sz w:val="24"/>
                <w:szCs w:val="24"/>
              </w:rPr>
              <w:t>0 году ожидается достижение следующих результатов:</w:t>
            </w:r>
          </w:p>
          <w:p w:rsidR="003E68B9" w:rsidRPr="00CF3AE7" w:rsidRDefault="003E68B9" w:rsidP="00CF3A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AE7">
              <w:rPr>
                <w:rFonts w:ascii="Times New Roman" w:hAnsi="Times New Roman" w:cs="Times New Roman"/>
                <w:sz w:val="24"/>
                <w:szCs w:val="24"/>
              </w:rPr>
              <w:t>1.Доля детей 1-6 лет, которым предоставлена возможность получать услуги дошкольного образования, в общей числе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нности детей  данного  возраста – 100%;</w:t>
            </w:r>
          </w:p>
          <w:p w:rsidR="003E68B9" w:rsidRPr="00CF3AE7" w:rsidRDefault="003E68B9" w:rsidP="00CF3A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AE7">
              <w:rPr>
                <w:rFonts w:ascii="Times New Roman" w:hAnsi="Times New Roman" w:cs="Times New Roman"/>
                <w:sz w:val="24"/>
                <w:szCs w:val="24"/>
              </w:rPr>
              <w:t xml:space="preserve">2.Доля обучающихся по программам общего образования, участвующих  в олимпиадах и конкурсах различного уровня, в общей </w:t>
            </w:r>
            <w:proofErr w:type="gramStart"/>
            <w:r w:rsidRPr="00CF3AE7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CF3AE7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по программам общего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96%;</w:t>
            </w:r>
          </w:p>
          <w:p w:rsidR="003E68B9" w:rsidRPr="00CF3AE7" w:rsidRDefault="003E68B9" w:rsidP="00CF3A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AE7">
              <w:rPr>
                <w:rFonts w:ascii="Times New Roman" w:hAnsi="Times New Roman" w:cs="Times New Roman"/>
                <w:sz w:val="24"/>
                <w:szCs w:val="24"/>
              </w:rPr>
              <w:t>3.Охват детей в возрасте 5-18 лет программами дополнительного образования (удельный вес численности детей, получающих услуги дополнительного образования, в общей числ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енности детей данного возраста) – 93%;</w:t>
            </w:r>
          </w:p>
          <w:p w:rsidR="003E68B9" w:rsidRPr="00EE0B08" w:rsidRDefault="003E68B9" w:rsidP="00CF3AE7">
            <w:pPr>
              <w:pStyle w:val="a3"/>
              <w:jc w:val="both"/>
            </w:pPr>
            <w:proofErr w:type="gramStart"/>
            <w:r w:rsidRPr="00CF3AE7">
              <w:rPr>
                <w:rFonts w:ascii="Times New Roman" w:hAnsi="Times New Roman" w:cs="Times New Roman"/>
                <w:sz w:val="24"/>
                <w:szCs w:val="24"/>
              </w:rPr>
              <w:t>4.Доля обучающихся с ограниченными возможностями здоровья, в том числе обучающихся с умственной отсталостью (интеллектуальными нарушениями), для которых созданы специальные условия получения образования в соответствии с рекомендациями психолого-медико-педагогической комиссии, от общего числа обучающихся с ограниченными возможностями здоровья, в том числе обучающихся с умственной отсталостью (интеллектуальными нарушениями), получивших рекомендации психолого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-медико-педагогической комиссии – 95,0.</w:t>
            </w:r>
            <w:proofErr w:type="gramEnd"/>
          </w:p>
        </w:tc>
      </w:tr>
    </w:tbl>
    <w:p w:rsidR="00724611" w:rsidRDefault="00724611" w:rsidP="005739DF">
      <w:pPr>
        <w:pStyle w:val="a3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795B3C" w:rsidRDefault="00795B3C" w:rsidP="005739DF">
      <w:pPr>
        <w:pStyle w:val="a3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795B3C" w:rsidRDefault="00795B3C" w:rsidP="005739DF">
      <w:pPr>
        <w:pStyle w:val="a3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795B3C" w:rsidRDefault="00795B3C" w:rsidP="005739DF">
      <w:pPr>
        <w:pStyle w:val="a3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401DEE" w:rsidRPr="00401DEE" w:rsidRDefault="004F575E" w:rsidP="004F575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F575E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401DEE" w:rsidRPr="00401DEE">
        <w:rPr>
          <w:rFonts w:ascii="Times New Roman" w:hAnsi="Times New Roman" w:cs="Times New Roman"/>
          <w:sz w:val="28"/>
          <w:szCs w:val="28"/>
        </w:rPr>
        <w:t>Содержание проблемы и обоснование необходимости ее решения программными методами</w:t>
      </w:r>
    </w:p>
    <w:p w:rsidR="003D2429" w:rsidRPr="003D2429" w:rsidRDefault="003D2429" w:rsidP="003D242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2429">
        <w:rPr>
          <w:rFonts w:ascii="Times New Roman" w:hAnsi="Times New Roman" w:cs="Times New Roman"/>
          <w:sz w:val="28"/>
          <w:szCs w:val="28"/>
        </w:rPr>
        <w:t>Важнейшим фактором устойчивого развития муниципального образования «</w:t>
      </w:r>
      <w:proofErr w:type="spellStart"/>
      <w:r w:rsidRPr="003D2429"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 w:rsidRPr="003D2429">
        <w:rPr>
          <w:rFonts w:ascii="Times New Roman" w:hAnsi="Times New Roman" w:cs="Times New Roman"/>
          <w:sz w:val="28"/>
          <w:szCs w:val="28"/>
        </w:rPr>
        <w:t xml:space="preserve"> район», роста благосостояния его населения и совершенствования общественных отношений является эффективная образовательная политика, предусматривающая формирование необходимых социальных условий инновационного развития района.</w:t>
      </w:r>
    </w:p>
    <w:p w:rsidR="003D2429" w:rsidRPr="003D2429" w:rsidRDefault="003D2429" w:rsidP="003D242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2429"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 w:rsidRPr="003D2429">
        <w:rPr>
          <w:rFonts w:ascii="Times New Roman" w:hAnsi="Times New Roman" w:cs="Times New Roman"/>
          <w:sz w:val="28"/>
          <w:szCs w:val="28"/>
        </w:rPr>
        <w:t xml:space="preserve"> район не владеет большими природными ресурсами, следовательно, наиболее актуальными являются стратегические задачи, направленные на приумножение человеческого потенциала района. Среди основных ресурсов района важнейшим является население, в котором стратегическая составляющая - молодое поколение. </w:t>
      </w:r>
    </w:p>
    <w:p w:rsidR="003D2429" w:rsidRPr="003D2429" w:rsidRDefault="003D2429" w:rsidP="003D242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2429">
        <w:rPr>
          <w:rFonts w:ascii="Times New Roman" w:hAnsi="Times New Roman" w:cs="Times New Roman"/>
          <w:sz w:val="28"/>
          <w:szCs w:val="28"/>
        </w:rPr>
        <w:t>Школьники района традиционно показывают высокие результаты единого государственного экзамена (далее - ЕГЭ), ежегодно являются победителями и призерами международных, всероссийских и региональных олимпиад и конкурсов.</w:t>
      </w:r>
    </w:p>
    <w:p w:rsidR="003D2429" w:rsidRPr="003D2429" w:rsidRDefault="003D2429" w:rsidP="003D242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2429">
        <w:rPr>
          <w:rFonts w:ascii="Times New Roman" w:hAnsi="Times New Roman" w:cs="Times New Roman"/>
          <w:sz w:val="28"/>
          <w:szCs w:val="28"/>
        </w:rPr>
        <w:t>Целенаправленная и системная работа по профилактике безнадзорности и правонарушений среди детей и подростков, введение в школах должности социального педагога, исполняющего дополнительные функции школьного инспектора, привела к совершенствованию правового воспитания детей и подростков, увеличению охвата детей в системе дополнительного образования.</w:t>
      </w:r>
    </w:p>
    <w:p w:rsidR="003D2429" w:rsidRPr="003D2429" w:rsidRDefault="003D2429" w:rsidP="003D242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2429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Pr="003D2429">
        <w:rPr>
          <w:rFonts w:ascii="Times New Roman" w:hAnsi="Times New Roman" w:cs="Times New Roman"/>
          <w:sz w:val="28"/>
          <w:szCs w:val="28"/>
        </w:rPr>
        <w:t>Невельского</w:t>
      </w:r>
      <w:proofErr w:type="spellEnd"/>
      <w:r w:rsidRPr="003D2429">
        <w:rPr>
          <w:rFonts w:ascii="Times New Roman" w:hAnsi="Times New Roman" w:cs="Times New Roman"/>
          <w:sz w:val="28"/>
          <w:szCs w:val="28"/>
        </w:rPr>
        <w:t xml:space="preserve"> района созданы условия, позволяющие обеспечить получение  образовательных услуг детьми с ограниченными возможностями здоровья, в том числе детьми - инвалидами независимо от их места жительства и состояния здоровья, в результате  все дети школьного возраста получают образование в муниципальных общеобразовательных учреждениях. </w:t>
      </w:r>
    </w:p>
    <w:p w:rsidR="003D2429" w:rsidRPr="003D2429" w:rsidRDefault="003D2429" w:rsidP="003D242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2429">
        <w:rPr>
          <w:rFonts w:ascii="Times New Roman" w:hAnsi="Times New Roman" w:cs="Times New Roman"/>
          <w:sz w:val="28"/>
          <w:szCs w:val="28"/>
        </w:rPr>
        <w:t>Однако в детской и молодежной среде существует целый комплекс проблем, который сдерживает ее развитие и приводит к снижению духовного, интеллектуального и экономического потенциала общества:</w:t>
      </w:r>
    </w:p>
    <w:p w:rsidR="003D2429" w:rsidRPr="003D2429" w:rsidRDefault="002A0ED8" w:rsidP="003D242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2429" w:rsidRPr="003D2429">
        <w:rPr>
          <w:rFonts w:ascii="Times New Roman" w:hAnsi="Times New Roman" w:cs="Times New Roman"/>
          <w:sz w:val="28"/>
          <w:szCs w:val="28"/>
        </w:rPr>
        <w:t xml:space="preserve">снижается физическое, интеллектуальное, социальное, эмоциональное развитие детей дошкольного возраста; </w:t>
      </w:r>
    </w:p>
    <w:p w:rsidR="003D2429" w:rsidRPr="003D2429" w:rsidRDefault="002A0ED8" w:rsidP="003D242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2429" w:rsidRPr="003D2429">
        <w:rPr>
          <w:rFonts w:ascii="Times New Roman" w:hAnsi="Times New Roman" w:cs="Times New Roman"/>
          <w:sz w:val="28"/>
          <w:szCs w:val="28"/>
        </w:rPr>
        <w:t>велика доля первоклассников, у которых не сформирована готовность к освоению программ начального общего образования;</w:t>
      </w:r>
    </w:p>
    <w:p w:rsidR="003D2429" w:rsidRPr="003D2429" w:rsidRDefault="002A0ED8" w:rsidP="003D242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2429" w:rsidRPr="003D2429">
        <w:rPr>
          <w:rFonts w:ascii="Times New Roman" w:hAnsi="Times New Roman" w:cs="Times New Roman"/>
          <w:sz w:val="28"/>
          <w:szCs w:val="28"/>
        </w:rPr>
        <w:t>является недостаточным уровень образованности выпускников на всех ступенях обучения, особенно в области естественно-математических наук;</w:t>
      </w:r>
    </w:p>
    <w:p w:rsidR="003D2429" w:rsidRPr="003D2429" w:rsidRDefault="002A0ED8" w:rsidP="003D242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2429" w:rsidRPr="003D2429">
        <w:rPr>
          <w:rFonts w:ascii="Times New Roman" w:hAnsi="Times New Roman" w:cs="Times New Roman"/>
          <w:sz w:val="28"/>
          <w:szCs w:val="28"/>
        </w:rPr>
        <w:t>ухудшается состояние физического и психического здоровья молодого поколения;</w:t>
      </w:r>
    </w:p>
    <w:p w:rsidR="003D2429" w:rsidRPr="003D2429" w:rsidRDefault="002A0ED8" w:rsidP="003D242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2429" w:rsidRPr="003D2429">
        <w:rPr>
          <w:rFonts w:ascii="Times New Roman" w:hAnsi="Times New Roman" w:cs="Times New Roman"/>
          <w:sz w:val="28"/>
          <w:szCs w:val="28"/>
        </w:rPr>
        <w:t>происходит деформация духовно-нравственных ценностей, размываются моральные ограничители на пути к достижению личного успеха;</w:t>
      </w:r>
    </w:p>
    <w:p w:rsidR="003D2429" w:rsidRPr="003D2429" w:rsidRDefault="002A0ED8" w:rsidP="002A0ED8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2429" w:rsidRPr="003D2429">
        <w:rPr>
          <w:rFonts w:ascii="Times New Roman" w:hAnsi="Times New Roman" w:cs="Times New Roman"/>
          <w:sz w:val="28"/>
          <w:szCs w:val="28"/>
        </w:rPr>
        <w:t>велико число детей, находящихся в сложных социальных услови</w:t>
      </w:r>
      <w:r>
        <w:rPr>
          <w:rFonts w:ascii="Times New Roman" w:hAnsi="Times New Roman" w:cs="Times New Roman"/>
          <w:sz w:val="28"/>
          <w:szCs w:val="28"/>
        </w:rPr>
        <w:t>ях;</w:t>
      </w:r>
    </w:p>
    <w:p w:rsidR="003D2429" w:rsidRPr="003D2429" w:rsidRDefault="003D2429" w:rsidP="003D242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2429">
        <w:rPr>
          <w:rFonts w:ascii="Times New Roman" w:hAnsi="Times New Roman" w:cs="Times New Roman"/>
          <w:sz w:val="28"/>
          <w:szCs w:val="28"/>
        </w:rPr>
        <w:lastRenderedPageBreak/>
        <w:t xml:space="preserve">В рамках полномочий органов местного самоуправления деятельность в сфере образования и молодежной политики  осуществляет Управление  образования, физической культуры и спорта  Администрации </w:t>
      </w:r>
      <w:proofErr w:type="spellStart"/>
      <w:r w:rsidRPr="003D2429">
        <w:rPr>
          <w:rFonts w:ascii="Times New Roman" w:hAnsi="Times New Roman" w:cs="Times New Roman"/>
          <w:sz w:val="28"/>
          <w:szCs w:val="28"/>
        </w:rPr>
        <w:t>Невельского</w:t>
      </w:r>
      <w:proofErr w:type="spellEnd"/>
      <w:r w:rsidRPr="003D2429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1507AC" w:rsidRDefault="003D2429" w:rsidP="003D242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2429">
        <w:rPr>
          <w:rFonts w:ascii="Times New Roman" w:hAnsi="Times New Roman" w:cs="Times New Roman"/>
          <w:sz w:val="28"/>
          <w:szCs w:val="28"/>
        </w:rPr>
        <w:t>Вопросы развития отраслей социальной сферы, отнесенные к полномочиям местного значения муниципального района, включают в себя развитие сети учреждений образования, физической культуры и спорта, культурно-досуговой деятельности и развития потребительского рынка.</w:t>
      </w:r>
    </w:p>
    <w:p w:rsidR="00401DEE" w:rsidRPr="00401DEE" w:rsidRDefault="00401DEE" w:rsidP="002A0ED8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1DEE">
        <w:rPr>
          <w:rFonts w:ascii="Times New Roman" w:hAnsi="Times New Roman" w:cs="Times New Roman"/>
          <w:sz w:val="28"/>
          <w:szCs w:val="28"/>
        </w:rPr>
        <w:t>Принятие настоящей подпрограммы вызвано необходимостью осуществлять мероприятия программно-целевым методо</w:t>
      </w:r>
      <w:r w:rsidR="002A0ED8">
        <w:rPr>
          <w:rFonts w:ascii="Times New Roman" w:hAnsi="Times New Roman" w:cs="Times New Roman"/>
          <w:sz w:val="28"/>
          <w:szCs w:val="28"/>
        </w:rPr>
        <w:t>м.</w:t>
      </w:r>
    </w:p>
    <w:p w:rsidR="002A0ED8" w:rsidRDefault="002A0ED8" w:rsidP="00C0564D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01DEE" w:rsidRPr="00401DEE" w:rsidRDefault="00401DEE" w:rsidP="00C0564D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1DEE">
        <w:rPr>
          <w:rFonts w:ascii="Times New Roman" w:hAnsi="Times New Roman" w:cs="Times New Roman"/>
          <w:sz w:val="28"/>
          <w:szCs w:val="28"/>
        </w:rPr>
        <w:t>2.</w:t>
      </w:r>
      <w:r w:rsidR="003D2429">
        <w:rPr>
          <w:rFonts w:ascii="Times New Roman" w:hAnsi="Times New Roman" w:cs="Times New Roman"/>
          <w:sz w:val="28"/>
          <w:szCs w:val="28"/>
        </w:rPr>
        <w:t xml:space="preserve"> </w:t>
      </w:r>
      <w:r w:rsidRPr="00401DEE">
        <w:rPr>
          <w:rFonts w:ascii="Times New Roman" w:hAnsi="Times New Roman" w:cs="Times New Roman"/>
          <w:sz w:val="28"/>
          <w:szCs w:val="28"/>
        </w:rPr>
        <w:t>Цель и задачи подпрограммы, показатели цели и задач подпрограммы сроки реализации подпрограммы</w:t>
      </w:r>
    </w:p>
    <w:p w:rsidR="00401DEE" w:rsidRPr="00560013" w:rsidRDefault="00401DEE" w:rsidP="00401DEE">
      <w:pPr>
        <w:pStyle w:val="a3"/>
        <w:ind w:firstLine="851"/>
        <w:jc w:val="both"/>
        <w:rPr>
          <w:rFonts w:ascii="Times New Roman" w:hAnsi="Times New Roman" w:cs="Times New Roman"/>
          <w:sz w:val="16"/>
          <w:szCs w:val="16"/>
        </w:rPr>
      </w:pPr>
    </w:p>
    <w:p w:rsidR="005739DF" w:rsidRPr="00563D90" w:rsidRDefault="00401DEE" w:rsidP="0072461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3D90">
        <w:rPr>
          <w:rFonts w:ascii="Times New Roman" w:hAnsi="Times New Roman" w:cs="Times New Roman"/>
          <w:color w:val="000000" w:themeColor="text1"/>
          <w:sz w:val="28"/>
          <w:szCs w:val="28"/>
        </w:rPr>
        <w:t>Основ</w:t>
      </w:r>
      <w:r w:rsidR="005739DF" w:rsidRPr="00563D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ной целью </w:t>
      </w:r>
      <w:r w:rsidR="005739DF" w:rsidRPr="00563D90">
        <w:rPr>
          <w:rFonts w:ascii="Times New Roman" w:hAnsi="Times New Roman" w:cs="Times New Roman"/>
          <w:sz w:val="28"/>
          <w:szCs w:val="28"/>
        </w:rPr>
        <w:t>подпрограммы является:</w:t>
      </w:r>
    </w:p>
    <w:p w:rsidR="005739DF" w:rsidRPr="00563D90" w:rsidRDefault="003D2429" w:rsidP="0072461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Повысить доступности качественного</w:t>
      </w:r>
      <w:r w:rsidR="00275DC0" w:rsidRPr="00563D90">
        <w:rPr>
          <w:rFonts w:ascii="Times New Roman" w:hAnsi="Times New Roman" w:cs="Times New Roman"/>
          <w:sz w:val="28"/>
          <w:szCs w:val="28"/>
        </w:rPr>
        <w:t xml:space="preserve"> дошкольного,  общего, дополнительного образования, соответствующего требованиям федеральных государственных образовательных стандартов, в интересах инновационного социально ориентированного развития Невельского района Псковской области.</w:t>
      </w:r>
    </w:p>
    <w:p w:rsidR="009F7FE8" w:rsidRPr="00563D90" w:rsidRDefault="00F15964" w:rsidP="0072461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3D90">
        <w:rPr>
          <w:rFonts w:ascii="Times New Roman" w:hAnsi="Times New Roman" w:cs="Times New Roman"/>
          <w:sz w:val="28"/>
          <w:szCs w:val="28"/>
        </w:rPr>
        <w:t>З</w:t>
      </w:r>
      <w:r w:rsidR="00401DEE" w:rsidRPr="00563D90">
        <w:rPr>
          <w:rFonts w:ascii="Times New Roman" w:hAnsi="Times New Roman" w:cs="Times New Roman"/>
          <w:sz w:val="28"/>
          <w:szCs w:val="28"/>
        </w:rPr>
        <w:t>адачи</w:t>
      </w:r>
      <w:r w:rsidRPr="00563D90"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401DEE" w:rsidRPr="00563D90">
        <w:rPr>
          <w:rFonts w:ascii="Times New Roman" w:hAnsi="Times New Roman" w:cs="Times New Roman"/>
          <w:sz w:val="28"/>
          <w:szCs w:val="28"/>
        </w:rPr>
        <w:t>:</w:t>
      </w:r>
    </w:p>
    <w:p w:rsidR="003D2429" w:rsidRPr="003D2429" w:rsidRDefault="003D2429" w:rsidP="003D242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2429">
        <w:rPr>
          <w:rFonts w:ascii="Times New Roman" w:hAnsi="Times New Roman" w:cs="Times New Roman"/>
          <w:sz w:val="28"/>
          <w:szCs w:val="28"/>
        </w:rPr>
        <w:t>1.Обеспечение предоставления доступного дошкольного образования;</w:t>
      </w:r>
    </w:p>
    <w:p w:rsidR="003D2429" w:rsidRPr="003D2429" w:rsidRDefault="003D2429" w:rsidP="003D242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2429">
        <w:rPr>
          <w:rFonts w:ascii="Times New Roman" w:hAnsi="Times New Roman" w:cs="Times New Roman"/>
          <w:sz w:val="28"/>
          <w:szCs w:val="28"/>
        </w:rPr>
        <w:t>2. Обеспечение предоставления доступного общего образования;</w:t>
      </w:r>
    </w:p>
    <w:p w:rsidR="003D2429" w:rsidRPr="003D2429" w:rsidRDefault="003D2429" w:rsidP="003D242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2429">
        <w:rPr>
          <w:rFonts w:ascii="Times New Roman" w:hAnsi="Times New Roman" w:cs="Times New Roman"/>
          <w:sz w:val="28"/>
          <w:szCs w:val="28"/>
        </w:rPr>
        <w:t>3.Обеспечение предоставления доступного дополнительного образования в сфере культуры;</w:t>
      </w:r>
    </w:p>
    <w:p w:rsidR="003D2429" w:rsidRDefault="003D2429" w:rsidP="003D242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2429">
        <w:rPr>
          <w:rFonts w:ascii="Times New Roman" w:hAnsi="Times New Roman" w:cs="Times New Roman"/>
          <w:sz w:val="28"/>
          <w:szCs w:val="28"/>
        </w:rPr>
        <w:t>4.Обеспечение предоставления доступного дополнительного образования в сфере физической культуры и спорта.</w:t>
      </w:r>
    </w:p>
    <w:p w:rsidR="00724611" w:rsidRDefault="00724611" w:rsidP="003D242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показатели:</w:t>
      </w:r>
    </w:p>
    <w:p w:rsidR="003D2429" w:rsidRPr="003D2429" w:rsidRDefault="003D2429" w:rsidP="003D242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2429">
        <w:rPr>
          <w:rFonts w:ascii="Times New Roman" w:hAnsi="Times New Roman" w:cs="Times New Roman"/>
          <w:sz w:val="28"/>
          <w:szCs w:val="28"/>
        </w:rPr>
        <w:t>1.Доля детей 1-6 лет, которым предоставлена возможность получать услуги дошкольного образования, в общей численности детей  данного  возраста.</w:t>
      </w:r>
    </w:p>
    <w:p w:rsidR="003D2429" w:rsidRPr="003D2429" w:rsidRDefault="003D2429" w:rsidP="003D242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2429">
        <w:rPr>
          <w:rFonts w:ascii="Times New Roman" w:hAnsi="Times New Roman" w:cs="Times New Roman"/>
          <w:sz w:val="28"/>
          <w:szCs w:val="28"/>
        </w:rPr>
        <w:t xml:space="preserve">2.Доля обучающихся по программам общего образования, участвующих  в олимпиадах и конкурсах различного уровня, в общей </w:t>
      </w:r>
      <w:proofErr w:type="gramStart"/>
      <w:r w:rsidRPr="003D2429">
        <w:rPr>
          <w:rFonts w:ascii="Times New Roman" w:hAnsi="Times New Roman" w:cs="Times New Roman"/>
          <w:sz w:val="28"/>
          <w:szCs w:val="28"/>
        </w:rPr>
        <w:t>численности</w:t>
      </w:r>
      <w:proofErr w:type="gramEnd"/>
      <w:r w:rsidRPr="003D2429">
        <w:rPr>
          <w:rFonts w:ascii="Times New Roman" w:hAnsi="Times New Roman" w:cs="Times New Roman"/>
          <w:sz w:val="28"/>
          <w:szCs w:val="28"/>
        </w:rPr>
        <w:t xml:space="preserve"> обучающихся по программам общего образования</w:t>
      </w:r>
    </w:p>
    <w:p w:rsidR="003D2429" w:rsidRPr="003D2429" w:rsidRDefault="003D2429" w:rsidP="003D242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2429">
        <w:rPr>
          <w:rFonts w:ascii="Times New Roman" w:hAnsi="Times New Roman" w:cs="Times New Roman"/>
          <w:sz w:val="28"/>
          <w:szCs w:val="28"/>
        </w:rPr>
        <w:t>3.Охват детей в возрасте 5-18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данного возраста).</w:t>
      </w:r>
    </w:p>
    <w:p w:rsidR="003D2429" w:rsidRDefault="003D2429" w:rsidP="003D242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2429">
        <w:rPr>
          <w:rFonts w:ascii="Times New Roman" w:hAnsi="Times New Roman" w:cs="Times New Roman"/>
          <w:sz w:val="28"/>
          <w:szCs w:val="28"/>
        </w:rPr>
        <w:t>4.Доля обучающихся с ограниченными возможностями здоровья, в том числе обучающихся с умственной отсталостью (интеллектуальными нарушениями), для которых созданы специальные условия получения образования в соответствии с рекомендациями психолого-медико-педагогической комиссии, от общего числа обучающихся с ограниченными возможностями здоровья, в том числе обучающихся с умственной отсталостью (интеллектуальными нарушениями), получивших рекомендации психолого-медико-педагогической комиссии.</w:t>
      </w:r>
      <w:proofErr w:type="gramEnd"/>
    </w:p>
    <w:p w:rsidR="00724611" w:rsidRDefault="003D3D7D" w:rsidP="003D242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реализации подпрограммы: 20</w:t>
      </w:r>
      <w:r w:rsidR="003D2429">
        <w:rPr>
          <w:rFonts w:ascii="Times New Roman" w:hAnsi="Times New Roman" w:cs="Times New Roman"/>
          <w:sz w:val="28"/>
          <w:szCs w:val="28"/>
        </w:rPr>
        <w:t>20 – 203</w:t>
      </w:r>
      <w:r>
        <w:rPr>
          <w:rFonts w:ascii="Times New Roman" w:hAnsi="Times New Roman" w:cs="Times New Roman"/>
          <w:sz w:val="28"/>
          <w:szCs w:val="28"/>
        </w:rPr>
        <w:t>0 годы.</w:t>
      </w:r>
    </w:p>
    <w:p w:rsidR="00724611" w:rsidRPr="00724611" w:rsidRDefault="00724611" w:rsidP="0072461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01DEE" w:rsidRPr="00401DEE" w:rsidRDefault="00401DEE" w:rsidP="00401DEE">
      <w:pPr>
        <w:pStyle w:val="a3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401DEE">
        <w:rPr>
          <w:rFonts w:ascii="Times New Roman" w:hAnsi="Times New Roman" w:cs="Times New Roman"/>
          <w:sz w:val="28"/>
          <w:szCs w:val="28"/>
        </w:rPr>
        <w:t>3. Перечень и краткое описание основных мероприятий</w:t>
      </w:r>
    </w:p>
    <w:p w:rsidR="00401DEE" w:rsidRDefault="00401DEE" w:rsidP="00401DE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01DEE" w:rsidRDefault="00401DEE" w:rsidP="00401DE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 подпрограмме планируется реализация следующих основных мероприятий:</w:t>
      </w:r>
    </w:p>
    <w:p w:rsidR="00401DEE" w:rsidRPr="00401DEE" w:rsidRDefault="00401DEE" w:rsidP="00401DE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1DEE">
        <w:rPr>
          <w:rFonts w:ascii="Times New Roman" w:hAnsi="Times New Roman" w:cs="Times New Roman"/>
          <w:sz w:val="28"/>
          <w:szCs w:val="28"/>
        </w:rPr>
        <w:t>1.</w:t>
      </w:r>
      <w:r w:rsidRPr="00401DEE">
        <w:rPr>
          <w:rFonts w:ascii="Times New Roman" w:hAnsi="Times New Roman" w:cs="Times New Roman"/>
          <w:sz w:val="28"/>
          <w:szCs w:val="28"/>
        </w:rPr>
        <w:tab/>
        <w:t>Дошкольное образование.</w:t>
      </w:r>
      <w:r w:rsidR="008F5EAD">
        <w:rPr>
          <w:rFonts w:ascii="Times New Roman" w:hAnsi="Times New Roman" w:cs="Times New Roman"/>
          <w:sz w:val="28"/>
          <w:szCs w:val="28"/>
        </w:rPr>
        <w:t xml:space="preserve"> Планируется проведение мероприятий по обеспечению деятельности муниципальных образовательных учреждений в сфере дошкольного  образования.</w:t>
      </w:r>
    </w:p>
    <w:p w:rsidR="00401DEE" w:rsidRPr="00401DEE" w:rsidRDefault="00401DEE" w:rsidP="00401DE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1DEE">
        <w:rPr>
          <w:rFonts w:ascii="Times New Roman" w:hAnsi="Times New Roman" w:cs="Times New Roman"/>
          <w:sz w:val="28"/>
          <w:szCs w:val="28"/>
        </w:rPr>
        <w:t>2.</w:t>
      </w:r>
      <w:r w:rsidRPr="00401DEE">
        <w:rPr>
          <w:rFonts w:ascii="Times New Roman" w:hAnsi="Times New Roman" w:cs="Times New Roman"/>
          <w:sz w:val="28"/>
          <w:szCs w:val="28"/>
        </w:rPr>
        <w:tab/>
        <w:t>Общее образование.</w:t>
      </w:r>
      <w:r w:rsidR="003D2429">
        <w:rPr>
          <w:rFonts w:ascii="Times New Roman" w:hAnsi="Times New Roman" w:cs="Times New Roman"/>
          <w:sz w:val="28"/>
          <w:szCs w:val="28"/>
        </w:rPr>
        <w:t xml:space="preserve"> </w:t>
      </w:r>
      <w:r w:rsidR="008F5EAD" w:rsidRPr="008F5EAD">
        <w:rPr>
          <w:rFonts w:ascii="Times New Roman" w:hAnsi="Times New Roman" w:cs="Times New Roman"/>
          <w:sz w:val="28"/>
          <w:szCs w:val="28"/>
        </w:rPr>
        <w:t xml:space="preserve">Планируется проведение мероприятий по обеспечению деятельности муниципальных образовательных учреждений в сфере </w:t>
      </w:r>
      <w:r w:rsidR="008F5EAD">
        <w:rPr>
          <w:rFonts w:ascii="Times New Roman" w:hAnsi="Times New Roman" w:cs="Times New Roman"/>
          <w:sz w:val="28"/>
          <w:szCs w:val="28"/>
        </w:rPr>
        <w:t xml:space="preserve">общего </w:t>
      </w:r>
      <w:r w:rsidR="008F5EAD" w:rsidRPr="008F5EAD">
        <w:rPr>
          <w:rFonts w:ascii="Times New Roman" w:hAnsi="Times New Roman" w:cs="Times New Roman"/>
          <w:sz w:val="28"/>
          <w:szCs w:val="28"/>
        </w:rPr>
        <w:t>образования.</w:t>
      </w:r>
    </w:p>
    <w:p w:rsidR="00401DEE" w:rsidRPr="00401DEE" w:rsidRDefault="00401DEE" w:rsidP="00401DE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1DEE">
        <w:rPr>
          <w:rFonts w:ascii="Times New Roman" w:hAnsi="Times New Roman" w:cs="Times New Roman"/>
          <w:sz w:val="28"/>
          <w:szCs w:val="28"/>
        </w:rPr>
        <w:t>3.</w:t>
      </w:r>
      <w:r w:rsidRPr="00401DEE">
        <w:rPr>
          <w:rFonts w:ascii="Times New Roman" w:hAnsi="Times New Roman" w:cs="Times New Roman"/>
          <w:sz w:val="28"/>
          <w:szCs w:val="28"/>
        </w:rPr>
        <w:tab/>
        <w:t>Дополнительное образование в сфере культуры</w:t>
      </w:r>
      <w:proofErr w:type="gramStart"/>
      <w:r w:rsidRPr="00401DEE">
        <w:rPr>
          <w:rFonts w:ascii="Times New Roman" w:hAnsi="Times New Roman" w:cs="Times New Roman"/>
          <w:sz w:val="28"/>
          <w:szCs w:val="28"/>
        </w:rPr>
        <w:t>.</w:t>
      </w:r>
      <w:r w:rsidR="008F5EAD" w:rsidRPr="008F5EA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8F5EAD" w:rsidRPr="008F5EAD">
        <w:rPr>
          <w:rFonts w:ascii="Times New Roman" w:hAnsi="Times New Roman" w:cs="Times New Roman"/>
          <w:sz w:val="28"/>
          <w:szCs w:val="28"/>
        </w:rPr>
        <w:t>ланируется проведение мероприятий по обеспе</w:t>
      </w:r>
      <w:r w:rsidR="008F5EAD">
        <w:rPr>
          <w:rFonts w:ascii="Times New Roman" w:hAnsi="Times New Roman" w:cs="Times New Roman"/>
          <w:sz w:val="28"/>
          <w:szCs w:val="28"/>
        </w:rPr>
        <w:t>чению деятельности муниципального образовательного учреждения</w:t>
      </w:r>
      <w:r w:rsidR="002A0ED8">
        <w:rPr>
          <w:rFonts w:ascii="Times New Roman" w:hAnsi="Times New Roman" w:cs="Times New Roman"/>
          <w:sz w:val="28"/>
          <w:szCs w:val="28"/>
        </w:rPr>
        <w:t xml:space="preserve"> </w:t>
      </w:r>
      <w:r w:rsidR="00567A8D">
        <w:rPr>
          <w:rFonts w:ascii="Times New Roman" w:hAnsi="Times New Roman" w:cs="Times New Roman"/>
          <w:sz w:val="28"/>
          <w:szCs w:val="28"/>
        </w:rPr>
        <w:t>по</w:t>
      </w:r>
      <w:r w:rsidR="008F5EAD" w:rsidRPr="008F5EAD">
        <w:rPr>
          <w:rFonts w:ascii="Times New Roman" w:hAnsi="Times New Roman" w:cs="Times New Roman"/>
          <w:sz w:val="28"/>
          <w:szCs w:val="28"/>
        </w:rPr>
        <w:t xml:space="preserve"> дополнительно</w:t>
      </w:r>
      <w:r w:rsidR="00567A8D">
        <w:rPr>
          <w:rFonts w:ascii="Times New Roman" w:hAnsi="Times New Roman" w:cs="Times New Roman"/>
          <w:sz w:val="28"/>
          <w:szCs w:val="28"/>
        </w:rPr>
        <w:t>му</w:t>
      </w:r>
      <w:r w:rsidR="008F5EAD" w:rsidRPr="008F5EAD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567A8D">
        <w:rPr>
          <w:rFonts w:ascii="Times New Roman" w:hAnsi="Times New Roman" w:cs="Times New Roman"/>
          <w:sz w:val="28"/>
          <w:szCs w:val="28"/>
        </w:rPr>
        <w:t>ю</w:t>
      </w:r>
      <w:r w:rsidR="008F5EAD">
        <w:rPr>
          <w:rFonts w:ascii="Times New Roman" w:hAnsi="Times New Roman" w:cs="Times New Roman"/>
          <w:sz w:val="28"/>
          <w:szCs w:val="28"/>
        </w:rPr>
        <w:t xml:space="preserve"> в сфере культуры</w:t>
      </w:r>
      <w:r w:rsidR="008F5EAD" w:rsidRPr="008F5EAD">
        <w:rPr>
          <w:rFonts w:ascii="Times New Roman" w:hAnsi="Times New Roman" w:cs="Times New Roman"/>
          <w:sz w:val="28"/>
          <w:szCs w:val="28"/>
        </w:rPr>
        <w:t>.</w:t>
      </w:r>
    </w:p>
    <w:p w:rsidR="008F5EAD" w:rsidRPr="008F5EAD" w:rsidRDefault="00401DEE" w:rsidP="008F5EAD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1DEE">
        <w:rPr>
          <w:rFonts w:ascii="Times New Roman" w:hAnsi="Times New Roman" w:cs="Times New Roman"/>
          <w:sz w:val="28"/>
          <w:szCs w:val="28"/>
        </w:rPr>
        <w:t>4.</w:t>
      </w:r>
      <w:r w:rsidRPr="00401DEE">
        <w:rPr>
          <w:rFonts w:ascii="Times New Roman" w:hAnsi="Times New Roman" w:cs="Times New Roman"/>
          <w:sz w:val="28"/>
          <w:szCs w:val="28"/>
        </w:rPr>
        <w:tab/>
        <w:t xml:space="preserve"> Дополнительное образование в сфере физической культуры и спорта.</w:t>
      </w:r>
      <w:r w:rsidR="008F5EAD" w:rsidRPr="008F5EAD">
        <w:rPr>
          <w:rFonts w:ascii="Times New Roman" w:hAnsi="Times New Roman" w:cs="Times New Roman"/>
          <w:sz w:val="28"/>
          <w:szCs w:val="28"/>
        </w:rPr>
        <w:t xml:space="preserve"> Планируется проведение мероприятий по обеспе</w:t>
      </w:r>
      <w:r w:rsidR="008F5EAD">
        <w:rPr>
          <w:rFonts w:ascii="Times New Roman" w:hAnsi="Times New Roman" w:cs="Times New Roman"/>
          <w:sz w:val="28"/>
          <w:szCs w:val="28"/>
        </w:rPr>
        <w:t>чению деятельности муниципального образовательного учреждения</w:t>
      </w:r>
      <w:r w:rsidR="002A0ED8">
        <w:rPr>
          <w:rFonts w:ascii="Times New Roman" w:hAnsi="Times New Roman" w:cs="Times New Roman"/>
          <w:sz w:val="28"/>
          <w:szCs w:val="28"/>
        </w:rPr>
        <w:t xml:space="preserve"> </w:t>
      </w:r>
      <w:r w:rsidR="00567A8D">
        <w:rPr>
          <w:rFonts w:ascii="Times New Roman" w:hAnsi="Times New Roman" w:cs="Times New Roman"/>
          <w:sz w:val="28"/>
          <w:szCs w:val="28"/>
        </w:rPr>
        <w:t>по</w:t>
      </w:r>
      <w:r w:rsidR="008F5EAD" w:rsidRPr="008F5EAD">
        <w:rPr>
          <w:rFonts w:ascii="Times New Roman" w:hAnsi="Times New Roman" w:cs="Times New Roman"/>
          <w:sz w:val="28"/>
          <w:szCs w:val="28"/>
        </w:rPr>
        <w:t xml:space="preserve"> дополнительно</w:t>
      </w:r>
      <w:r w:rsidR="00567A8D">
        <w:rPr>
          <w:rFonts w:ascii="Times New Roman" w:hAnsi="Times New Roman" w:cs="Times New Roman"/>
          <w:sz w:val="28"/>
          <w:szCs w:val="28"/>
        </w:rPr>
        <w:t>му</w:t>
      </w:r>
      <w:r w:rsidR="008F5EAD" w:rsidRPr="008F5EAD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567A8D">
        <w:rPr>
          <w:rFonts w:ascii="Times New Roman" w:hAnsi="Times New Roman" w:cs="Times New Roman"/>
          <w:sz w:val="28"/>
          <w:szCs w:val="28"/>
        </w:rPr>
        <w:t>ю</w:t>
      </w:r>
      <w:r w:rsidR="008F5EAD">
        <w:rPr>
          <w:rFonts w:ascii="Times New Roman" w:hAnsi="Times New Roman" w:cs="Times New Roman"/>
          <w:sz w:val="28"/>
          <w:szCs w:val="28"/>
        </w:rPr>
        <w:t xml:space="preserve"> в сфере физической культуры и спорта</w:t>
      </w:r>
      <w:r w:rsidR="008F5EAD" w:rsidRPr="008F5EAD">
        <w:rPr>
          <w:rFonts w:ascii="Times New Roman" w:hAnsi="Times New Roman" w:cs="Times New Roman"/>
          <w:sz w:val="28"/>
          <w:szCs w:val="28"/>
        </w:rPr>
        <w:t>.</w:t>
      </w:r>
    </w:p>
    <w:p w:rsidR="00401DEE" w:rsidRPr="00401DEE" w:rsidRDefault="00401DEE" w:rsidP="00401DE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01DEE" w:rsidRPr="00401DEE" w:rsidRDefault="00401DEE" w:rsidP="005739DF">
      <w:pPr>
        <w:pStyle w:val="a3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401DEE">
        <w:rPr>
          <w:rFonts w:ascii="Times New Roman" w:hAnsi="Times New Roman" w:cs="Times New Roman"/>
          <w:sz w:val="28"/>
          <w:szCs w:val="28"/>
        </w:rPr>
        <w:t>4.Ресурсное обеспечение подпрограммы</w:t>
      </w:r>
    </w:p>
    <w:p w:rsidR="00401DEE" w:rsidRPr="00401DEE" w:rsidRDefault="00401DEE" w:rsidP="00401DE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0ED8" w:rsidRDefault="002A0ED8" w:rsidP="00401DE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ED8">
        <w:rPr>
          <w:rFonts w:ascii="Times New Roman" w:hAnsi="Times New Roman" w:cs="Times New Roman"/>
          <w:sz w:val="28"/>
          <w:szCs w:val="28"/>
        </w:rPr>
        <w:t>Финансирование мероприятий программы будет осуществляться в соответствии с действующим законодательством за счет средств федерального, областного бюджетов и бюджета МО «</w:t>
      </w:r>
      <w:proofErr w:type="spellStart"/>
      <w:r w:rsidRPr="002A0ED8"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 w:rsidRPr="002A0ED8">
        <w:rPr>
          <w:rFonts w:ascii="Times New Roman" w:hAnsi="Times New Roman" w:cs="Times New Roman"/>
          <w:sz w:val="28"/>
          <w:szCs w:val="28"/>
        </w:rPr>
        <w:t xml:space="preserve"> район».</w:t>
      </w:r>
    </w:p>
    <w:p w:rsidR="002A0ED8" w:rsidRPr="00560013" w:rsidRDefault="00401DEE" w:rsidP="00560013">
      <w:pPr>
        <w:pStyle w:val="a3"/>
        <w:ind w:firstLine="851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401DEE">
        <w:rPr>
          <w:rFonts w:ascii="Times New Roman" w:hAnsi="Times New Roman" w:cs="Times New Roman"/>
          <w:sz w:val="28"/>
          <w:szCs w:val="28"/>
        </w:rPr>
        <w:t>Общий объем финансирования подпрограмм</w:t>
      </w:r>
      <w:r w:rsidR="0065780B">
        <w:rPr>
          <w:rFonts w:ascii="Times New Roman" w:hAnsi="Times New Roman" w:cs="Times New Roman"/>
          <w:sz w:val="28"/>
          <w:szCs w:val="28"/>
        </w:rPr>
        <w:t>ы на 20</w:t>
      </w:r>
      <w:r w:rsidR="003D2429">
        <w:rPr>
          <w:rFonts w:ascii="Times New Roman" w:hAnsi="Times New Roman" w:cs="Times New Roman"/>
          <w:sz w:val="28"/>
          <w:szCs w:val="28"/>
        </w:rPr>
        <w:t>20 - 203</w:t>
      </w:r>
      <w:r w:rsidR="00A93A51">
        <w:rPr>
          <w:rFonts w:ascii="Times New Roman" w:hAnsi="Times New Roman" w:cs="Times New Roman"/>
          <w:sz w:val="28"/>
          <w:szCs w:val="28"/>
        </w:rPr>
        <w:t xml:space="preserve">0 годы составит </w:t>
      </w:r>
      <w:r w:rsidR="002A0ED8">
        <w:rPr>
          <w:rFonts w:ascii="Times New Roman" w:hAnsi="Times New Roman" w:cs="Times New Roman"/>
          <w:color w:val="C00000"/>
          <w:sz w:val="28"/>
          <w:szCs w:val="28"/>
        </w:rPr>
        <w:t xml:space="preserve">  </w:t>
      </w:r>
      <w:r w:rsidR="00FF5CC4" w:rsidRPr="00FF5CC4">
        <w:rPr>
          <w:rFonts w:ascii="Times New Roman" w:hAnsi="Times New Roman" w:cs="Times New Roman"/>
          <w:sz w:val="28"/>
          <w:szCs w:val="28"/>
        </w:rPr>
        <w:t>5</w:t>
      </w:r>
      <w:r w:rsidR="008D5953">
        <w:rPr>
          <w:rFonts w:ascii="Times New Roman" w:hAnsi="Times New Roman" w:cs="Times New Roman"/>
          <w:sz w:val="28"/>
          <w:szCs w:val="28"/>
        </w:rPr>
        <w:t>60736,</w:t>
      </w:r>
      <w:r w:rsidR="00463043">
        <w:rPr>
          <w:rFonts w:ascii="Times New Roman" w:hAnsi="Times New Roman" w:cs="Times New Roman"/>
          <w:sz w:val="28"/>
          <w:szCs w:val="28"/>
        </w:rPr>
        <w:t>5</w:t>
      </w:r>
      <w:r w:rsidR="003F4122">
        <w:rPr>
          <w:rFonts w:ascii="Times New Roman" w:hAnsi="Times New Roman" w:cs="Times New Roman"/>
          <w:sz w:val="28"/>
          <w:szCs w:val="28"/>
        </w:rPr>
        <w:t>, 0</w:t>
      </w:r>
      <w:r w:rsidR="00FF31BD" w:rsidRPr="002A0E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тысяч </w:t>
      </w:r>
      <w:r w:rsidRPr="002A0ED8">
        <w:rPr>
          <w:rFonts w:ascii="Times New Roman" w:hAnsi="Times New Roman" w:cs="Times New Roman"/>
          <w:color w:val="000000" w:themeColor="text1"/>
          <w:sz w:val="28"/>
          <w:szCs w:val="28"/>
        </w:rPr>
        <w:t>рублей, в том числе:</w:t>
      </w:r>
    </w:p>
    <w:p w:rsidR="002A0ED8" w:rsidRPr="002A0ED8" w:rsidRDefault="002A0ED8" w:rsidP="002A0ED8">
      <w:pPr>
        <w:pStyle w:val="a3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0ED8">
        <w:rPr>
          <w:rFonts w:ascii="Times New Roman" w:hAnsi="Times New Roman" w:cs="Times New Roman"/>
          <w:color w:val="000000" w:themeColor="text1"/>
          <w:sz w:val="28"/>
          <w:szCs w:val="28"/>
        </w:rPr>
        <w:t>на 2020 год -</w:t>
      </w:r>
      <w:r w:rsidR="008D5953">
        <w:rPr>
          <w:rFonts w:ascii="Times New Roman" w:hAnsi="Times New Roman" w:cs="Times New Roman"/>
          <w:color w:val="000000" w:themeColor="text1"/>
          <w:sz w:val="28"/>
          <w:szCs w:val="28"/>
        </w:rPr>
        <w:t>18704</w:t>
      </w:r>
      <w:r w:rsidR="00463043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8D595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463043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2A0E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тысяч рублей;</w:t>
      </w:r>
    </w:p>
    <w:p w:rsidR="00514DE7" w:rsidRDefault="002A0ED8" w:rsidP="002A0ED8">
      <w:pPr>
        <w:pStyle w:val="a3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0E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B40B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2021 год </w:t>
      </w:r>
      <w:r w:rsidR="008D5953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B40B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D5953">
        <w:rPr>
          <w:rFonts w:ascii="Times New Roman" w:hAnsi="Times New Roman" w:cs="Times New Roman"/>
          <w:color w:val="000000" w:themeColor="text1"/>
          <w:sz w:val="28"/>
          <w:szCs w:val="28"/>
        </w:rPr>
        <w:t>186251,6</w:t>
      </w:r>
      <w:r w:rsidR="00514D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тысяч рублей;</w:t>
      </w:r>
    </w:p>
    <w:p w:rsidR="00514DE7" w:rsidRDefault="00514DE7" w:rsidP="002A0ED8">
      <w:pPr>
        <w:pStyle w:val="a3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2022 год </w:t>
      </w:r>
      <w:r w:rsidR="008D5953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FF5C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D5953">
        <w:rPr>
          <w:rFonts w:ascii="Times New Roman" w:hAnsi="Times New Roman" w:cs="Times New Roman"/>
          <w:color w:val="000000" w:themeColor="text1"/>
          <w:sz w:val="28"/>
          <w:szCs w:val="28"/>
        </w:rPr>
        <w:t>187441,9</w:t>
      </w:r>
      <w:r w:rsidR="003F4122" w:rsidRPr="003F41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14DE7">
        <w:rPr>
          <w:rFonts w:ascii="Times New Roman" w:hAnsi="Times New Roman" w:cs="Times New Roman"/>
          <w:color w:val="000000" w:themeColor="text1"/>
          <w:sz w:val="28"/>
          <w:szCs w:val="28"/>
        </w:rPr>
        <w:t>тысяч рублей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514DE7" w:rsidRDefault="00FF5CC4" w:rsidP="002A0ED8">
      <w:pPr>
        <w:pStyle w:val="a3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2023 год - 0 </w:t>
      </w:r>
      <w:r w:rsidR="00514DE7" w:rsidRPr="00514DE7">
        <w:rPr>
          <w:rFonts w:ascii="Times New Roman" w:hAnsi="Times New Roman" w:cs="Times New Roman"/>
          <w:color w:val="000000" w:themeColor="text1"/>
          <w:sz w:val="28"/>
          <w:szCs w:val="28"/>
        </w:rPr>
        <w:t>тысяч рублей;</w:t>
      </w:r>
    </w:p>
    <w:p w:rsidR="00514DE7" w:rsidRDefault="00514DE7" w:rsidP="002A0ED8">
      <w:pPr>
        <w:pStyle w:val="a3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2024 </w:t>
      </w:r>
      <w:r w:rsidRPr="00FF5CC4">
        <w:rPr>
          <w:rFonts w:ascii="Times New Roman" w:hAnsi="Times New Roman" w:cs="Times New Roman"/>
          <w:color w:val="000000" w:themeColor="text1"/>
          <w:sz w:val="28"/>
          <w:szCs w:val="28"/>
        </w:rPr>
        <w:t>год</w:t>
      </w:r>
      <w:r w:rsidRPr="00FF5CC4">
        <w:rPr>
          <w:sz w:val="28"/>
          <w:szCs w:val="28"/>
        </w:rPr>
        <w:t xml:space="preserve"> </w:t>
      </w:r>
      <w:r w:rsidR="00FF5CC4" w:rsidRPr="00FF5CC4">
        <w:rPr>
          <w:sz w:val="28"/>
          <w:szCs w:val="28"/>
        </w:rPr>
        <w:t xml:space="preserve"> - 0</w:t>
      </w:r>
      <w:r w:rsidR="00FF5CC4">
        <w:t xml:space="preserve"> </w:t>
      </w:r>
      <w:r w:rsidRPr="00514DE7">
        <w:rPr>
          <w:rFonts w:ascii="Times New Roman" w:hAnsi="Times New Roman" w:cs="Times New Roman"/>
          <w:color w:val="000000" w:themeColor="text1"/>
          <w:sz w:val="28"/>
          <w:szCs w:val="28"/>
        </w:rPr>
        <w:t>тысяч рублей;</w:t>
      </w:r>
    </w:p>
    <w:p w:rsidR="00514DE7" w:rsidRDefault="00514DE7" w:rsidP="002A0ED8">
      <w:pPr>
        <w:pStyle w:val="a3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2025 год</w:t>
      </w:r>
      <w:r w:rsidRPr="00514DE7">
        <w:t xml:space="preserve"> </w:t>
      </w:r>
      <w:r w:rsidR="00FF5CC4">
        <w:rPr>
          <w:rFonts w:ascii="Times New Roman" w:hAnsi="Times New Roman" w:cs="Times New Roman"/>
          <w:sz w:val="28"/>
          <w:szCs w:val="28"/>
        </w:rPr>
        <w:t>-</w:t>
      </w:r>
      <w:r w:rsidR="00FF5CC4" w:rsidRPr="00FF5CC4">
        <w:rPr>
          <w:rFonts w:ascii="Times New Roman" w:hAnsi="Times New Roman" w:cs="Times New Roman"/>
          <w:sz w:val="28"/>
          <w:szCs w:val="28"/>
        </w:rPr>
        <w:t xml:space="preserve"> 0</w:t>
      </w:r>
      <w:r w:rsidR="00FF5CC4">
        <w:t xml:space="preserve"> </w:t>
      </w:r>
      <w:r w:rsidRPr="00514DE7">
        <w:rPr>
          <w:rFonts w:ascii="Times New Roman" w:hAnsi="Times New Roman" w:cs="Times New Roman"/>
          <w:color w:val="000000" w:themeColor="text1"/>
          <w:sz w:val="28"/>
          <w:szCs w:val="28"/>
        </w:rPr>
        <w:t>тысяч рублей;</w:t>
      </w:r>
    </w:p>
    <w:p w:rsidR="00514DE7" w:rsidRDefault="00514DE7" w:rsidP="002A0ED8">
      <w:pPr>
        <w:pStyle w:val="a3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2026 год</w:t>
      </w:r>
      <w:r w:rsidRPr="00514DE7">
        <w:t xml:space="preserve"> </w:t>
      </w:r>
      <w:r w:rsidR="00FF5CC4" w:rsidRPr="00FF5CC4">
        <w:rPr>
          <w:rFonts w:ascii="Times New Roman" w:hAnsi="Times New Roman" w:cs="Times New Roman"/>
          <w:sz w:val="28"/>
          <w:szCs w:val="28"/>
        </w:rPr>
        <w:t>-</w:t>
      </w:r>
      <w:r w:rsidRPr="00FF5CC4">
        <w:rPr>
          <w:rFonts w:ascii="Times New Roman" w:hAnsi="Times New Roman" w:cs="Times New Roman"/>
          <w:sz w:val="28"/>
          <w:szCs w:val="28"/>
        </w:rPr>
        <w:t xml:space="preserve"> </w:t>
      </w:r>
      <w:r w:rsidR="00FF5CC4" w:rsidRPr="00FF5CC4">
        <w:rPr>
          <w:rFonts w:ascii="Times New Roman" w:hAnsi="Times New Roman" w:cs="Times New Roman"/>
          <w:sz w:val="28"/>
          <w:szCs w:val="28"/>
        </w:rPr>
        <w:t>0 тысяч рублей</w:t>
      </w:r>
      <w:r w:rsidRPr="00FF5CC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514DE7" w:rsidRDefault="00514DE7" w:rsidP="002A0ED8">
      <w:pPr>
        <w:pStyle w:val="a3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2027 год</w:t>
      </w:r>
      <w:r w:rsidRPr="00514DE7">
        <w:t xml:space="preserve"> </w:t>
      </w:r>
      <w:r w:rsidR="00FF5CC4" w:rsidRPr="00FF5CC4">
        <w:rPr>
          <w:rFonts w:ascii="Times New Roman" w:hAnsi="Times New Roman" w:cs="Times New Roman"/>
          <w:sz w:val="28"/>
          <w:szCs w:val="28"/>
        </w:rPr>
        <w:t>- 0 тысяч рублей</w:t>
      </w:r>
      <w:r w:rsidRPr="00FF5CC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514DE7" w:rsidRDefault="00514DE7" w:rsidP="002A0ED8">
      <w:pPr>
        <w:pStyle w:val="a3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2028 год</w:t>
      </w:r>
      <w:r w:rsidRPr="00514DE7">
        <w:t xml:space="preserve"> </w:t>
      </w:r>
      <w:r w:rsidR="00FF5CC4">
        <w:t xml:space="preserve"> </w:t>
      </w:r>
      <w:r w:rsidR="00FF5CC4" w:rsidRPr="00FF5CC4">
        <w:rPr>
          <w:rFonts w:ascii="Times New Roman" w:hAnsi="Times New Roman" w:cs="Times New Roman"/>
          <w:sz w:val="28"/>
          <w:szCs w:val="28"/>
        </w:rPr>
        <w:t>- 0</w:t>
      </w:r>
      <w:r w:rsidR="00FF5CC4">
        <w:t xml:space="preserve"> </w:t>
      </w:r>
      <w:r w:rsidRPr="00514DE7">
        <w:rPr>
          <w:rFonts w:ascii="Times New Roman" w:hAnsi="Times New Roman" w:cs="Times New Roman"/>
          <w:color w:val="000000" w:themeColor="text1"/>
          <w:sz w:val="28"/>
          <w:szCs w:val="28"/>
        </w:rPr>
        <w:t>тысяч рублей;</w:t>
      </w:r>
    </w:p>
    <w:p w:rsidR="00514DE7" w:rsidRDefault="00514DE7" w:rsidP="002A0ED8">
      <w:pPr>
        <w:pStyle w:val="a3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2029 год </w:t>
      </w:r>
      <w:r w:rsidR="00FF5CC4">
        <w:rPr>
          <w:rFonts w:ascii="Times New Roman" w:hAnsi="Times New Roman" w:cs="Times New Roman"/>
          <w:color w:val="000000" w:themeColor="text1"/>
          <w:sz w:val="28"/>
          <w:szCs w:val="28"/>
        </w:rPr>
        <w:t>- 0</w:t>
      </w:r>
      <w:r w:rsidRPr="00514DE7">
        <w:t xml:space="preserve"> </w:t>
      </w:r>
      <w:r w:rsidRPr="00514DE7">
        <w:rPr>
          <w:rFonts w:ascii="Times New Roman" w:hAnsi="Times New Roman" w:cs="Times New Roman"/>
          <w:color w:val="000000" w:themeColor="text1"/>
          <w:sz w:val="28"/>
          <w:szCs w:val="28"/>
        </w:rPr>
        <w:t>тысяч рублей;</w:t>
      </w:r>
    </w:p>
    <w:p w:rsidR="00401DEE" w:rsidRPr="002A0ED8" w:rsidRDefault="00514DE7" w:rsidP="002A0ED8">
      <w:pPr>
        <w:pStyle w:val="a3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2030 год</w:t>
      </w:r>
      <w:r w:rsidR="00FF5C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- 0 </w:t>
      </w:r>
      <w:r w:rsidRPr="00514DE7">
        <w:rPr>
          <w:rFonts w:ascii="Times New Roman" w:hAnsi="Times New Roman" w:cs="Times New Roman"/>
          <w:color w:val="000000" w:themeColor="text1"/>
          <w:sz w:val="28"/>
          <w:szCs w:val="28"/>
        </w:rPr>
        <w:t>тысяч рублей</w:t>
      </w:r>
      <w:r w:rsidR="0056001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</w:p>
    <w:p w:rsidR="00401DEE" w:rsidRPr="00401DEE" w:rsidRDefault="00401DEE" w:rsidP="00401DE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01DEE" w:rsidRPr="00401DEE" w:rsidRDefault="00401DEE" w:rsidP="005739DF">
      <w:pPr>
        <w:pStyle w:val="a3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401DEE">
        <w:rPr>
          <w:rFonts w:ascii="Times New Roman" w:hAnsi="Times New Roman" w:cs="Times New Roman"/>
          <w:sz w:val="28"/>
          <w:szCs w:val="28"/>
        </w:rPr>
        <w:t>5.Ожидаемые результаты реализации подпрограммы</w:t>
      </w:r>
    </w:p>
    <w:p w:rsidR="00401DEE" w:rsidRPr="00401DEE" w:rsidRDefault="00401DEE" w:rsidP="00401DE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01DEE" w:rsidRPr="00401DEE" w:rsidRDefault="003D2429" w:rsidP="00401DE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203</w:t>
      </w:r>
      <w:r w:rsidR="00401DEE" w:rsidRPr="00401DEE">
        <w:rPr>
          <w:rFonts w:ascii="Times New Roman" w:hAnsi="Times New Roman" w:cs="Times New Roman"/>
          <w:sz w:val="28"/>
          <w:szCs w:val="28"/>
        </w:rPr>
        <w:t>0 году ожидается достижение следующих результатов:</w:t>
      </w:r>
    </w:p>
    <w:p w:rsidR="003D2429" w:rsidRPr="003D2429" w:rsidRDefault="003D2429" w:rsidP="003D242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429">
        <w:rPr>
          <w:rFonts w:ascii="Times New Roman" w:hAnsi="Times New Roman" w:cs="Times New Roman"/>
          <w:sz w:val="28"/>
          <w:szCs w:val="28"/>
        </w:rPr>
        <w:t>1.Доля детей 1-6 лет, которым предоставлена возможность получать услуги дошкольного образования, в общей численности детей  данного  возраста – 100%;</w:t>
      </w:r>
    </w:p>
    <w:p w:rsidR="003D2429" w:rsidRPr="003D2429" w:rsidRDefault="003D2429" w:rsidP="003D242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429">
        <w:rPr>
          <w:rFonts w:ascii="Times New Roman" w:hAnsi="Times New Roman" w:cs="Times New Roman"/>
          <w:sz w:val="28"/>
          <w:szCs w:val="28"/>
        </w:rPr>
        <w:lastRenderedPageBreak/>
        <w:t xml:space="preserve">2.Доля обучающихся по программам общего образования, участвующих  в олимпиадах и конкурсах различного уровня, в общей </w:t>
      </w:r>
      <w:proofErr w:type="gramStart"/>
      <w:r w:rsidRPr="003D2429">
        <w:rPr>
          <w:rFonts w:ascii="Times New Roman" w:hAnsi="Times New Roman" w:cs="Times New Roman"/>
          <w:sz w:val="28"/>
          <w:szCs w:val="28"/>
        </w:rPr>
        <w:t>численности</w:t>
      </w:r>
      <w:proofErr w:type="gramEnd"/>
      <w:r w:rsidRPr="003D2429">
        <w:rPr>
          <w:rFonts w:ascii="Times New Roman" w:hAnsi="Times New Roman" w:cs="Times New Roman"/>
          <w:sz w:val="28"/>
          <w:szCs w:val="28"/>
        </w:rPr>
        <w:t xml:space="preserve"> обучающихся по программам общего образования – 96%;</w:t>
      </w:r>
    </w:p>
    <w:p w:rsidR="003D2429" w:rsidRPr="003D2429" w:rsidRDefault="003D2429" w:rsidP="003D242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429">
        <w:rPr>
          <w:rFonts w:ascii="Times New Roman" w:hAnsi="Times New Roman" w:cs="Times New Roman"/>
          <w:sz w:val="28"/>
          <w:szCs w:val="28"/>
        </w:rPr>
        <w:t>3.Охват детей в возрасте 5-18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данного возраста) – 93%;</w:t>
      </w:r>
    </w:p>
    <w:p w:rsidR="009F64FC" w:rsidRDefault="003D2429" w:rsidP="003D242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2429">
        <w:rPr>
          <w:rFonts w:ascii="Times New Roman" w:hAnsi="Times New Roman" w:cs="Times New Roman"/>
          <w:sz w:val="28"/>
          <w:szCs w:val="28"/>
        </w:rPr>
        <w:t>4.Доля обучающихся с ограниченными возможностями здоровья, в том числе обучающихся с умственной отсталостью (интеллектуальными нарушениями), для которых созданы специальные условия получения образования в соответствии с рекомендациями психолого-медико-педагогической комиссии, от общего числа обучающихся с ограниченными возможностями здоровья, в том числе обучающихся с умственной отсталостью (интеллектуальными нарушениями), получивших рекомендации психолого-медико-педагогичес</w:t>
      </w:r>
      <w:r w:rsidR="002A0ED8">
        <w:rPr>
          <w:rFonts w:ascii="Times New Roman" w:hAnsi="Times New Roman" w:cs="Times New Roman"/>
          <w:sz w:val="28"/>
          <w:szCs w:val="28"/>
        </w:rPr>
        <w:t>кой комиссии – 95,0 %.</w:t>
      </w:r>
      <w:proofErr w:type="gramEnd"/>
    </w:p>
    <w:p w:rsidR="009F64FC" w:rsidRDefault="009F64FC" w:rsidP="00401DE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35CD1" w:rsidRDefault="00F35CD1" w:rsidP="00C0564D">
      <w:pPr>
        <w:rPr>
          <w:rFonts w:ascii="Times New Roman" w:hAnsi="Times New Roman" w:cs="Times New Roman"/>
          <w:sz w:val="28"/>
          <w:szCs w:val="28"/>
        </w:rPr>
      </w:pPr>
    </w:p>
    <w:p w:rsidR="003D2429" w:rsidRDefault="003D2429" w:rsidP="00C0564D">
      <w:pPr>
        <w:rPr>
          <w:rFonts w:ascii="Times New Roman" w:hAnsi="Times New Roman" w:cs="Times New Roman"/>
          <w:sz w:val="28"/>
          <w:szCs w:val="28"/>
        </w:rPr>
      </w:pPr>
    </w:p>
    <w:p w:rsidR="003D2429" w:rsidRDefault="003D2429" w:rsidP="00C0564D">
      <w:pPr>
        <w:rPr>
          <w:rFonts w:ascii="Times New Roman" w:hAnsi="Times New Roman" w:cs="Times New Roman"/>
          <w:sz w:val="28"/>
          <w:szCs w:val="28"/>
        </w:rPr>
      </w:pPr>
    </w:p>
    <w:p w:rsidR="003D2429" w:rsidRDefault="003D2429" w:rsidP="00C0564D">
      <w:pPr>
        <w:rPr>
          <w:rFonts w:ascii="Times New Roman" w:hAnsi="Times New Roman" w:cs="Times New Roman"/>
          <w:sz w:val="28"/>
          <w:szCs w:val="28"/>
        </w:rPr>
      </w:pPr>
    </w:p>
    <w:p w:rsidR="003D2429" w:rsidRDefault="003D2429" w:rsidP="00C0564D">
      <w:pPr>
        <w:rPr>
          <w:rFonts w:ascii="Times New Roman" w:hAnsi="Times New Roman" w:cs="Times New Roman"/>
          <w:sz w:val="28"/>
          <w:szCs w:val="28"/>
        </w:rPr>
      </w:pPr>
    </w:p>
    <w:p w:rsidR="00A44D4A" w:rsidRDefault="00A44D4A" w:rsidP="00C0564D">
      <w:pPr>
        <w:rPr>
          <w:rFonts w:ascii="Times New Roman" w:hAnsi="Times New Roman" w:cs="Times New Roman"/>
          <w:sz w:val="28"/>
          <w:szCs w:val="28"/>
        </w:rPr>
      </w:pPr>
    </w:p>
    <w:p w:rsidR="00A44D4A" w:rsidRDefault="00A44D4A" w:rsidP="00C0564D">
      <w:pPr>
        <w:rPr>
          <w:rFonts w:ascii="Times New Roman" w:hAnsi="Times New Roman" w:cs="Times New Roman"/>
          <w:sz w:val="28"/>
          <w:szCs w:val="28"/>
        </w:rPr>
      </w:pPr>
    </w:p>
    <w:p w:rsidR="00A44D4A" w:rsidRDefault="00A44D4A" w:rsidP="00C0564D">
      <w:pPr>
        <w:rPr>
          <w:rFonts w:ascii="Times New Roman" w:hAnsi="Times New Roman" w:cs="Times New Roman"/>
          <w:sz w:val="28"/>
          <w:szCs w:val="28"/>
        </w:rPr>
      </w:pPr>
    </w:p>
    <w:p w:rsidR="00A44D4A" w:rsidRDefault="00A44D4A" w:rsidP="00C0564D">
      <w:pPr>
        <w:rPr>
          <w:rFonts w:ascii="Times New Roman" w:hAnsi="Times New Roman" w:cs="Times New Roman"/>
          <w:sz w:val="28"/>
          <w:szCs w:val="28"/>
        </w:rPr>
      </w:pPr>
    </w:p>
    <w:p w:rsidR="00A44D4A" w:rsidRDefault="00A44D4A" w:rsidP="00C0564D">
      <w:pPr>
        <w:rPr>
          <w:rFonts w:ascii="Times New Roman" w:hAnsi="Times New Roman" w:cs="Times New Roman"/>
          <w:sz w:val="28"/>
          <w:szCs w:val="28"/>
        </w:rPr>
      </w:pPr>
    </w:p>
    <w:p w:rsidR="00A44D4A" w:rsidRDefault="00A44D4A" w:rsidP="00C0564D">
      <w:pPr>
        <w:rPr>
          <w:rFonts w:ascii="Times New Roman" w:hAnsi="Times New Roman" w:cs="Times New Roman"/>
          <w:sz w:val="28"/>
          <w:szCs w:val="28"/>
        </w:rPr>
      </w:pPr>
    </w:p>
    <w:p w:rsidR="00A44D4A" w:rsidRDefault="00A44D4A" w:rsidP="00C0564D">
      <w:pPr>
        <w:rPr>
          <w:rFonts w:ascii="Times New Roman" w:hAnsi="Times New Roman" w:cs="Times New Roman"/>
          <w:sz w:val="28"/>
          <w:szCs w:val="28"/>
        </w:rPr>
      </w:pPr>
    </w:p>
    <w:p w:rsidR="00A44D4A" w:rsidRDefault="00A44D4A" w:rsidP="00C0564D">
      <w:pPr>
        <w:rPr>
          <w:rFonts w:ascii="Times New Roman" w:hAnsi="Times New Roman" w:cs="Times New Roman"/>
          <w:sz w:val="28"/>
          <w:szCs w:val="28"/>
        </w:rPr>
      </w:pPr>
    </w:p>
    <w:p w:rsidR="00A44D4A" w:rsidRDefault="00A44D4A" w:rsidP="00C0564D">
      <w:pPr>
        <w:rPr>
          <w:rFonts w:ascii="Times New Roman" w:hAnsi="Times New Roman" w:cs="Times New Roman"/>
          <w:sz w:val="28"/>
          <w:szCs w:val="28"/>
        </w:rPr>
      </w:pPr>
    </w:p>
    <w:p w:rsidR="00A44D4A" w:rsidRDefault="00A44D4A" w:rsidP="00C0564D">
      <w:pPr>
        <w:rPr>
          <w:rFonts w:ascii="Times New Roman" w:hAnsi="Times New Roman" w:cs="Times New Roman"/>
          <w:sz w:val="28"/>
          <w:szCs w:val="28"/>
        </w:rPr>
      </w:pPr>
    </w:p>
    <w:p w:rsidR="00A44D4A" w:rsidRDefault="00A44D4A" w:rsidP="00C0564D">
      <w:pPr>
        <w:rPr>
          <w:rFonts w:ascii="Times New Roman" w:hAnsi="Times New Roman" w:cs="Times New Roman"/>
          <w:sz w:val="28"/>
          <w:szCs w:val="28"/>
        </w:rPr>
      </w:pPr>
    </w:p>
    <w:p w:rsidR="003D2429" w:rsidRDefault="003D2429" w:rsidP="00C0564D">
      <w:pPr>
        <w:rPr>
          <w:rFonts w:ascii="Times New Roman" w:hAnsi="Times New Roman" w:cs="Times New Roman"/>
          <w:sz w:val="28"/>
          <w:szCs w:val="28"/>
        </w:rPr>
      </w:pPr>
    </w:p>
    <w:p w:rsidR="003D2429" w:rsidRDefault="003D2429" w:rsidP="00C0564D">
      <w:pPr>
        <w:rPr>
          <w:rFonts w:ascii="Times New Roman" w:hAnsi="Times New Roman" w:cs="Times New Roman"/>
          <w:sz w:val="28"/>
          <w:szCs w:val="28"/>
        </w:rPr>
      </w:pPr>
    </w:p>
    <w:p w:rsidR="003D2429" w:rsidRDefault="003D2429" w:rsidP="00C0564D">
      <w:pPr>
        <w:rPr>
          <w:rFonts w:ascii="Times New Roman" w:hAnsi="Times New Roman" w:cs="Times New Roman"/>
          <w:sz w:val="28"/>
          <w:szCs w:val="28"/>
        </w:rPr>
      </w:pPr>
    </w:p>
    <w:p w:rsidR="00D943FC" w:rsidRPr="00460D0C" w:rsidRDefault="00D943FC" w:rsidP="00D943FC">
      <w:pPr>
        <w:jc w:val="center"/>
        <w:rPr>
          <w:rFonts w:ascii="Times New Roman" w:hAnsi="Times New Roman" w:cs="Times New Roman"/>
          <w:sz w:val="28"/>
          <w:szCs w:val="28"/>
        </w:rPr>
      </w:pPr>
      <w:r w:rsidRPr="00EE0B08">
        <w:rPr>
          <w:rFonts w:ascii="Times New Roman" w:hAnsi="Times New Roman" w:cs="Times New Roman"/>
          <w:sz w:val="28"/>
          <w:szCs w:val="28"/>
        </w:rPr>
        <w:lastRenderedPageBreak/>
        <w:t>Паспорт</w:t>
      </w:r>
      <w:r w:rsidR="00184D71">
        <w:rPr>
          <w:rFonts w:ascii="Times New Roman" w:hAnsi="Times New Roman" w:cs="Times New Roman"/>
          <w:sz w:val="28"/>
          <w:szCs w:val="28"/>
        </w:rPr>
        <w:t xml:space="preserve"> </w:t>
      </w:r>
      <w:r w:rsidRPr="00EE0B08">
        <w:rPr>
          <w:rFonts w:ascii="Times New Roman" w:hAnsi="Times New Roman" w:cs="Times New Roman"/>
          <w:sz w:val="28"/>
          <w:szCs w:val="28"/>
        </w:rPr>
        <w:t>подпрограммы</w:t>
      </w:r>
      <w:r w:rsidR="00184D71">
        <w:rPr>
          <w:rFonts w:ascii="Times New Roman" w:hAnsi="Times New Roman" w:cs="Times New Roman"/>
          <w:sz w:val="28"/>
          <w:szCs w:val="28"/>
        </w:rPr>
        <w:t xml:space="preserve"> </w:t>
      </w:r>
      <w:r w:rsidRPr="00460D0C">
        <w:rPr>
          <w:rFonts w:ascii="Times New Roman" w:eastAsia="Calibri" w:hAnsi="Times New Roman" w:cs="Times New Roman"/>
          <w:sz w:val="28"/>
          <w:szCs w:val="28"/>
        </w:rPr>
        <w:t>«</w:t>
      </w:r>
      <w:r w:rsidRPr="00D943FC">
        <w:rPr>
          <w:rFonts w:ascii="Times New Roman" w:eastAsia="Calibri" w:hAnsi="Times New Roman" w:cs="Times New Roman"/>
          <w:sz w:val="28"/>
          <w:szCs w:val="28"/>
        </w:rPr>
        <w:t>Обеспечение реализации муниципальной программы «Развитие образования в муниципальном образо</w:t>
      </w:r>
      <w:r w:rsidR="00C0564D">
        <w:rPr>
          <w:rFonts w:ascii="Times New Roman" w:eastAsia="Calibri" w:hAnsi="Times New Roman" w:cs="Times New Roman"/>
          <w:sz w:val="28"/>
          <w:szCs w:val="28"/>
        </w:rPr>
        <w:t xml:space="preserve">вании «Невельский район» </w:t>
      </w:r>
    </w:p>
    <w:tbl>
      <w:tblPr>
        <w:tblW w:w="10774" w:type="dxa"/>
        <w:tblCellSpacing w:w="5" w:type="nil"/>
        <w:tblInd w:w="-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694"/>
        <w:gridCol w:w="1418"/>
        <w:gridCol w:w="850"/>
        <w:gridCol w:w="567"/>
        <w:gridCol w:w="567"/>
        <w:gridCol w:w="709"/>
        <w:gridCol w:w="567"/>
        <w:gridCol w:w="425"/>
        <w:gridCol w:w="426"/>
        <w:gridCol w:w="473"/>
        <w:gridCol w:w="519"/>
        <w:gridCol w:w="425"/>
        <w:gridCol w:w="567"/>
        <w:gridCol w:w="567"/>
      </w:tblGrid>
      <w:tr w:rsidR="00D943FC" w:rsidRPr="008C6C13" w:rsidTr="00560013">
        <w:trPr>
          <w:trHeight w:val="400"/>
          <w:tblCellSpacing w:w="5" w:type="nil"/>
        </w:trPr>
        <w:tc>
          <w:tcPr>
            <w:tcW w:w="2694" w:type="dxa"/>
          </w:tcPr>
          <w:p w:rsidR="00D943FC" w:rsidRPr="00EE0B08" w:rsidRDefault="00D943FC" w:rsidP="00896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подпрограммы муниципальной программы </w:t>
            </w:r>
          </w:p>
        </w:tc>
        <w:tc>
          <w:tcPr>
            <w:tcW w:w="8080" w:type="dxa"/>
            <w:gridSpan w:val="13"/>
          </w:tcPr>
          <w:p w:rsidR="00D943FC" w:rsidRPr="00460D0C" w:rsidRDefault="00D943FC" w:rsidP="00A44D4A">
            <w:pPr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460D0C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D943FC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реализации муниципальной программы «Развитие образования в муниципальном образо</w:t>
            </w:r>
            <w:r w:rsidR="00A44D4A">
              <w:rPr>
                <w:rFonts w:ascii="Times New Roman" w:eastAsia="Calibri" w:hAnsi="Times New Roman" w:cs="Times New Roman"/>
                <w:sz w:val="24"/>
                <w:szCs w:val="24"/>
              </w:rPr>
              <w:t>вании «</w:t>
            </w:r>
            <w:proofErr w:type="spellStart"/>
            <w:r w:rsidR="00A44D4A">
              <w:rPr>
                <w:rFonts w:ascii="Times New Roman" w:eastAsia="Calibri" w:hAnsi="Times New Roman" w:cs="Times New Roman"/>
                <w:sz w:val="24"/>
                <w:szCs w:val="24"/>
              </w:rPr>
              <w:t>Невельский</w:t>
            </w:r>
            <w:proofErr w:type="spellEnd"/>
            <w:r w:rsidR="00A44D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D943FC" w:rsidRPr="008C6C13" w:rsidTr="00560013">
        <w:trPr>
          <w:trHeight w:val="600"/>
          <w:tblCellSpacing w:w="5" w:type="nil"/>
        </w:trPr>
        <w:tc>
          <w:tcPr>
            <w:tcW w:w="2694" w:type="dxa"/>
          </w:tcPr>
          <w:p w:rsidR="00D943FC" w:rsidRPr="00EE0B08" w:rsidRDefault="00D943FC" w:rsidP="00896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 муниципальной программы</w:t>
            </w:r>
          </w:p>
        </w:tc>
        <w:tc>
          <w:tcPr>
            <w:tcW w:w="8080" w:type="dxa"/>
            <w:gridSpan w:val="13"/>
          </w:tcPr>
          <w:p w:rsidR="00D943FC" w:rsidRPr="00DF60F6" w:rsidRDefault="00D943FC" w:rsidP="008961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0F6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образования, физической культуры и спорта Администрации Невельского района</w:t>
            </w:r>
          </w:p>
        </w:tc>
      </w:tr>
      <w:tr w:rsidR="00D943FC" w:rsidRPr="008C6C13" w:rsidTr="00560013">
        <w:trPr>
          <w:trHeight w:val="400"/>
          <w:tblCellSpacing w:w="5" w:type="nil"/>
        </w:trPr>
        <w:tc>
          <w:tcPr>
            <w:tcW w:w="2694" w:type="dxa"/>
          </w:tcPr>
          <w:p w:rsidR="00D943FC" w:rsidRPr="00EE0B08" w:rsidRDefault="00D943FC" w:rsidP="00896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 муниципальной программы</w:t>
            </w:r>
          </w:p>
        </w:tc>
        <w:tc>
          <w:tcPr>
            <w:tcW w:w="8080" w:type="dxa"/>
            <w:gridSpan w:val="13"/>
          </w:tcPr>
          <w:p w:rsidR="00D943FC" w:rsidRPr="00DF60F6" w:rsidRDefault="00D943FC" w:rsidP="008961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0F6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образования, физической культуры и спорта Администрации Невельского района</w:t>
            </w:r>
          </w:p>
        </w:tc>
      </w:tr>
      <w:tr w:rsidR="00D943FC" w:rsidRPr="008C6C13" w:rsidTr="00560013">
        <w:trPr>
          <w:trHeight w:val="400"/>
          <w:tblCellSpacing w:w="5" w:type="nil"/>
        </w:trPr>
        <w:tc>
          <w:tcPr>
            <w:tcW w:w="2694" w:type="dxa"/>
          </w:tcPr>
          <w:p w:rsidR="00D943FC" w:rsidRPr="00EE0B08" w:rsidRDefault="00D943FC" w:rsidP="00896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 xml:space="preserve">Цель подпрограммы муниципальной программы </w:t>
            </w:r>
          </w:p>
        </w:tc>
        <w:tc>
          <w:tcPr>
            <w:tcW w:w="8080" w:type="dxa"/>
            <w:gridSpan w:val="13"/>
          </w:tcPr>
          <w:p w:rsidR="00D943FC" w:rsidRPr="00DF60F6" w:rsidRDefault="00CA333F" w:rsidP="00A44D4A">
            <w:pPr>
              <w:ind w:lef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Эффективное выполнение муниципальных функций в сфере образования</w:t>
            </w:r>
          </w:p>
        </w:tc>
      </w:tr>
      <w:tr w:rsidR="00D943FC" w:rsidRPr="008C6C13" w:rsidTr="00560013">
        <w:trPr>
          <w:trHeight w:val="400"/>
          <w:tblCellSpacing w:w="5" w:type="nil"/>
        </w:trPr>
        <w:tc>
          <w:tcPr>
            <w:tcW w:w="2694" w:type="dxa"/>
          </w:tcPr>
          <w:p w:rsidR="00D943FC" w:rsidRPr="00EE0B08" w:rsidRDefault="00D943FC" w:rsidP="00896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>Задачи подпрограммы муниципальной программы</w:t>
            </w:r>
          </w:p>
        </w:tc>
        <w:tc>
          <w:tcPr>
            <w:tcW w:w="8080" w:type="dxa"/>
            <w:gridSpan w:val="13"/>
          </w:tcPr>
          <w:p w:rsidR="00F5585D" w:rsidRPr="00DF60F6" w:rsidRDefault="00F5585D" w:rsidP="00A44D4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85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эффективности функционирования системы муниципального управления в</w:t>
            </w:r>
            <w:r w:rsidR="00A44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585D">
              <w:rPr>
                <w:rFonts w:ascii="Times New Roman" w:hAnsi="Times New Roman" w:cs="Times New Roman"/>
                <w:sz w:val="24"/>
                <w:szCs w:val="24"/>
              </w:rPr>
              <w:t>сфере образования</w:t>
            </w:r>
            <w:r w:rsidR="00A44D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943FC" w:rsidRPr="008C6C13" w:rsidTr="00560013">
        <w:trPr>
          <w:trHeight w:val="907"/>
          <w:tblCellSpacing w:w="5" w:type="nil"/>
        </w:trPr>
        <w:tc>
          <w:tcPr>
            <w:tcW w:w="2694" w:type="dxa"/>
          </w:tcPr>
          <w:p w:rsidR="00D943FC" w:rsidRPr="00EE0B08" w:rsidRDefault="00D943FC" w:rsidP="00896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>Целевые показатели цели подпрограммы муниципальной программы</w:t>
            </w:r>
          </w:p>
        </w:tc>
        <w:tc>
          <w:tcPr>
            <w:tcW w:w="8080" w:type="dxa"/>
            <w:gridSpan w:val="13"/>
          </w:tcPr>
          <w:p w:rsidR="00905E8E" w:rsidRDefault="003D2429" w:rsidP="00905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05E8E" w:rsidRPr="00905E8E">
              <w:rPr>
                <w:rFonts w:ascii="Times New Roman" w:hAnsi="Times New Roman" w:cs="Times New Roman"/>
                <w:sz w:val="24"/>
                <w:szCs w:val="24"/>
              </w:rPr>
              <w:t>.Отношение</w:t>
            </w:r>
            <w:r w:rsidR="00905E8E">
              <w:t xml:space="preserve"> с</w:t>
            </w:r>
            <w:r w:rsidR="00905E8E">
              <w:rPr>
                <w:rFonts w:ascii="Times New Roman" w:hAnsi="Times New Roman" w:cs="Times New Roman"/>
                <w:sz w:val="24"/>
                <w:szCs w:val="24"/>
              </w:rPr>
              <w:t>редней</w:t>
            </w:r>
            <w:r w:rsidR="00905E8E" w:rsidRPr="00905E8E">
              <w:rPr>
                <w:rFonts w:ascii="Times New Roman" w:hAnsi="Times New Roman" w:cs="Times New Roman"/>
                <w:sz w:val="24"/>
                <w:szCs w:val="24"/>
              </w:rPr>
              <w:t xml:space="preserve"> за</w:t>
            </w:r>
            <w:r w:rsidR="00905E8E">
              <w:rPr>
                <w:rFonts w:ascii="Times New Roman" w:hAnsi="Times New Roman" w:cs="Times New Roman"/>
                <w:sz w:val="24"/>
                <w:szCs w:val="24"/>
              </w:rPr>
              <w:t xml:space="preserve">работной платы педагогических работников </w:t>
            </w:r>
            <w:r w:rsidR="00905E8E" w:rsidRPr="00905E8E">
              <w:rPr>
                <w:rFonts w:ascii="Times New Roman" w:hAnsi="Times New Roman" w:cs="Times New Roman"/>
                <w:sz w:val="24"/>
                <w:szCs w:val="24"/>
              </w:rPr>
              <w:t xml:space="preserve"> общего  образования</w:t>
            </w:r>
            <w:r w:rsidR="00905E8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образовательных учреждений</w:t>
            </w:r>
            <w:r w:rsidR="00905E8E" w:rsidRPr="00905E8E">
              <w:rPr>
                <w:rFonts w:ascii="Times New Roman" w:hAnsi="Times New Roman" w:cs="Times New Roman"/>
                <w:sz w:val="24"/>
                <w:szCs w:val="24"/>
              </w:rPr>
              <w:t xml:space="preserve"> к среднемесячной заработной плате в Псковской области</w:t>
            </w:r>
            <w:r w:rsidR="00905E8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05E8E" w:rsidRDefault="003D2429" w:rsidP="00905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05E8E">
              <w:rPr>
                <w:rFonts w:ascii="Times New Roman" w:hAnsi="Times New Roman" w:cs="Times New Roman"/>
                <w:sz w:val="24"/>
                <w:szCs w:val="24"/>
              </w:rPr>
              <w:t>. Отношение средней заработной платы</w:t>
            </w:r>
            <w:r w:rsidR="00905E8E" w:rsidRPr="00905E8E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педагогических работников  дополнительного образования муниципальных образовательных учрежденийк среднемесячной заработной плате в Псковской области;</w:t>
            </w:r>
          </w:p>
          <w:p w:rsidR="00583DB5" w:rsidRPr="00583DB5" w:rsidRDefault="003D2429" w:rsidP="00905E8E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05E8E">
              <w:rPr>
                <w:rFonts w:ascii="Times New Roman" w:hAnsi="Times New Roman" w:cs="Times New Roman"/>
                <w:sz w:val="24"/>
                <w:szCs w:val="24"/>
              </w:rPr>
              <w:t xml:space="preserve">. Отношение </w:t>
            </w:r>
            <w:r w:rsidR="00905E8E" w:rsidRPr="00905E8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05E8E">
              <w:rPr>
                <w:rFonts w:ascii="Times New Roman" w:hAnsi="Times New Roman" w:cs="Times New Roman"/>
                <w:sz w:val="24"/>
                <w:szCs w:val="24"/>
              </w:rPr>
              <w:t>редней заработной платы</w:t>
            </w:r>
            <w:r w:rsidR="00905E8E" w:rsidRPr="00905E8E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педагогических работников  дошкольного образования муниципальных образовательных учреждений к среднемесячной заработной плате в сфере общего образования Псковской</w:t>
            </w:r>
            <w:r w:rsidR="00905E8E">
              <w:rPr>
                <w:rFonts w:ascii="Times New Roman" w:hAnsi="Times New Roman" w:cs="Times New Roman"/>
                <w:sz w:val="24"/>
                <w:szCs w:val="24"/>
              </w:rPr>
              <w:t xml:space="preserve"> области</w:t>
            </w:r>
            <w:r w:rsidR="00905E8E" w:rsidRPr="00905E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943FC" w:rsidRPr="008C6C13" w:rsidTr="00560013">
        <w:trPr>
          <w:trHeight w:val="600"/>
          <w:tblCellSpacing w:w="5" w:type="nil"/>
        </w:trPr>
        <w:tc>
          <w:tcPr>
            <w:tcW w:w="2694" w:type="dxa"/>
          </w:tcPr>
          <w:p w:rsidR="00D943FC" w:rsidRPr="00EE0B08" w:rsidRDefault="00D943FC" w:rsidP="00896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>Ведомственные целевые программы, входящие в состав подпрограммы</w:t>
            </w:r>
          </w:p>
        </w:tc>
        <w:tc>
          <w:tcPr>
            <w:tcW w:w="8080" w:type="dxa"/>
            <w:gridSpan w:val="13"/>
          </w:tcPr>
          <w:p w:rsidR="00D943FC" w:rsidRPr="00DF60F6" w:rsidRDefault="00D943FC" w:rsidP="008961DC">
            <w:pPr>
              <w:pStyle w:val="a4"/>
              <w:widowControl w:val="0"/>
              <w:tabs>
                <w:tab w:val="left" w:pos="243"/>
                <w:tab w:val="left" w:pos="669"/>
              </w:tabs>
              <w:autoSpaceDE w:val="0"/>
              <w:autoSpaceDN w:val="0"/>
              <w:adjustRightInd w:val="0"/>
              <w:spacing w:line="240" w:lineRule="auto"/>
              <w:ind w:left="16"/>
              <w:rPr>
                <w:szCs w:val="24"/>
              </w:rPr>
            </w:pPr>
            <w:r w:rsidRPr="00DF60F6">
              <w:rPr>
                <w:szCs w:val="24"/>
              </w:rPr>
              <w:t>нет</w:t>
            </w:r>
          </w:p>
        </w:tc>
      </w:tr>
      <w:tr w:rsidR="00D943FC" w:rsidRPr="008C6C13" w:rsidTr="00560013">
        <w:trPr>
          <w:trHeight w:val="1025"/>
          <w:tblCellSpacing w:w="5" w:type="nil"/>
        </w:trPr>
        <w:tc>
          <w:tcPr>
            <w:tcW w:w="2694" w:type="dxa"/>
          </w:tcPr>
          <w:p w:rsidR="00D943FC" w:rsidRPr="00EE0B08" w:rsidRDefault="00D943FC" w:rsidP="00896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мероприятия, входящие в состав подпрограммы</w:t>
            </w:r>
          </w:p>
        </w:tc>
        <w:tc>
          <w:tcPr>
            <w:tcW w:w="8080" w:type="dxa"/>
            <w:gridSpan w:val="13"/>
          </w:tcPr>
          <w:p w:rsidR="00D943FC" w:rsidRPr="00DF60F6" w:rsidRDefault="00CA333F" w:rsidP="008961D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Функционирование управления образования, физической культуры и спорта Администрации Невельского района</w:t>
            </w:r>
          </w:p>
        </w:tc>
      </w:tr>
      <w:tr w:rsidR="00D943FC" w:rsidRPr="008C6C13" w:rsidTr="00560013">
        <w:trPr>
          <w:trHeight w:val="600"/>
          <w:tblCellSpacing w:w="5" w:type="nil"/>
        </w:trPr>
        <w:tc>
          <w:tcPr>
            <w:tcW w:w="2694" w:type="dxa"/>
          </w:tcPr>
          <w:p w:rsidR="00D943FC" w:rsidRPr="00EE0B08" w:rsidRDefault="00D943FC" w:rsidP="00896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подпрограммы муниципальной программы</w:t>
            </w:r>
          </w:p>
        </w:tc>
        <w:tc>
          <w:tcPr>
            <w:tcW w:w="8080" w:type="dxa"/>
            <w:gridSpan w:val="13"/>
          </w:tcPr>
          <w:p w:rsidR="00D943FC" w:rsidRPr="00DF60F6" w:rsidRDefault="00D943FC" w:rsidP="003D24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0F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D242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F60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62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D2429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  <w:r w:rsidRPr="00DF60F6">
              <w:rPr>
                <w:rFonts w:ascii="Times New Roman" w:hAnsi="Times New Roman" w:cs="Times New Roman"/>
                <w:sz w:val="24"/>
                <w:szCs w:val="24"/>
              </w:rPr>
              <w:t>0 годы</w:t>
            </w:r>
          </w:p>
        </w:tc>
      </w:tr>
      <w:tr w:rsidR="00560013" w:rsidRPr="008C6C13" w:rsidTr="00331EFF">
        <w:trPr>
          <w:trHeight w:val="600"/>
          <w:tblCellSpacing w:w="5" w:type="nil"/>
        </w:trPr>
        <w:tc>
          <w:tcPr>
            <w:tcW w:w="2694" w:type="dxa"/>
            <w:vMerge w:val="restart"/>
          </w:tcPr>
          <w:p w:rsidR="00560013" w:rsidRPr="00EE0B08" w:rsidRDefault="00560013" w:rsidP="00896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муниципальной программы</w:t>
            </w:r>
          </w:p>
        </w:tc>
        <w:tc>
          <w:tcPr>
            <w:tcW w:w="1418" w:type="dxa"/>
          </w:tcPr>
          <w:p w:rsidR="00560013" w:rsidRPr="006970CC" w:rsidRDefault="00560013" w:rsidP="006970CC">
            <w:pPr>
              <w:pStyle w:val="a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970C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Источники</w:t>
            </w:r>
          </w:p>
        </w:tc>
        <w:tc>
          <w:tcPr>
            <w:tcW w:w="850" w:type="dxa"/>
          </w:tcPr>
          <w:p w:rsidR="00560013" w:rsidRPr="00A738D3" w:rsidRDefault="00560013" w:rsidP="006970CC">
            <w:pPr>
              <w:pStyle w:val="a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Всего</w:t>
            </w:r>
          </w:p>
          <w:p w:rsidR="00560013" w:rsidRPr="00A738D3" w:rsidRDefault="00560013" w:rsidP="006970CC">
            <w:pPr>
              <w:pStyle w:val="a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(тыс</w:t>
            </w:r>
            <w:proofErr w:type="gramStart"/>
            <w:r w:rsidRPr="00A738D3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.р</w:t>
            </w:r>
            <w:proofErr w:type="gramEnd"/>
            <w:r w:rsidRPr="00A738D3"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уб.)</w:t>
            </w:r>
          </w:p>
        </w:tc>
        <w:tc>
          <w:tcPr>
            <w:tcW w:w="567" w:type="dxa"/>
          </w:tcPr>
          <w:p w:rsidR="00560013" w:rsidRPr="00A738D3" w:rsidRDefault="00560013" w:rsidP="006970C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 w:themeColor="text1"/>
                <w:kern w:val="2"/>
                <w:sz w:val="12"/>
                <w:szCs w:val="12"/>
              </w:rPr>
            </w:pPr>
            <w:r w:rsidRPr="00A738D3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2"/>
                <w:szCs w:val="12"/>
              </w:rPr>
              <w:t>2020 год,</w:t>
            </w:r>
            <w:r w:rsidRPr="00A738D3">
              <w:rPr>
                <w:rFonts w:ascii="Calibri" w:eastAsia="Times New Roman" w:hAnsi="Calibri" w:cs="Calibri"/>
                <w:color w:val="000000" w:themeColor="text1"/>
                <w:kern w:val="2"/>
                <w:sz w:val="12"/>
                <w:szCs w:val="12"/>
              </w:rPr>
              <w:t xml:space="preserve"> </w:t>
            </w:r>
            <w:r w:rsidRPr="00A738D3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2"/>
                <w:szCs w:val="12"/>
              </w:rPr>
              <w:t>тыс. руб.</w:t>
            </w:r>
          </w:p>
        </w:tc>
        <w:tc>
          <w:tcPr>
            <w:tcW w:w="567" w:type="dxa"/>
          </w:tcPr>
          <w:p w:rsidR="00560013" w:rsidRPr="00A738D3" w:rsidRDefault="00560013" w:rsidP="006970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2"/>
                <w:szCs w:val="12"/>
              </w:rPr>
            </w:pPr>
            <w:r w:rsidRPr="00A738D3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2"/>
                <w:szCs w:val="12"/>
              </w:rPr>
              <w:t>2021</w:t>
            </w:r>
          </w:p>
          <w:p w:rsidR="00560013" w:rsidRPr="00A738D3" w:rsidRDefault="00560013" w:rsidP="006970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2"/>
                <w:szCs w:val="12"/>
              </w:rPr>
            </w:pPr>
            <w:r w:rsidRPr="00A738D3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2"/>
                <w:szCs w:val="12"/>
              </w:rPr>
              <w:t>год,</w:t>
            </w:r>
          </w:p>
          <w:p w:rsidR="00560013" w:rsidRPr="00A738D3" w:rsidRDefault="00560013" w:rsidP="006970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2"/>
                <w:szCs w:val="12"/>
              </w:rPr>
            </w:pPr>
            <w:r w:rsidRPr="00A738D3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2"/>
                <w:szCs w:val="12"/>
              </w:rPr>
              <w:t>тыс.</w:t>
            </w:r>
          </w:p>
          <w:p w:rsidR="00560013" w:rsidRPr="00A738D3" w:rsidRDefault="00560013" w:rsidP="006970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2"/>
                <w:szCs w:val="12"/>
              </w:rPr>
            </w:pPr>
            <w:r w:rsidRPr="00A738D3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2"/>
                <w:szCs w:val="12"/>
              </w:rPr>
              <w:t xml:space="preserve"> руб.</w:t>
            </w:r>
          </w:p>
        </w:tc>
        <w:tc>
          <w:tcPr>
            <w:tcW w:w="709" w:type="dxa"/>
          </w:tcPr>
          <w:p w:rsidR="00560013" w:rsidRDefault="00560013" w:rsidP="008961DC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2022</w:t>
            </w:r>
          </w:p>
          <w:p w:rsidR="00560013" w:rsidRPr="00560013" w:rsidRDefault="00560013" w:rsidP="0056001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560013" w:rsidRPr="00560013" w:rsidRDefault="00560013" w:rsidP="0056001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560013" w:rsidRPr="00A738D3" w:rsidRDefault="00560013" w:rsidP="0056001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567" w:type="dxa"/>
          </w:tcPr>
          <w:p w:rsidR="00560013" w:rsidRDefault="00560013" w:rsidP="008961DC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2023</w:t>
            </w:r>
          </w:p>
          <w:p w:rsidR="00560013" w:rsidRPr="00560013" w:rsidRDefault="00560013" w:rsidP="0056001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560013" w:rsidRPr="00560013" w:rsidRDefault="00560013" w:rsidP="0056001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560013" w:rsidRPr="00A738D3" w:rsidRDefault="00560013" w:rsidP="0056001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425" w:type="dxa"/>
          </w:tcPr>
          <w:p w:rsidR="00560013" w:rsidRDefault="00560013" w:rsidP="008961DC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2024</w:t>
            </w:r>
          </w:p>
          <w:p w:rsidR="00560013" w:rsidRPr="00560013" w:rsidRDefault="00560013" w:rsidP="0056001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560013" w:rsidRPr="00560013" w:rsidRDefault="00560013" w:rsidP="0056001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560013" w:rsidRPr="00A738D3" w:rsidRDefault="00560013" w:rsidP="0056001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426" w:type="dxa"/>
          </w:tcPr>
          <w:p w:rsidR="00560013" w:rsidRDefault="00560013" w:rsidP="008961DC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2025</w:t>
            </w:r>
          </w:p>
          <w:p w:rsidR="00560013" w:rsidRPr="00560013" w:rsidRDefault="00560013" w:rsidP="0056001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560013" w:rsidRPr="00560013" w:rsidRDefault="00560013" w:rsidP="0056001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560013" w:rsidRPr="00A738D3" w:rsidRDefault="00560013" w:rsidP="0056001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473" w:type="dxa"/>
          </w:tcPr>
          <w:p w:rsidR="00560013" w:rsidRDefault="00560013" w:rsidP="008961DC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2026</w:t>
            </w:r>
          </w:p>
          <w:p w:rsidR="00560013" w:rsidRPr="00560013" w:rsidRDefault="00560013" w:rsidP="0056001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560013" w:rsidRPr="00560013" w:rsidRDefault="00560013" w:rsidP="0056001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560013" w:rsidRPr="00A738D3" w:rsidRDefault="00560013" w:rsidP="0056001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519" w:type="dxa"/>
          </w:tcPr>
          <w:p w:rsidR="00560013" w:rsidRDefault="00560013" w:rsidP="008961DC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2027</w:t>
            </w:r>
          </w:p>
          <w:p w:rsidR="00560013" w:rsidRPr="00560013" w:rsidRDefault="00560013" w:rsidP="0056001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560013" w:rsidRPr="00560013" w:rsidRDefault="00560013" w:rsidP="0056001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560013" w:rsidRPr="00A738D3" w:rsidRDefault="00560013" w:rsidP="0056001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425" w:type="dxa"/>
          </w:tcPr>
          <w:p w:rsidR="00560013" w:rsidRDefault="00560013" w:rsidP="008961DC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2028</w:t>
            </w:r>
          </w:p>
          <w:p w:rsidR="00560013" w:rsidRPr="00560013" w:rsidRDefault="00560013" w:rsidP="0056001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560013" w:rsidRPr="00560013" w:rsidRDefault="00560013" w:rsidP="0056001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560013" w:rsidRPr="00A738D3" w:rsidRDefault="00560013" w:rsidP="0056001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567" w:type="dxa"/>
          </w:tcPr>
          <w:p w:rsidR="00560013" w:rsidRDefault="00560013" w:rsidP="008961DC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2029</w:t>
            </w:r>
          </w:p>
          <w:p w:rsidR="00560013" w:rsidRPr="00560013" w:rsidRDefault="00560013" w:rsidP="0056001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560013" w:rsidRPr="00560013" w:rsidRDefault="00560013" w:rsidP="0056001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560013" w:rsidRPr="00A738D3" w:rsidRDefault="00560013" w:rsidP="0056001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  <w:tc>
          <w:tcPr>
            <w:tcW w:w="567" w:type="dxa"/>
          </w:tcPr>
          <w:p w:rsidR="00560013" w:rsidRDefault="00560013" w:rsidP="008961DC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738D3">
              <w:rPr>
                <w:rFonts w:ascii="Times New Roman" w:hAnsi="Times New Roman" w:cs="Times New Roman"/>
                <w:sz w:val="12"/>
                <w:szCs w:val="12"/>
              </w:rPr>
              <w:t>2030</w:t>
            </w:r>
          </w:p>
          <w:p w:rsidR="00560013" w:rsidRPr="00560013" w:rsidRDefault="00560013" w:rsidP="0056001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год,</w:t>
            </w:r>
          </w:p>
          <w:p w:rsidR="00560013" w:rsidRPr="00560013" w:rsidRDefault="00560013" w:rsidP="0056001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тыс.</w:t>
            </w:r>
          </w:p>
          <w:p w:rsidR="00560013" w:rsidRPr="00A738D3" w:rsidRDefault="00560013" w:rsidP="0056001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0013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60013">
              <w:rPr>
                <w:rFonts w:ascii="Times New Roman" w:hAnsi="Times New Roman" w:cs="Times New Roman"/>
                <w:sz w:val="12"/>
                <w:szCs w:val="12"/>
              </w:rPr>
              <w:t>руб</w:t>
            </w:r>
            <w:proofErr w:type="spellEnd"/>
          </w:p>
        </w:tc>
      </w:tr>
      <w:tr w:rsidR="00560013" w:rsidRPr="008C6C13" w:rsidTr="00331EFF">
        <w:trPr>
          <w:trHeight w:val="447"/>
          <w:tblCellSpacing w:w="5" w:type="nil"/>
        </w:trPr>
        <w:tc>
          <w:tcPr>
            <w:tcW w:w="2694" w:type="dxa"/>
            <w:vMerge/>
          </w:tcPr>
          <w:p w:rsidR="00560013" w:rsidRPr="00EE0B08" w:rsidRDefault="00560013" w:rsidP="00896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60013" w:rsidRPr="006970CC" w:rsidRDefault="00560013" w:rsidP="006970CC">
            <w:pPr>
              <w:pStyle w:val="a3"/>
              <w:contextualSpacing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970C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850" w:type="dxa"/>
          </w:tcPr>
          <w:p w:rsidR="00560013" w:rsidRPr="005D7D17" w:rsidRDefault="005D7D17" w:rsidP="005D7D17">
            <w:pPr>
              <w:pStyle w:val="a3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560013" w:rsidRPr="005D7D17" w:rsidRDefault="005D7D17" w:rsidP="005D7D17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D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560013" w:rsidRPr="005D7D17" w:rsidRDefault="005D7D17" w:rsidP="005D7D17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7D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</w:tcPr>
          <w:p w:rsidR="00560013" w:rsidRPr="005D7D17" w:rsidRDefault="005D7D17" w:rsidP="00A62DB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560013" w:rsidRPr="005D7D17" w:rsidRDefault="005D7D17" w:rsidP="00A62DB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560013" w:rsidRPr="005D7D17" w:rsidRDefault="005D7D17" w:rsidP="00A62DB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</w:tcPr>
          <w:p w:rsidR="00560013" w:rsidRPr="005D7D17" w:rsidRDefault="005D7D17" w:rsidP="00A62DB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73" w:type="dxa"/>
          </w:tcPr>
          <w:p w:rsidR="00560013" w:rsidRPr="005D7D17" w:rsidRDefault="005D7D17" w:rsidP="00A62DB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19" w:type="dxa"/>
          </w:tcPr>
          <w:p w:rsidR="00560013" w:rsidRPr="005D7D17" w:rsidRDefault="005D7D17" w:rsidP="00A62DB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560013" w:rsidRPr="005D7D17" w:rsidRDefault="005D7D17" w:rsidP="00A62DB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560013" w:rsidRPr="005D7D17" w:rsidRDefault="005D7D17" w:rsidP="00A62DB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560013" w:rsidRPr="005D7D17" w:rsidRDefault="005D7D17" w:rsidP="00A62DB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5D7D17" w:rsidRPr="008C6C13" w:rsidTr="00331EFF">
        <w:trPr>
          <w:trHeight w:val="586"/>
          <w:tblCellSpacing w:w="5" w:type="nil"/>
        </w:trPr>
        <w:tc>
          <w:tcPr>
            <w:tcW w:w="2694" w:type="dxa"/>
            <w:vMerge/>
          </w:tcPr>
          <w:p w:rsidR="005D7D17" w:rsidRPr="00EE0B08" w:rsidRDefault="005D7D17" w:rsidP="00896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D7D17" w:rsidRPr="006970CC" w:rsidRDefault="005D7D17" w:rsidP="006970CC">
            <w:pPr>
              <w:pStyle w:val="a3"/>
              <w:contextualSpacing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970C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850" w:type="dxa"/>
          </w:tcPr>
          <w:p w:rsidR="005D7D17" w:rsidRPr="005D7D17" w:rsidRDefault="005D7D17" w:rsidP="00413840">
            <w:pPr>
              <w:pStyle w:val="a3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5D7D17" w:rsidRPr="005D7D17" w:rsidRDefault="005D7D17" w:rsidP="00413840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7D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5D7D17" w:rsidRPr="005D7D17" w:rsidRDefault="005D7D17" w:rsidP="00413840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7D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</w:tcPr>
          <w:p w:rsidR="005D7D17" w:rsidRPr="005D7D17" w:rsidRDefault="005D7D17" w:rsidP="0041384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5D7D17" w:rsidRPr="005D7D17" w:rsidRDefault="005D7D17" w:rsidP="0041384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5D7D17" w:rsidRPr="005D7D17" w:rsidRDefault="005D7D17" w:rsidP="0041384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</w:tcPr>
          <w:p w:rsidR="005D7D17" w:rsidRPr="005D7D17" w:rsidRDefault="005D7D17" w:rsidP="0041384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73" w:type="dxa"/>
          </w:tcPr>
          <w:p w:rsidR="005D7D17" w:rsidRPr="005D7D17" w:rsidRDefault="005D7D17" w:rsidP="0041384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19" w:type="dxa"/>
          </w:tcPr>
          <w:p w:rsidR="005D7D17" w:rsidRPr="005D7D17" w:rsidRDefault="005D7D17" w:rsidP="0041384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5D7D17" w:rsidRPr="005D7D17" w:rsidRDefault="005D7D17" w:rsidP="0041384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5D7D17" w:rsidRPr="005D7D17" w:rsidRDefault="005D7D17" w:rsidP="0041384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5D7D17" w:rsidRPr="005D7D17" w:rsidRDefault="005D7D17" w:rsidP="0041384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5D7D17" w:rsidRPr="008C6C13" w:rsidTr="00331EFF">
        <w:trPr>
          <w:trHeight w:val="380"/>
          <w:tblCellSpacing w:w="5" w:type="nil"/>
        </w:trPr>
        <w:tc>
          <w:tcPr>
            <w:tcW w:w="2694" w:type="dxa"/>
            <w:vMerge/>
          </w:tcPr>
          <w:p w:rsidR="005D7D17" w:rsidRPr="00EE0B08" w:rsidRDefault="005D7D17" w:rsidP="00896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D7D17" w:rsidRPr="006970CC" w:rsidRDefault="005D7D17" w:rsidP="006970CC">
            <w:pPr>
              <w:pStyle w:val="a3"/>
              <w:contextualSpacing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970C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местный бюджет</w:t>
            </w:r>
          </w:p>
        </w:tc>
        <w:tc>
          <w:tcPr>
            <w:tcW w:w="850" w:type="dxa"/>
          </w:tcPr>
          <w:p w:rsidR="005D7D17" w:rsidRPr="00331EFF" w:rsidRDefault="00E57EE5" w:rsidP="006970CC">
            <w:pPr>
              <w:pStyle w:val="a3"/>
              <w:contextualSpacing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19745,1</w:t>
            </w:r>
          </w:p>
        </w:tc>
        <w:tc>
          <w:tcPr>
            <w:tcW w:w="567" w:type="dxa"/>
          </w:tcPr>
          <w:p w:rsidR="005D7D17" w:rsidRPr="00331EFF" w:rsidRDefault="008D5953" w:rsidP="00331EFF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2"/>
                <w:szCs w:val="12"/>
                <w:lang w:eastAsia="ru-RU"/>
              </w:rPr>
              <w:t>6975,3</w:t>
            </w:r>
          </w:p>
        </w:tc>
        <w:tc>
          <w:tcPr>
            <w:tcW w:w="567" w:type="dxa"/>
          </w:tcPr>
          <w:p w:rsidR="005D7D17" w:rsidRPr="00331EFF" w:rsidRDefault="008D5953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6481,2</w:t>
            </w:r>
            <w:r w:rsidR="005D7D17" w:rsidRPr="00331EFF">
              <w:rPr>
                <w:rFonts w:ascii="Times New Roman" w:hAnsi="Times New Roman" w:cs="Times New Roman"/>
                <w:sz w:val="12"/>
                <w:szCs w:val="12"/>
              </w:rPr>
              <w:t xml:space="preserve">   </w:t>
            </w:r>
          </w:p>
        </w:tc>
        <w:tc>
          <w:tcPr>
            <w:tcW w:w="709" w:type="dxa"/>
          </w:tcPr>
          <w:p w:rsidR="005D7D17" w:rsidRPr="00331EFF" w:rsidRDefault="00E57EE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6288,6</w:t>
            </w:r>
          </w:p>
        </w:tc>
        <w:tc>
          <w:tcPr>
            <w:tcW w:w="567" w:type="dxa"/>
          </w:tcPr>
          <w:p w:rsidR="005D7D17" w:rsidRPr="005D7D17" w:rsidRDefault="005D7D17" w:rsidP="0041384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5D7D17" w:rsidRPr="005D7D17" w:rsidRDefault="005D7D17" w:rsidP="0041384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</w:tcPr>
          <w:p w:rsidR="005D7D17" w:rsidRPr="005D7D17" w:rsidRDefault="005D7D17" w:rsidP="0041384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73" w:type="dxa"/>
          </w:tcPr>
          <w:p w:rsidR="005D7D17" w:rsidRPr="005D7D17" w:rsidRDefault="005D7D17" w:rsidP="0041384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19" w:type="dxa"/>
          </w:tcPr>
          <w:p w:rsidR="005D7D17" w:rsidRPr="005D7D17" w:rsidRDefault="005D7D17" w:rsidP="0041384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5D7D17" w:rsidRPr="005D7D17" w:rsidRDefault="005D7D17" w:rsidP="0041384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5D7D17" w:rsidRPr="005D7D17" w:rsidRDefault="005D7D17" w:rsidP="0041384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5D7D17" w:rsidRPr="005D7D17" w:rsidRDefault="005D7D17" w:rsidP="0041384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5D7D17" w:rsidRPr="008C6C13" w:rsidTr="00331EFF">
        <w:trPr>
          <w:trHeight w:val="600"/>
          <w:tblCellSpacing w:w="5" w:type="nil"/>
        </w:trPr>
        <w:tc>
          <w:tcPr>
            <w:tcW w:w="2694" w:type="dxa"/>
            <w:vMerge/>
          </w:tcPr>
          <w:p w:rsidR="005D7D17" w:rsidRPr="00EE0B08" w:rsidRDefault="005D7D17" w:rsidP="00896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D7D17" w:rsidRPr="006970CC" w:rsidRDefault="005D7D17" w:rsidP="006970CC">
            <w:pPr>
              <w:pStyle w:val="a3"/>
              <w:contextualSpacing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970C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иные источники</w:t>
            </w:r>
          </w:p>
        </w:tc>
        <w:tc>
          <w:tcPr>
            <w:tcW w:w="850" w:type="dxa"/>
          </w:tcPr>
          <w:p w:rsidR="005D7D17" w:rsidRPr="00331EFF" w:rsidRDefault="005D7D17" w:rsidP="00413840">
            <w:pPr>
              <w:pStyle w:val="a3"/>
              <w:contextualSpacing/>
              <w:rPr>
                <w:rFonts w:ascii="Times New Roman" w:hAnsi="Times New Roman" w:cs="Times New Roman"/>
                <w:sz w:val="12"/>
                <w:szCs w:val="12"/>
              </w:rPr>
            </w:pPr>
            <w:r w:rsidRPr="00331EFF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567" w:type="dxa"/>
          </w:tcPr>
          <w:p w:rsidR="005D7D17" w:rsidRPr="00331EFF" w:rsidRDefault="005D7D17" w:rsidP="00413840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31EF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567" w:type="dxa"/>
          </w:tcPr>
          <w:p w:rsidR="005D7D17" w:rsidRPr="00331EFF" w:rsidRDefault="005D7D17" w:rsidP="00413840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331EF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</w:tcPr>
          <w:p w:rsidR="005D7D17" w:rsidRPr="00331EFF" w:rsidRDefault="005D7D17" w:rsidP="00413840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331EFF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567" w:type="dxa"/>
          </w:tcPr>
          <w:p w:rsidR="005D7D17" w:rsidRPr="005D7D17" w:rsidRDefault="005D7D17" w:rsidP="0041384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5D7D17" w:rsidRPr="005D7D17" w:rsidRDefault="005D7D17" w:rsidP="0041384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</w:tcPr>
          <w:p w:rsidR="005D7D17" w:rsidRPr="005D7D17" w:rsidRDefault="005D7D17" w:rsidP="0041384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73" w:type="dxa"/>
          </w:tcPr>
          <w:p w:rsidR="005D7D17" w:rsidRPr="005D7D17" w:rsidRDefault="005D7D17" w:rsidP="0041384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19" w:type="dxa"/>
          </w:tcPr>
          <w:p w:rsidR="005D7D17" w:rsidRPr="005D7D17" w:rsidRDefault="005D7D17" w:rsidP="0041384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5D7D17" w:rsidRPr="005D7D17" w:rsidRDefault="005D7D17" w:rsidP="0041384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5D7D17" w:rsidRPr="005D7D17" w:rsidRDefault="005D7D17" w:rsidP="0041384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5D7D17" w:rsidRPr="005D7D17" w:rsidRDefault="005D7D17" w:rsidP="0041384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5D7D17" w:rsidRPr="008C6C13" w:rsidTr="00331EFF">
        <w:trPr>
          <w:trHeight w:val="600"/>
          <w:tblCellSpacing w:w="5" w:type="nil"/>
        </w:trPr>
        <w:tc>
          <w:tcPr>
            <w:tcW w:w="2694" w:type="dxa"/>
            <w:vMerge/>
          </w:tcPr>
          <w:p w:rsidR="005D7D17" w:rsidRPr="00EE0B08" w:rsidRDefault="005D7D17" w:rsidP="00896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D7D17" w:rsidRPr="006970CC" w:rsidRDefault="005D7D17" w:rsidP="006970CC">
            <w:pPr>
              <w:pStyle w:val="a3"/>
              <w:contextualSpacing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970C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всего по источникам</w:t>
            </w:r>
          </w:p>
        </w:tc>
        <w:tc>
          <w:tcPr>
            <w:tcW w:w="850" w:type="dxa"/>
          </w:tcPr>
          <w:p w:rsidR="005D7D17" w:rsidRPr="00331EFF" w:rsidRDefault="00E57EE5" w:rsidP="006970CC">
            <w:pPr>
              <w:pStyle w:val="a3"/>
              <w:contextualSpacing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  <w:t>19745,1</w:t>
            </w:r>
          </w:p>
        </w:tc>
        <w:tc>
          <w:tcPr>
            <w:tcW w:w="567" w:type="dxa"/>
          </w:tcPr>
          <w:p w:rsidR="005D7D17" w:rsidRPr="00331EFF" w:rsidRDefault="008D5953" w:rsidP="00697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2"/>
                <w:szCs w:val="12"/>
              </w:rPr>
            </w:pPr>
            <w:r w:rsidRPr="008D5953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2"/>
                <w:szCs w:val="12"/>
              </w:rPr>
              <w:t>6975,3</w:t>
            </w:r>
          </w:p>
        </w:tc>
        <w:tc>
          <w:tcPr>
            <w:tcW w:w="567" w:type="dxa"/>
          </w:tcPr>
          <w:p w:rsidR="005D7D17" w:rsidRPr="00331EFF" w:rsidRDefault="008D5953" w:rsidP="00697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2"/>
                <w:szCs w:val="12"/>
              </w:rPr>
            </w:pPr>
            <w:r w:rsidRPr="008D5953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2"/>
                <w:szCs w:val="12"/>
              </w:rPr>
              <w:t xml:space="preserve">6481,2   </w:t>
            </w:r>
          </w:p>
        </w:tc>
        <w:tc>
          <w:tcPr>
            <w:tcW w:w="709" w:type="dxa"/>
          </w:tcPr>
          <w:p w:rsidR="005D7D17" w:rsidRPr="00331EFF" w:rsidRDefault="00E57EE5" w:rsidP="00413840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6288,6</w:t>
            </w:r>
          </w:p>
        </w:tc>
        <w:tc>
          <w:tcPr>
            <w:tcW w:w="567" w:type="dxa"/>
          </w:tcPr>
          <w:p w:rsidR="005D7D17" w:rsidRPr="005D7D17" w:rsidRDefault="005D7D17" w:rsidP="0041384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5D7D17" w:rsidRPr="005D7D17" w:rsidRDefault="005D7D17" w:rsidP="0041384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</w:tcPr>
          <w:p w:rsidR="005D7D17" w:rsidRPr="005D7D17" w:rsidRDefault="005D7D17" w:rsidP="0041384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73" w:type="dxa"/>
          </w:tcPr>
          <w:p w:rsidR="005D7D17" w:rsidRPr="005D7D17" w:rsidRDefault="005D7D17" w:rsidP="0041384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19" w:type="dxa"/>
          </w:tcPr>
          <w:p w:rsidR="005D7D17" w:rsidRPr="005D7D17" w:rsidRDefault="005D7D17" w:rsidP="0041384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5D7D17" w:rsidRPr="005D7D17" w:rsidRDefault="005D7D17" w:rsidP="0041384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5D7D17" w:rsidRPr="005D7D17" w:rsidRDefault="005D7D17" w:rsidP="0041384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5D7D17" w:rsidRPr="005D7D17" w:rsidRDefault="005D7D17" w:rsidP="0041384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D7D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5D7D17" w:rsidRPr="008C6C13" w:rsidTr="00560013">
        <w:trPr>
          <w:trHeight w:val="600"/>
          <w:tblCellSpacing w:w="5" w:type="nil"/>
        </w:trPr>
        <w:tc>
          <w:tcPr>
            <w:tcW w:w="2694" w:type="dxa"/>
          </w:tcPr>
          <w:p w:rsidR="005D7D17" w:rsidRPr="00EE0B08" w:rsidRDefault="005D7D17" w:rsidP="00896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 муниципальной программы</w:t>
            </w:r>
          </w:p>
        </w:tc>
        <w:tc>
          <w:tcPr>
            <w:tcW w:w="8080" w:type="dxa"/>
            <w:gridSpan w:val="13"/>
          </w:tcPr>
          <w:p w:rsidR="005D7D17" w:rsidRPr="00DF60F6" w:rsidRDefault="005D7D17" w:rsidP="008961D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203</w:t>
            </w:r>
            <w:r w:rsidRPr="00DF60F6">
              <w:rPr>
                <w:rFonts w:ascii="Times New Roman" w:hAnsi="Times New Roman" w:cs="Times New Roman"/>
                <w:sz w:val="24"/>
                <w:szCs w:val="24"/>
              </w:rPr>
              <w:t>0 году ожидается достижение следующих результатов:</w:t>
            </w:r>
          </w:p>
          <w:p w:rsidR="005D7D17" w:rsidRPr="00905E8E" w:rsidRDefault="005D7D17" w:rsidP="00905E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05E8E">
              <w:rPr>
                <w:rFonts w:ascii="Times New Roman" w:hAnsi="Times New Roman" w:cs="Times New Roman"/>
                <w:sz w:val="24"/>
                <w:szCs w:val="24"/>
              </w:rPr>
              <w:t>. Отношение средней заработной платы педагогических работников  общего  образования муниципальных образовательных учреждений к среднемесячной заработной плате в Псковской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составит - 100%</w:t>
            </w:r>
            <w:r w:rsidRPr="00905E8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D7D17" w:rsidRPr="00905E8E" w:rsidRDefault="005D7D17" w:rsidP="00905E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05E8E">
              <w:rPr>
                <w:rFonts w:ascii="Times New Roman" w:hAnsi="Times New Roman" w:cs="Times New Roman"/>
                <w:sz w:val="24"/>
                <w:szCs w:val="24"/>
              </w:rPr>
              <w:t>. Отношение средней заработной платы педагогических работников  дополнительного образования муниципальных образовательных учреждений к среднемесячной заработной плате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учителей</w:t>
            </w:r>
            <w:r w:rsidRPr="00905E8E">
              <w:rPr>
                <w:rFonts w:ascii="Times New Roman" w:hAnsi="Times New Roman" w:cs="Times New Roman"/>
                <w:sz w:val="24"/>
                <w:szCs w:val="24"/>
              </w:rPr>
              <w:t xml:space="preserve"> в Псковской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составит - 100 %</w:t>
            </w:r>
            <w:r w:rsidRPr="00905E8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D7D17" w:rsidRPr="00DF60F6" w:rsidRDefault="005D7D17" w:rsidP="00905E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05E8E">
              <w:rPr>
                <w:rFonts w:ascii="Times New Roman" w:hAnsi="Times New Roman" w:cs="Times New Roman"/>
                <w:sz w:val="24"/>
                <w:szCs w:val="24"/>
              </w:rPr>
              <w:t>. Отношение средней заработной платы педагогических работников  дошкольного образования муниципальных образовательных учреждений к среднемесячной заработной плате в сфере общего образования Псковской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составит – 100 %</w:t>
            </w:r>
            <w:r w:rsidRPr="00905E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0A1AB9" w:rsidRDefault="000A1AB9" w:rsidP="00D943FC">
      <w:pPr>
        <w:pStyle w:val="a3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D943FC" w:rsidRPr="00401DEE" w:rsidRDefault="000A1AB9" w:rsidP="000A1AB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A1AB9">
        <w:rPr>
          <w:rFonts w:ascii="Times New Roman" w:hAnsi="Times New Roman" w:cs="Times New Roman"/>
          <w:sz w:val="28"/>
          <w:szCs w:val="28"/>
        </w:rPr>
        <w:t>1.</w:t>
      </w:r>
      <w:r w:rsidR="00D943FC" w:rsidRPr="00401DEE">
        <w:rPr>
          <w:rFonts w:ascii="Times New Roman" w:hAnsi="Times New Roman" w:cs="Times New Roman"/>
          <w:sz w:val="28"/>
          <w:szCs w:val="28"/>
        </w:rPr>
        <w:t>Содержание проблемы и обоснование необходимости ее решения программными методами</w:t>
      </w:r>
    </w:p>
    <w:p w:rsidR="000A1AB9" w:rsidRDefault="000A1AB9" w:rsidP="001C4EC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EC9" w:rsidRPr="001C4EC9" w:rsidRDefault="001C4EC9" w:rsidP="001C4EC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Образовательный уровень населения - одна из важнейших характеристик муниципального образования, определяющих его конкурентоспособность и инвестиционную привлекательность. Повышение образовательного уровня населения требует длительного времени и значительных финансовых вложений. Расходы на образование являются самой крупной статьей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бюджета</w:t>
      </w:r>
      <w:r w:rsidRPr="001C4E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43FC" w:rsidRDefault="001C4EC9" w:rsidP="001C4EC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Муниципальная политика в сфере образования строится на основе государственной политики, базирующейся на следующих принципах: гуманистический характер образования, приоритет общечеловеческих ценностей, жизни и здоровья человека, свободного развития личности; общедоступность образования, адаптивность системы образования к уровням и особенностям развития и подготовки обучающихся, воспитанников; </w:t>
      </w:r>
      <w:r w:rsidRPr="001C4E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светский характер образования в государственных и муниципальных образовательных учреждениях; свобода и плюрализм в образовании.</w:t>
      </w:r>
    </w:p>
    <w:p w:rsidR="001C4EC9" w:rsidRPr="001C4EC9" w:rsidRDefault="00274603" w:rsidP="001C4EC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</w:t>
      </w:r>
      <w:r w:rsidR="001C4EC9" w:rsidRPr="001C4EC9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аконом РФ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29.12.2012 №273-ФЗ</w:t>
      </w:r>
      <w:r w:rsidR="001C4EC9" w:rsidRPr="001C4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"Об образовании</w:t>
      </w:r>
      <w:r w:rsidR="009E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Российской Федерации</w:t>
      </w:r>
      <w:r w:rsidR="001C4EC9" w:rsidRPr="001C4EC9">
        <w:rPr>
          <w:rFonts w:ascii="Times New Roman" w:eastAsia="Times New Roman" w:hAnsi="Times New Roman" w:cs="Times New Roman"/>
          <w:sz w:val="28"/>
          <w:szCs w:val="28"/>
          <w:lang w:eastAsia="ru-RU"/>
        </w:rPr>
        <w:t>"  к полномочиям органов местного самоуправления муниципальных районов и городских округов относятся:</w:t>
      </w:r>
    </w:p>
    <w:p w:rsidR="001C4EC9" w:rsidRPr="001C4EC9" w:rsidRDefault="001C4EC9" w:rsidP="001C4EC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EC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организация предоставления общедоступного и бесплатного школьного образования по основным образовательным программам, за исключением финансового обеспечения образовательного процесса, отнесенного к полномочиям субъектов РФ;</w:t>
      </w:r>
    </w:p>
    <w:p w:rsidR="001C4EC9" w:rsidRPr="001C4EC9" w:rsidRDefault="001C4EC9" w:rsidP="001C4EC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EC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организация предоставления дополнительного образования детям и бесплатного дошкольного образования;</w:t>
      </w:r>
    </w:p>
    <w:p w:rsidR="001C4EC9" w:rsidRPr="001C4EC9" w:rsidRDefault="001C4EC9" w:rsidP="001C4EC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EC9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создание, реорганизация и ликвидация образовательных учреждений;</w:t>
      </w:r>
    </w:p>
    <w:p w:rsidR="001C4EC9" w:rsidRPr="001C4EC9" w:rsidRDefault="001C4EC9" w:rsidP="001C4EC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EC9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содержания зданий и сооружений муниципальных образовательных учреждений, обустройство прилегающих к ним территорий;</w:t>
      </w:r>
    </w:p>
    <w:p w:rsidR="00D40C18" w:rsidRPr="000A1AB9" w:rsidRDefault="001C4EC9" w:rsidP="001C4EC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1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учет детей, подлежащих обязательному </w:t>
      </w:r>
      <w:proofErr w:type="gramStart"/>
      <w:r w:rsidRPr="000A1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обучению  </w:t>
      </w:r>
      <w:r w:rsidR="00D40C18" w:rsidRPr="000A1AB9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D40C18" w:rsidRPr="000A1AB9">
        <w:rPr>
          <w:rFonts w:ascii="Times New Roman" w:hAnsi="Times New Roman" w:cs="Times New Roman"/>
          <w:sz w:val="28"/>
          <w:szCs w:val="28"/>
        </w:rPr>
        <w:t xml:space="preserve"> образовательным программам дошкольного, начального общего, основного общего и среднего общего образования, закрепление муниципальных образовательных организаций за конкретными территориями муниципального района.</w:t>
      </w:r>
    </w:p>
    <w:p w:rsidR="001C4EC9" w:rsidRPr="000A1AB9" w:rsidRDefault="001C4EC9" w:rsidP="001C4EC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1AB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3D2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A1AB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Невельском</w:t>
      </w:r>
      <w:proofErr w:type="gramEnd"/>
      <w:r w:rsidRPr="000A1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 </w:t>
      </w:r>
      <w:r w:rsidR="002746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функционирует </w:t>
      </w:r>
      <w:r w:rsidR="002A0AE6" w:rsidRPr="000A1AB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A1A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правление образования, физической культуры и спорта Администрации района, которое осуществляет реализацию муниципальной политики  в сфере образования, молодёжной политики, физической культуры и спорта в районе.</w:t>
      </w:r>
    </w:p>
    <w:p w:rsidR="00D943FC" w:rsidRPr="008E4E40" w:rsidRDefault="00D943FC" w:rsidP="00D943FC">
      <w:pPr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Применение программно-целевого метода </w:t>
      </w:r>
      <w:r w:rsidR="002A0AE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</w:t>
      </w:r>
      <w:r w:rsidRPr="008E4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создания эффективного механизма координации и интеграции бюджетных ресурсов.</w:t>
      </w:r>
    </w:p>
    <w:p w:rsidR="00D943FC" w:rsidRPr="00714817" w:rsidRDefault="00D943FC" w:rsidP="002A0AE6">
      <w:pPr>
        <w:spacing w:after="0" w:line="240" w:lineRule="auto"/>
        <w:ind w:firstLine="11"/>
        <w:jc w:val="both"/>
        <w:rPr>
          <w:rFonts w:ascii="Times New Roman" w:hAnsi="Times New Roman" w:cs="Times New Roman"/>
          <w:sz w:val="16"/>
          <w:szCs w:val="16"/>
        </w:rPr>
      </w:pPr>
    </w:p>
    <w:p w:rsidR="00D943FC" w:rsidRPr="00401DEE" w:rsidRDefault="00D943FC" w:rsidP="00D943FC">
      <w:pPr>
        <w:pStyle w:val="a3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8E4E40">
        <w:rPr>
          <w:rFonts w:ascii="Times New Roman" w:hAnsi="Times New Roman" w:cs="Times New Roman"/>
          <w:sz w:val="28"/>
          <w:szCs w:val="28"/>
        </w:rPr>
        <w:t>2. Цель и задачи подпрограммы, показатели цели и задач подпрограммы, сроки реализации</w:t>
      </w:r>
      <w:r w:rsidRPr="00401DEE">
        <w:rPr>
          <w:rFonts w:ascii="Times New Roman" w:hAnsi="Times New Roman" w:cs="Times New Roman"/>
          <w:sz w:val="28"/>
          <w:szCs w:val="28"/>
        </w:rPr>
        <w:t xml:space="preserve"> подпрограммы</w:t>
      </w:r>
    </w:p>
    <w:p w:rsidR="003D2429" w:rsidRPr="00714817" w:rsidRDefault="003D2429" w:rsidP="00D943FC">
      <w:pPr>
        <w:pStyle w:val="a3"/>
        <w:ind w:firstLine="851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D943FC" w:rsidRPr="000A1AB9" w:rsidRDefault="00D943FC" w:rsidP="00D943FC">
      <w:pPr>
        <w:pStyle w:val="a3"/>
        <w:ind w:firstLine="851"/>
        <w:jc w:val="both"/>
      </w:pPr>
      <w:r w:rsidRPr="000A1A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Основной целью </w:t>
      </w:r>
      <w:r w:rsidRPr="000A1AB9">
        <w:rPr>
          <w:rFonts w:ascii="Times New Roman" w:hAnsi="Times New Roman" w:cs="Times New Roman"/>
          <w:sz w:val="28"/>
          <w:szCs w:val="28"/>
        </w:rPr>
        <w:t>подпрограммы является:</w:t>
      </w:r>
    </w:p>
    <w:p w:rsidR="007E3A9A" w:rsidRPr="000A1AB9" w:rsidRDefault="002A0AE6" w:rsidP="00D943FC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1AB9">
        <w:rPr>
          <w:rFonts w:ascii="Times New Roman" w:hAnsi="Times New Roman" w:cs="Times New Roman"/>
          <w:sz w:val="28"/>
          <w:szCs w:val="28"/>
        </w:rPr>
        <w:t>э</w:t>
      </w:r>
      <w:r w:rsidR="007E3A9A" w:rsidRPr="000A1AB9">
        <w:rPr>
          <w:rFonts w:ascii="Times New Roman" w:hAnsi="Times New Roman" w:cs="Times New Roman"/>
          <w:sz w:val="28"/>
          <w:szCs w:val="28"/>
        </w:rPr>
        <w:t>ффективное выполнение муниципальных функций в сфере образования.</w:t>
      </w:r>
    </w:p>
    <w:p w:rsidR="00D943FC" w:rsidRPr="000A1AB9" w:rsidRDefault="007E3A9A" w:rsidP="00D943FC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1AB9">
        <w:rPr>
          <w:rFonts w:ascii="Times New Roman" w:hAnsi="Times New Roman" w:cs="Times New Roman"/>
          <w:sz w:val="28"/>
          <w:szCs w:val="28"/>
        </w:rPr>
        <w:t>Задача</w:t>
      </w:r>
      <w:r w:rsidR="00D943FC" w:rsidRPr="000A1AB9">
        <w:rPr>
          <w:rFonts w:ascii="Times New Roman" w:hAnsi="Times New Roman" w:cs="Times New Roman"/>
          <w:sz w:val="28"/>
          <w:szCs w:val="28"/>
        </w:rPr>
        <w:t xml:space="preserve"> подпрограммы:</w:t>
      </w:r>
    </w:p>
    <w:p w:rsidR="007E3A9A" w:rsidRPr="000A1AB9" w:rsidRDefault="007E3A9A" w:rsidP="00D943FC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1AB9">
        <w:rPr>
          <w:rFonts w:ascii="Times New Roman" w:hAnsi="Times New Roman" w:cs="Times New Roman"/>
          <w:sz w:val="28"/>
          <w:szCs w:val="28"/>
        </w:rPr>
        <w:t>1. Повышение эффективности функционирования системы муниципального управления в сфере образования</w:t>
      </w:r>
      <w:r w:rsidR="00C424BE">
        <w:rPr>
          <w:rFonts w:ascii="Times New Roman" w:hAnsi="Times New Roman" w:cs="Times New Roman"/>
          <w:sz w:val="28"/>
          <w:szCs w:val="28"/>
        </w:rPr>
        <w:t>.</w:t>
      </w:r>
    </w:p>
    <w:p w:rsidR="00242F22" w:rsidRPr="00242F22" w:rsidRDefault="00D943FC" w:rsidP="003D242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1AB9">
        <w:rPr>
          <w:rFonts w:ascii="Times New Roman" w:hAnsi="Times New Roman" w:cs="Times New Roman"/>
          <w:sz w:val="28"/>
          <w:szCs w:val="28"/>
        </w:rPr>
        <w:t>Показа</w:t>
      </w:r>
      <w:r w:rsidR="003D2429">
        <w:rPr>
          <w:rFonts w:ascii="Times New Roman" w:hAnsi="Times New Roman" w:cs="Times New Roman"/>
          <w:sz w:val="28"/>
          <w:szCs w:val="28"/>
        </w:rPr>
        <w:t>тели цели и задач подпрограммы:</w:t>
      </w:r>
    </w:p>
    <w:p w:rsidR="00242F22" w:rsidRPr="00242F22" w:rsidRDefault="003D2429" w:rsidP="00242F22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42F22" w:rsidRPr="00242F22">
        <w:rPr>
          <w:rFonts w:ascii="Times New Roman" w:hAnsi="Times New Roman" w:cs="Times New Roman"/>
          <w:sz w:val="28"/>
          <w:szCs w:val="28"/>
        </w:rPr>
        <w:t>. Отношение средней заработной платы педагогических работников  общего  образования муниципальных образовательных учреждений к среднемесячной заработной плате в Псковской области;</w:t>
      </w:r>
    </w:p>
    <w:p w:rsidR="00242F22" w:rsidRPr="00242F22" w:rsidRDefault="003D2429" w:rsidP="00242F22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42F22" w:rsidRPr="00242F22">
        <w:rPr>
          <w:rFonts w:ascii="Times New Roman" w:hAnsi="Times New Roman" w:cs="Times New Roman"/>
          <w:sz w:val="28"/>
          <w:szCs w:val="28"/>
        </w:rPr>
        <w:t>. Отношение средней заработной платы педагогических работников  дополнительного образования муниципальных образовательных учреждений к среднемесячной заработной плате</w:t>
      </w:r>
      <w:r w:rsidR="00FE42BA">
        <w:rPr>
          <w:rFonts w:ascii="Times New Roman" w:hAnsi="Times New Roman" w:cs="Times New Roman"/>
          <w:sz w:val="28"/>
          <w:szCs w:val="28"/>
        </w:rPr>
        <w:t xml:space="preserve"> учителей</w:t>
      </w:r>
      <w:r w:rsidR="00242F22" w:rsidRPr="00242F22">
        <w:rPr>
          <w:rFonts w:ascii="Times New Roman" w:hAnsi="Times New Roman" w:cs="Times New Roman"/>
          <w:sz w:val="28"/>
          <w:szCs w:val="28"/>
        </w:rPr>
        <w:t xml:space="preserve"> в Псковской области;</w:t>
      </w:r>
    </w:p>
    <w:p w:rsidR="00242F22" w:rsidRDefault="003D2429" w:rsidP="00242F22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42F22" w:rsidRPr="00242F22">
        <w:rPr>
          <w:rFonts w:ascii="Times New Roman" w:hAnsi="Times New Roman" w:cs="Times New Roman"/>
          <w:sz w:val="28"/>
          <w:szCs w:val="28"/>
        </w:rPr>
        <w:t xml:space="preserve">. Отношение средней заработной платы педагогических работников  дошкольного образования муниципальных образовательных учреждений к </w:t>
      </w:r>
      <w:r w:rsidR="00242F22" w:rsidRPr="00242F22">
        <w:rPr>
          <w:rFonts w:ascii="Times New Roman" w:hAnsi="Times New Roman" w:cs="Times New Roman"/>
          <w:sz w:val="28"/>
          <w:szCs w:val="28"/>
        </w:rPr>
        <w:lastRenderedPageBreak/>
        <w:t>среднемесячной заработной плате в сфере общего образования Псковской области.</w:t>
      </w:r>
    </w:p>
    <w:p w:rsidR="00D943FC" w:rsidRDefault="00D943FC" w:rsidP="00D943FC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реализации подпрограммы: 20</w:t>
      </w:r>
      <w:r w:rsidR="003D2429">
        <w:rPr>
          <w:rFonts w:ascii="Times New Roman" w:hAnsi="Times New Roman" w:cs="Times New Roman"/>
          <w:sz w:val="28"/>
          <w:szCs w:val="28"/>
        </w:rPr>
        <w:t>20 – 203</w:t>
      </w:r>
      <w:r>
        <w:rPr>
          <w:rFonts w:ascii="Times New Roman" w:hAnsi="Times New Roman" w:cs="Times New Roman"/>
          <w:sz w:val="28"/>
          <w:szCs w:val="28"/>
        </w:rPr>
        <w:t>0 годы.</w:t>
      </w:r>
    </w:p>
    <w:p w:rsidR="00D943FC" w:rsidRPr="00714817" w:rsidRDefault="00D943FC" w:rsidP="00D943FC">
      <w:pPr>
        <w:pStyle w:val="a3"/>
        <w:ind w:firstLine="851"/>
        <w:jc w:val="both"/>
        <w:rPr>
          <w:rFonts w:ascii="Times New Roman" w:hAnsi="Times New Roman" w:cs="Times New Roman"/>
          <w:sz w:val="18"/>
          <w:szCs w:val="18"/>
        </w:rPr>
      </w:pPr>
    </w:p>
    <w:p w:rsidR="00D943FC" w:rsidRPr="00401DEE" w:rsidRDefault="00D943FC" w:rsidP="00D943FC">
      <w:pPr>
        <w:pStyle w:val="a3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401DEE">
        <w:rPr>
          <w:rFonts w:ascii="Times New Roman" w:hAnsi="Times New Roman" w:cs="Times New Roman"/>
          <w:sz w:val="28"/>
          <w:szCs w:val="28"/>
        </w:rPr>
        <w:t>3. Перечень и краткое описание основных мероприятий</w:t>
      </w:r>
    </w:p>
    <w:p w:rsidR="00D943FC" w:rsidRPr="00714817" w:rsidRDefault="00D943FC" w:rsidP="00D943FC">
      <w:pPr>
        <w:pStyle w:val="a3"/>
        <w:ind w:firstLine="851"/>
        <w:jc w:val="both"/>
        <w:rPr>
          <w:rFonts w:ascii="Times New Roman" w:hAnsi="Times New Roman" w:cs="Times New Roman"/>
          <w:sz w:val="16"/>
          <w:szCs w:val="16"/>
        </w:rPr>
      </w:pPr>
    </w:p>
    <w:p w:rsidR="00D943FC" w:rsidRDefault="00D943FC" w:rsidP="00D943FC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 подпрограмме</w:t>
      </w:r>
      <w:r w:rsidR="00A1656E">
        <w:rPr>
          <w:rFonts w:ascii="Times New Roman" w:hAnsi="Times New Roman" w:cs="Times New Roman"/>
          <w:sz w:val="28"/>
          <w:szCs w:val="28"/>
        </w:rPr>
        <w:t xml:space="preserve"> планируется реализация основного мероприятия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943FC" w:rsidRDefault="00A1656E" w:rsidP="00D943FC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1656E">
        <w:rPr>
          <w:rFonts w:ascii="Times New Roman" w:hAnsi="Times New Roman" w:cs="Times New Roman"/>
          <w:sz w:val="28"/>
          <w:szCs w:val="28"/>
        </w:rPr>
        <w:t xml:space="preserve">Функционирование </w:t>
      </w:r>
      <w:r w:rsidR="002A0AE6">
        <w:rPr>
          <w:rFonts w:ascii="Times New Roman" w:hAnsi="Times New Roman" w:cs="Times New Roman"/>
          <w:sz w:val="28"/>
          <w:szCs w:val="28"/>
        </w:rPr>
        <w:t>У</w:t>
      </w:r>
      <w:r w:rsidRPr="00A1656E">
        <w:rPr>
          <w:rFonts w:ascii="Times New Roman" w:hAnsi="Times New Roman" w:cs="Times New Roman"/>
          <w:sz w:val="28"/>
          <w:szCs w:val="28"/>
        </w:rPr>
        <w:t>правления образования, физической культуры и спорта Администрации Невельского района</w:t>
      </w:r>
      <w:r>
        <w:rPr>
          <w:rFonts w:ascii="Times New Roman" w:hAnsi="Times New Roman" w:cs="Times New Roman"/>
          <w:sz w:val="28"/>
          <w:szCs w:val="28"/>
        </w:rPr>
        <w:t xml:space="preserve">. Планируется осуществление мероприятий, направленных на  обеспечение функций </w:t>
      </w:r>
      <w:r w:rsidR="002A0AE6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правления образования, физической культуры и спорта Администрации Невельского района в сфере реализации муниципальной политики в сфере обр</w:t>
      </w:r>
      <w:r w:rsidR="00714817">
        <w:rPr>
          <w:rFonts w:ascii="Times New Roman" w:hAnsi="Times New Roman" w:cs="Times New Roman"/>
          <w:sz w:val="28"/>
          <w:szCs w:val="28"/>
        </w:rPr>
        <w:t>азования, молодёжной политики</w:t>
      </w:r>
      <w:r>
        <w:rPr>
          <w:rFonts w:ascii="Times New Roman" w:hAnsi="Times New Roman" w:cs="Times New Roman"/>
          <w:sz w:val="28"/>
          <w:szCs w:val="28"/>
        </w:rPr>
        <w:t>, физической культуры и спорта.</w:t>
      </w:r>
    </w:p>
    <w:p w:rsidR="00A1656E" w:rsidRPr="00714817" w:rsidRDefault="00A1656E" w:rsidP="00D943FC">
      <w:pPr>
        <w:pStyle w:val="a3"/>
        <w:ind w:firstLine="851"/>
        <w:jc w:val="both"/>
        <w:rPr>
          <w:rFonts w:ascii="Times New Roman" w:hAnsi="Times New Roman" w:cs="Times New Roman"/>
          <w:sz w:val="16"/>
          <w:szCs w:val="16"/>
        </w:rPr>
      </w:pPr>
    </w:p>
    <w:p w:rsidR="00D943FC" w:rsidRPr="00401DEE" w:rsidRDefault="00D943FC" w:rsidP="00D943FC">
      <w:pPr>
        <w:pStyle w:val="a3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401DEE">
        <w:rPr>
          <w:rFonts w:ascii="Times New Roman" w:hAnsi="Times New Roman" w:cs="Times New Roman"/>
          <w:sz w:val="28"/>
          <w:szCs w:val="28"/>
        </w:rPr>
        <w:t>4.Ресурсное обеспечение подпрограммы</w:t>
      </w:r>
    </w:p>
    <w:p w:rsidR="00D943FC" w:rsidRPr="00714817" w:rsidRDefault="00D943FC" w:rsidP="00D943FC">
      <w:pPr>
        <w:pStyle w:val="a3"/>
        <w:ind w:firstLine="851"/>
        <w:jc w:val="both"/>
        <w:rPr>
          <w:rFonts w:ascii="Times New Roman" w:hAnsi="Times New Roman" w:cs="Times New Roman"/>
          <w:sz w:val="16"/>
          <w:szCs w:val="16"/>
        </w:rPr>
      </w:pPr>
    </w:p>
    <w:p w:rsidR="00C424BE" w:rsidRDefault="00C424BE" w:rsidP="00D943FC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24BE">
        <w:rPr>
          <w:rFonts w:ascii="Times New Roman" w:hAnsi="Times New Roman" w:cs="Times New Roman"/>
          <w:sz w:val="28"/>
          <w:szCs w:val="28"/>
        </w:rPr>
        <w:t>Финансирование мероприятий программы будет осуществляться в соответствии с действующим законодательством за счет средств федерального, областного бюджетов и бюджета МО «</w:t>
      </w:r>
      <w:proofErr w:type="spellStart"/>
      <w:r w:rsidRPr="00C424BE"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 w:rsidRPr="00C424BE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C424BE" w:rsidRDefault="00D943FC" w:rsidP="00C424B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1DEE">
        <w:rPr>
          <w:rFonts w:ascii="Times New Roman" w:hAnsi="Times New Roman" w:cs="Times New Roman"/>
          <w:sz w:val="28"/>
          <w:szCs w:val="28"/>
        </w:rPr>
        <w:t>Общий объем финансирования подпрограммы на 20</w:t>
      </w:r>
      <w:r w:rsidR="003D2429">
        <w:rPr>
          <w:rFonts w:ascii="Times New Roman" w:hAnsi="Times New Roman" w:cs="Times New Roman"/>
          <w:sz w:val="28"/>
          <w:szCs w:val="28"/>
        </w:rPr>
        <w:t>20</w:t>
      </w:r>
      <w:r w:rsidRPr="00401DEE">
        <w:rPr>
          <w:rFonts w:ascii="Times New Roman" w:hAnsi="Times New Roman" w:cs="Times New Roman"/>
          <w:sz w:val="28"/>
          <w:szCs w:val="28"/>
        </w:rPr>
        <w:t xml:space="preserve"> - 20</w:t>
      </w:r>
      <w:r w:rsidR="003D2429">
        <w:rPr>
          <w:rFonts w:ascii="Times New Roman" w:hAnsi="Times New Roman" w:cs="Times New Roman"/>
          <w:sz w:val="28"/>
          <w:szCs w:val="28"/>
        </w:rPr>
        <w:t>3</w:t>
      </w:r>
      <w:r w:rsidRPr="00401DEE">
        <w:rPr>
          <w:rFonts w:ascii="Times New Roman" w:hAnsi="Times New Roman" w:cs="Times New Roman"/>
          <w:sz w:val="28"/>
          <w:szCs w:val="28"/>
        </w:rPr>
        <w:t xml:space="preserve">0 годы составит </w:t>
      </w:r>
      <w:r w:rsidR="00DB3CE7">
        <w:rPr>
          <w:rFonts w:ascii="Times New Roman" w:hAnsi="Times New Roman" w:cs="Times New Roman"/>
          <w:sz w:val="28"/>
          <w:szCs w:val="28"/>
        </w:rPr>
        <w:t xml:space="preserve"> </w:t>
      </w:r>
      <w:r w:rsidR="008D5953" w:rsidRPr="008D5953">
        <w:rPr>
          <w:rFonts w:ascii="Times New Roman" w:hAnsi="Times New Roman" w:cs="Times New Roman"/>
          <w:sz w:val="28"/>
          <w:szCs w:val="28"/>
        </w:rPr>
        <w:t>19</w:t>
      </w:r>
      <w:r w:rsidR="00E57EE5">
        <w:rPr>
          <w:rFonts w:ascii="Times New Roman" w:hAnsi="Times New Roman" w:cs="Times New Roman"/>
          <w:sz w:val="28"/>
          <w:szCs w:val="28"/>
        </w:rPr>
        <w:t>745</w:t>
      </w:r>
      <w:r w:rsidR="008D5953" w:rsidRPr="008D5953">
        <w:rPr>
          <w:rFonts w:ascii="Times New Roman" w:hAnsi="Times New Roman" w:cs="Times New Roman"/>
          <w:sz w:val="28"/>
          <w:szCs w:val="28"/>
        </w:rPr>
        <w:t>,</w:t>
      </w:r>
      <w:r w:rsidR="00E57EE5">
        <w:rPr>
          <w:rFonts w:ascii="Times New Roman" w:hAnsi="Times New Roman" w:cs="Times New Roman"/>
          <w:sz w:val="28"/>
          <w:szCs w:val="28"/>
        </w:rPr>
        <w:t>1</w:t>
      </w:r>
      <w:r w:rsidR="00DB3CE7" w:rsidRPr="00DB3CE7">
        <w:rPr>
          <w:rFonts w:ascii="Times New Roman" w:hAnsi="Times New Roman" w:cs="Times New Roman"/>
          <w:sz w:val="28"/>
          <w:szCs w:val="28"/>
        </w:rPr>
        <w:t>тысяч рублей, в том числе:</w:t>
      </w:r>
    </w:p>
    <w:p w:rsidR="00C424BE" w:rsidRPr="00C424BE" w:rsidRDefault="00C424BE" w:rsidP="00C424BE">
      <w:pPr>
        <w:pStyle w:val="a3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24BE">
        <w:rPr>
          <w:rFonts w:ascii="Times New Roman" w:hAnsi="Times New Roman" w:cs="Times New Roman"/>
          <w:color w:val="000000" w:themeColor="text1"/>
          <w:sz w:val="28"/>
          <w:szCs w:val="28"/>
        </w:rPr>
        <w:t>на 20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 год </w:t>
      </w:r>
      <w:r w:rsidR="00331E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8D5953" w:rsidRPr="008D5953">
        <w:rPr>
          <w:rFonts w:ascii="Times New Roman" w:hAnsi="Times New Roman" w:cs="Times New Roman"/>
          <w:color w:val="000000" w:themeColor="text1"/>
          <w:sz w:val="28"/>
          <w:szCs w:val="28"/>
        </w:rPr>
        <w:t>6975,3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тысяч рублей;</w:t>
      </w:r>
    </w:p>
    <w:p w:rsidR="00D943FC" w:rsidRDefault="00C424BE" w:rsidP="00C424BE">
      <w:pPr>
        <w:pStyle w:val="a3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24BE">
        <w:rPr>
          <w:rFonts w:ascii="Times New Roman" w:hAnsi="Times New Roman" w:cs="Times New Roman"/>
          <w:color w:val="000000" w:themeColor="text1"/>
          <w:sz w:val="28"/>
          <w:szCs w:val="28"/>
        </w:rPr>
        <w:t>на 202</w:t>
      </w:r>
      <w:r w:rsidR="00A120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год </w:t>
      </w:r>
      <w:r w:rsidR="00331E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8D5953" w:rsidRPr="008D59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6481,2   </w:t>
      </w:r>
      <w:r w:rsidR="00A12015">
        <w:rPr>
          <w:rFonts w:ascii="Times New Roman" w:hAnsi="Times New Roman" w:cs="Times New Roman"/>
          <w:color w:val="000000" w:themeColor="text1"/>
          <w:sz w:val="28"/>
          <w:szCs w:val="28"/>
        </w:rPr>
        <w:t>тысяч рублей;</w:t>
      </w:r>
    </w:p>
    <w:p w:rsidR="00A12015" w:rsidRPr="00A12015" w:rsidRDefault="00A12015" w:rsidP="00A12015">
      <w:pPr>
        <w:pStyle w:val="a3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20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2022 год </w:t>
      </w:r>
      <w:r w:rsidR="00331EFF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A120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8D5953" w:rsidRPr="008D5953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E57EE5">
        <w:rPr>
          <w:rFonts w:ascii="Times New Roman" w:hAnsi="Times New Roman" w:cs="Times New Roman"/>
          <w:color w:val="000000" w:themeColor="text1"/>
          <w:sz w:val="28"/>
          <w:szCs w:val="28"/>
        </w:rPr>
        <w:t>288</w:t>
      </w:r>
      <w:r w:rsidR="008D5953" w:rsidRPr="008D595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E57EE5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8D5953" w:rsidRPr="008D59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bookmarkStart w:id="0" w:name="_GoBack"/>
      <w:bookmarkEnd w:id="0"/>
      <w:r w:rsidRPr="00A12015">
        <w:rPr>
          <w:rFonts w:ascii="Times New Roman" w:hAnsi="Times New Roman" w:cs="Times New Roman"/>
          <w:color w:val="000000" w:themeColor="text1"/>
          <w:sz w:val="28"/>
          <w:szCs w:val="28"/>
        </w:rPr>
        <w:t>тысяч рублей;</w:t>
      </w:r>
    </w:p>
    <w:p w:rsidR="00A12015" w:rsidRPr="00A12015" w:rsidRDefault="00A12015" w:rsidP="00A12015">
      <w:pPr>
        <w:pStyle w:val="a3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20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2023 год </w:t>
      </w:r>
      <w:r w:rsidR="00331EFF">
        <w:rPr>
          <w:rFonts w:ascii="Times New Roman" w:hAnsi="Times New Roman" w:cs="Times New Roman"/>
          <w:color w:val="000000" w:themeColor="text1"/>
          <w:sz w:val="28"/>
          <w:szCs w:val="28"/>
        </w:rPr>
        <w:t>- 0</w:t>
      </w:r>
      <w:r w:rsidRPr="00A120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тысяч рублей;</w:t>
      </w:r>
    </w:p>
    <w:p w:rsidR="00A12015" w:rsidRPr="00A12015" w:rsidRDefault="00A12015" w:rsidP="00A12015">
      <w:pPr>
        <w:pStyle w:val="a3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2015">
        <w:rPr>
          <w:rFonts w:ascii="Times New Roman" w:hAnsi="Times New Roman" w:cs="Times New Roman"/>
          <w:color w:val="000000" w:themeColor="text1"/>
          <w:sz w:val="28"/>
          <w:szCs w:val="28"/>
        </w:rPr>
        <w:t>на 2024 год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31E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- 0 </w:t>
      </w:r>
      <w:r w:rsidRPr="00A12015">
        <w:rPr>
          <w:rFonts w:ascii="Times New Roman" w:hAnsi="Times New Roman" w:cs="Times New Roman"/>
          <w:color w:val="000000" w:themeColor="text1"/>
          <w:sz w:val="28"/>
          <w:szCs w:val="28"/>
        </w:rPr>
        <w:t>тысяч рублей;</w:t>
      </w:r>
    </w:p>
    <w:p w:rsidR="00A12015" w:rsidRPr="00A12015" w:rsidRDefault="00A12015" w:rsidP="00A12015">
      <w:pPr>
        <w:pStyle w:val="a3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2015">
        <w:rPr>
          <w:rFonts w:ascii="Times New Roman" w:hAnsi="Times New Roman" w:cs="Times New Roman"/>
          <w:color w:val="000000" w:themeColor="text1"/>
          <w:sz w:val="28"/>
          <w:szCs w:val="28"/>
        </w:rPr>
        <w:t>на 2025 год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31EFF">
        <w:rPr>
          <w:rFonts w:ascii="Times New Roman" w:hAnsi="Times New Roman" w:cs="Times New Roman"/>
          <w:color w:val="000000" w:themeColor="text1"/>
          <w:sz w:val="28"/>
          <w:szCs w:val="28"/>
        </w:rPr>
        <w:t>- 0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12015">
        <w:rPr>
          <w:rFonts w:ascii="Times New Roman" w:hAnsi="Times New Roman" w:cs="Times New Roman"/>
          <w:color w:val="000000" w:themeColor="text1"/>
          <w:sz w:val="28"/>
          <w:szCs w:val="28"/>
        </w:rPr>
        <w:t>тысяч рублей;</w:t>
      </w:r>
    </w:p>
    <w:p w:rsidR="00A12015" w:rsidRPr="00A12015" w:rsidRDefault="00A12015" w:rsidP="00A12015">
      <w:pPr>
        <w:pStyle w:val="a3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2015">
        <w:rPr>
          <w:rFonts w:ascii="Times New Roman" w:hAnsi="Times New Roman" w:cs="Times New Roman"/>
          <w:color w:val="000000" w:themeColor="text1"/>
          <w:sz w:val="28"/>
          <w:szCs w:val="28"/>
        </w:rPr>
        <w:t>на 2026 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331E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12015">
        <w:rPr>
          <w:rFonts w:ascii="Times New Roman" w:hAnsi="Times New Roman" w:cs="Times New Roman"/>
          <w:color w:val="000000" w:themeColor="text1"/>
          <w:sz w:val="28"/>
          <w:szCs w:val="28"/>
        </w:rPr>
        <w:t>тысяч рублей;</w:t>
      </w:r>
    </w:p>
    <w:p w:rsidR="00A12015" w:rsidRPr="00A12015" w:rsidRDefault="00A12015" w:rsidP="00A12015">
      <w:pPr>
        <w:pStyle w:val="a3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2015">
        <w:rPr>
          <w:rFonts w:ascii="Times New Roman" w:hAnsi="Times New Roman" w:cs="Times New Roman"/>
          <w:color w:val="000000" w:themeColor="text1"/>
          <w:sz w:val="28"/>
          <w:szCs w:val="28"/>
        </w:rPr>
        <w:t>на 2027 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 </w:t>
      </w:r>
      <w:r w:rsidR="00331E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- 0 </w:t>
      </w:r>
      <w:r w:rsidRPr="00A12015">
        <w:rPr>
          <w:rFonts w:ascii="Times New Roman" w:hAnsi="Times New Roman" w:cs="Times New Roman"/>
          <w:color w:val="000000" w:themeColor="text1"/>
          <w:sz w:val="28"/>
          <w:szCs w:val="28"/>
        </w:rPr>
        <w:t>тысяч рублей;</w:t>
      </w:r>
    </w:p>
    <w:p w:rsidR="00A12015" w:rsidRPr="00A12015" w:rsidRDefault="00A12015" w:rsidP="00A12015">
      <w:pPr>
        <w:pStyle w:val="a3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20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2028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 </w:t>
      </w:r>
      <w:r w:rsidR="00331E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- 0 </w:t>
      </w:r>
      <w:r w:rsidRPr="00A12015">
        <w:rPr>
          <w:rFonts w:ascii="Times New Roman" w:hAnsi="Times New Roman" w:cs="Times New Roman"/>
          <w:color w:val="000000" w:themeColor="text1"/>
          <w:sz w:val="28"/>
          <w:szCs w:val="28"/>
        </w:rPr>
        <w:t>тысяч рублей;</w:t>
      </w:r>
    </w:p>
    <w:p w:rsidR="00A12015" w:rsidRPr="00A12015" w:rsidRDefault="00A12015" w:rsidP="00A12015">
      <w:pPr>
        <w:pStyle w:val="a3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20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2029 год </w:t>
      </w:r>
      <w:r w:rsidR="00331E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- 0 </w:t>
      </w:r>
      <w:r w:rsidRPr="00A12015">
        <w:rPr>
          <w:rFonts w:ascii="Times New Roman" w:hAnsi="Times New Roman" w:cs="Times New Roman"/>
          <w:color w:val="000000" w:themeColor="text1"/>
          <w:sz w:val="28"/>
          <w:szCs w:val="28"/>
        </w:rPr>
        <w:t>тысяч рублей;</w:t>
      </w:r>
    </w:p>
    <w:p w:rsidR="00A12015" w:rsidRPr="00C424BE" w:rsidRDefault="00A12015" w:rsidP="00A12015">
      <w:pPr>
        <w:pStyle w:val="a3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20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2030 год </w:t>
      </w:r>
      <w:r w:rsidR="00331EFF">
        <w:rPr>
          <w:rFonts w:ascii="Times New Roman" w:hAnsi="Times New Roman" w:cs="Times New Roman"/>
          <w:color w:val="000000" w:themeColor="text1"/>
          <w:sz w:val="28"/>
          <w:szCs w:val="28"/>
        </w:rPr>
        <w:t>- 0 тысяч рублей.</w:t>
      </w:r>
      <w:r w:rsidRPr="00A120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</w:p>
    <w:p w:rsidR="00416ED7" w:rsidRPr="00714817" w:rsidRDefault="00416ED7" w:rsidP="00D943FC">
      <w:pPr>
        <w:pStyle w:val="a3"/>
        <w:ind w:firstLine="851"/>
        <w:jc w:val="center"/>
        <w:rPr>
          <w:rFonts w:ascii="Times New Roman" w:hAnsi="Times New Roman" w:cs="Times New Roman"/>
          <w:sz w:val="16"/>
          <w:szCs w:val="16"/>
        </w:rPr>
      </w:pPr>
    </w:p>
    <w:p w:rsidR="00D943FC" w:rsidRPr="00401DEE" w:rsidRDefault="00D943FC" w:rsidP="00D943FC">
      <w:pPr>
        <w:pStyle w:val="a3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401DEE">
        <w:rPr>
          <w:rFonts w:ascii="Times New Roman" w:hAnsi="Times New Roman" w:cs="Times New Roman"/>
          <w:sz w:val="28"/>
          <w:szCs w:val="28"/>
        </w:rPr>
        <w:t>5.Ожидаемые результаты реализации подпрограммы</w:t>
      </w:r>
    </w:p>
    <w:p w:rsidR="00D943FC" w:rsidRPr="00714817" w:rsidRDefault="00D943FC" w:rsidP="00D943FC">
      <w:pPr>
        <w:pStyle w:val="a3"/>
        <w:ind w:firstLine="851"/>
        <w:jc w:val="both"/>
        <w:rPr>
          <w:rFonts w:ascii="Times New Roman" w:hAnsi="Times New Roman" w:cs="Times New Roman"/>
          <w:sz w:val="16"/>
          <w:szCs w:val="16"/>
        </w:rPr>
      </w:pPr>
    </w:p>
    <w:p w:rsidR="00D943FC" w:rsidRPr="00401DEE" w:rsidRDefault="003D2429" w:rsidP="00D943FC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203</w:t>
      </w:r>
      <w:r w:rsidR="00D943FC" w:rsidRPr="00401DEE">
        <w:rPr>
          <w:rFonts w:ascii="Times New Roman" w:hAnsi="Times New Roman" w:cs="Times New Roman"/>
          <w:sz w:val="28"/>
          <w:szCs w:val="28"/>
        </w:rPr>
        <w:t>0 году ожидается достижение следующих результатов:</w:t>
      </w:r>
    </w:p>
    <w:p w:rsidR="00905E8E" w:rsidRPr="00905E8E" w:rsidRDefault="003D2429" w:rsidP="00905E8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05E8E" w:rsidRPr="00905E8E">
        <w:rPr>
          <w:rFonts w:ascii="Times New Roman" w:hAnsi="Times New Roman" w:cs="Times New Roman"/>
          <w:sz w:val="28"/>
          <w:szCs w:val="28"/>
        </w:rPr>
        <w:t>. Отношение средней заработной платы педагогических работников  общего  образования муниципальных образовательных учреждений к среднемесячной заработной плате в Псковской области составит - 100%;</w:t>
      </w:r>
    </w:p>
    <w:p w:rsidR="00905E8E" w:rsidRPr="00905E8E" w:rsidRDefault="003D2429" w:rsidP="00905E8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05E8E" w:rsidRPr="00905E8E">
        <w:rPr>
          <w:rFonts w:ascii="Times New Roman" w:hAnsi="Times New Roman" w:cs="Times New Roman"/>
          <w:sz w:val="28"/>
          <w:szCs w:val="28"/>
        </w:rPr>
        <w:t>. Отношение средней заработной платы педагогических работников  дополнительного образования муниципальных образовательных учреждений к среднемесячной заработной плате в Псковской области составит - 100 %;</w:t>
      </w:r>
    </w:p>
    <w:p w:rsidR="00D943FC" w:rsidRPr="007B7332" w:rsidRDefault="003D2429" w:rsidP="00905E8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05E8E" w:rsidRPr="00905E8E">
        <w:rPr>
          <w:rFonts w:ascii="Times New Roman" w:hAnsi="Times New Roman" w:cs="Times New Roman"/>
          <w:sz w:val="28"/>
          <w:szCs w:val="28"/>
        </w:rPr>
        <w:t>. Отношение средней заработной платы педагогических работников  дошкольного образования муниципальных образовательных учреждений к среднемесячной заработной плате в сфере общего образования Псковской области составит – 100 %.</w:t>
      </w:r>
    </w:p>
    <w:sectPr w:rsidR="00D943FC" w:rsidRPr="007B7332" w:rsidSect="00AE68BC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05243"/>
    <w:multiLevelType w:val="hybridMultilevel"/>
    <w:tmpl w:val="130C1E66"/>
    <w:lvl w:ilvl="0" w:tplc="44B2D550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1">
    <w:nsid w:val="09E539B7"/>
    <w:multiLevelType w:val="hybridMultilevel"/>
    <w:tmpl w:val="C3A2A014"/>
    <w:lvl w:ilvl="0" w:tplc="128AA38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C7639E0"/>
    <w:multiLevelType w:val="hybridMultilevel"/>
    <w:tmpl w:val="3ABA47B8"/>
    <w:lvl w:ilvl="0" w:tplc="0419000F">
      <w:start w:val="1"/>
      <w:numFmt w:val="decimal"/>
      <w:lvlText w:val="%1."/>
      <w:lvlJc w:val="left"/>
      <w:pPr>
        <w:ind w:left="73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6" w:hanging="360"/>
      </w:pPr>
    </w:lvl>
    <w:lvl w:ilvl="2" w:tplc="0419001B" w:tentative="1">
      <w:start w:val="1"/>
      <w:numFmt w:val="lowerRoman"/>
      <w:lvlText w:val="%3."/>
      <w:lvlJc w:val="right"/>
      <w:pPr>
        <w:ind w:left="8746" w:hanging="180"/>
      </w:pPr>
    </w:lvl>
    <w:lvl w:ilvl="3" w:tplc="0419000F" w:tentative="1">
      <w:start w:val="1"/>
      <w:numFmt w:val="decimal"/>
      <w:lvlText w:val="%4."/>
      <w:lvlJc w:val="left"/>
      <w:pPr>
        <w:ind w:left="9466" w:hanging="360"/>
      </w:pPr>
    </w:lvl>
    <w:lvl w:ilvl="4" w:tplc="04190019" w:tentative="1">
      <w:start w:val="1"/>
      <w:numFmt w:val="lowerLetter"/>
      <w:lvlText w:val="%5."/>
      <w:lvlJc w:val="left"/>
      <w:pPr>
        <w:ind w:left="10186" w:hanging="360"/>
      </w:pPr>
    </w:lvl>
    <w:lvl w:ilvl="5" w:tplc="0419001B" w:tentative="1">
      <w:start w:val="1"/>
      <w:numFmt w:val="lowerRoman"/>
      <w:lvlText w:val="%6."/>
      <w:lvlJc w:val="right"/>
      <w:pPr>
        <w:ind w:left="10906" w:hanging="180"/>
      </w:pPr>
    </w:lvl>
    <w:lvl w:ilvl="6" w:tplc="0419000F" w:tentative="1">
      <w:start w:val="1"/>
      <w:numFmt w:val="decimal"/>
      <w:lvlText w:val="%7."/>
      <w:lvlJc w:val="left"/>
      <w:pPr>
        <w:ind w:left="11626" w:hanging="360"/>
      </w:pPr>
    </w:lvl>
    <w:lvl w:ilvl="7" w:tplc="04190019" w:tentative="1">
      <w:start w:val="1"/>
      <w:numFmt w:val="lowerLetter"/>
      <w:lvlText w:val="%8."/>
      <w:lvlJc w:val="left"/>
      <w:pPr>
        <w:ind w:left="12346" w:hanging="360"/>
      </w:pPr>
    </w:lvl>
    <w:lvl w:ilvl="8" w:tplc="0419001B" w:tentative="1">
      <w:start w:val="1"/>
      <w:numFmt w:val="lowerRoman"/>
      <w:lvlText w:val="%9."/>
      <w:lvlJc w:val="right"/>
      <w:pPr>
        <w:ind w:left="13066" w:hanging="180"/>
      </w:pPr>
    </w:lvl>
  </w:abstractNum>
  <w:abstractNum w:abstractNumId="3">
    <w:nsid w:val="12E91B3C"/>
    <w:multiLevelType w:val="hybridMultilevel"/>
    <w:tmpl w:val="93C8C436"/>
    <w:lvl w:ilvl="0" w:tplc="80886B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6171854"/>
    <w:multiLevelType w:val="hybridMultilevel"/>
    <w:tmpl w:val="2048E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080365"/>
    <w:multiLevelType w:val="hybridMultilevel"/>
    <w:tmpl w:val="C4103D22"/>
    <w:lvl w:ilvl="0" w:tplc="B92A0E74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6">
    <w:nsid w:val="1E695138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">
    <w:nsid w:val="25CD752C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8904C96"/>
    <w:multiLevelType w:val="hybridMultilevel"/>
    <w:tmpl w:val="940C26B8"/>
    <w:lvl w:ilvl="0" w:tplc="0DC205F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3EC54651"/>
    <w:multiLevelType w:val="hybridMultilevel"/>
    <w:tmpl w:val="163EC9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193955"/>
    <w:multiLevelType w:val="hybridMultilevel"/>
    <w:tmpl w:val="DE343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F42B3C"/>
    <w:multiLevelType w:val="hybridMultilevel"/>
    <w:tmpl w:val="4C7A6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947D69"/>
    <w:multiLevelType w:val="hybridMultilevel"/>
    <w:tmpl w:val="19A67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1B65FE"/>
    <w:multiLevelType w:val="hybridMultilevel"/>
    <w:tmpl w:val="4E183C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0B3D4A"/>
    <w:multiLevelType w:val="hybridMultilevel"/>
    <w:tmpl w:val="3ABA47B8"/>
    <w:lvl w:ilvl="0" w:tplc="0419000F">
      <w:start w:val="1"/>
      <w:numFmt w:val="decimal"/>
      <w:lvlText w:val="%1."/>
      <w:lvlJc w:val="left"/>
      <w:pPr>
        <w:ind w:left="73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6" w:hanging="360"/>
      </w:pPr>
    </w:lvl>
    <w:lvl w:ilvl="2" w:tplc="0419001B" w:tentative="1">
      <w:start w:val="1"/>
      <w:numFmt w:val="lowerRoman"/>
      <w:lvlText w:val="%3."/>
      <w:lvlJc w:val="right"/>
      <w:pPr>
        <w:ind w:left="8746" w:hanging="180"/>
      </w:pPr>
    </w:lvl>
    <w:lvl w:ilvl="3" w:tplc="0419000F" w:tentative="1">
      <w:start w:val="1"/>
      <w:numFmt w:val="decimal"/>
      <w:lvlText w:val="%4."/>
      <w:lvlJc w:val="left"/>
      <w:pPr>
        <w:ind w:left="9466" w:hanging="360"/>
      </w:pPr>
    </w:lvl>
    <w:lvl w:ilvl="4" w:tplc="04190019" w:tentative="1">
      <w:start w:val="1"/>
      <w:numFmt w:val="lowerLetter"/>
      <w:lvlText w:val="%5."/>
      <w:lvlJc w:val="left"/>
      <w:pPr>
        <w:ind w:left="10186" w:hanging="360"/>
      </w:pPr>
    </w:lvl>
    <w:lvl w:ilvl="5" w:tplc="0419001B" w:tentative="1">
      <w:start w:val="1"/>
      <w:numFmt w:val="lowerRoman"/>
      <w:lvlText w:val="%6."/>
      <w:lvlJc w:val="right"/>
      <w:pPr>
        <w:ind w:left="10906" w:hanging="180"/>
      </w:pPr>
    </w:lvl>
    <w:lvl w:ilvl="6" w:tplc="0419000F" w:tentative="1">
      <w:start w:val="1"/>
      <w:numFmt w:val="decimal"/>
      <w:lvlText w:val="%7."/>
      <w:lvlJc w:val="left"/>
      <w:pPr>
        <w:ind w:left="11626" w:hanging="360"/>
      </w:pPr>
    </w:lvl>
    <w:lvl w:ilvl="7" w:tplc="04190019" w:tentative="1">
      <w:start w:val="1"/>
      <w:numFmt w:val="lowerLetter"/>
      <w:lvlText w:val="%8."/>
      <w:lvlJc w:val="left"/>
      <w:pPr>
        <w:ind w:left="12346" w:hanging="360"/>
      </w:pPr>
    </w:lvl>
    <w:lvl w:ilvl="8" w:tplc="0419001B" w:tentative="1">
      <w:start w:val="1"/>
      <w:numFmt w:val="lowerRoman"/>
      <w:lvlText w:val="%9."/>
      <w:lvlJc w:val="right"/>
      <w:pPr>
        <w:ind w:left="13066" w:hanging="180"/>
      </w:pPr>
    </w:lvl>
  </w:abstractNum>
  <w:abstractNum w:abstractNumId="15">
    <w:nsid w:val="66DA06C6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03C7500"/>
    <w:multiLevelType w:val="hybridMultilevel"/>
    <w:tmpl w:val="28329058"/>
    <w:lvl w:ilvl="0" w:tplc="2FCCFF9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7" w:hanging="360"/>
      </w:pPr>
    </w:lvl>
    <w:lvl w:ilvl="2" w:tplc="0419001B" w:tentative="1">
      <w:start w:val="1"/>
      <w:numFmt w:val="lowerRoman"/>
      <w:lvlText w:val="%3."/>
      <w:lvlJc w:val="right"/>
      <w:pPr>
        <w:ind w:left="2317" w:hanging="180"/>
      </w:pPr>
    </w:lvl>
    <w:lvl w:ilvl="3" w:tplc="0419000F" w:tentative="1">
      <w:start w:val="1"/>
      <w:numFmt w:val="decimal"/>
      <w:lvlText w:val="%4."/>
      <w:lvlJc w:val="left"/>
      <w:pPr>
        <w:ind w:left="3037" w:hanging="360"/>
      </w:pPr>
    </w:lvl>
    <w:lvl w:ilvl="4" w:tplc="04190019" w:tentative="1">
      <w:start w:val="1"/>
      <w:numFmt w:val="lowerLetter"/>
      <w:lvlText w:val="%5."/>
      <w:lvlJc w:val="left"/>
      <w:pPr>
        <w:ind w:left="3757" w:hanging="360"/>
      </w:pPr>
    </w:lvl>
    <w:lvl w:ilvl="5" w:tplc="0419001B" w:tentative="1">
      <w:start w:val="1"/>
      <w:numFmt w:val="lowerRoman"/>
      <w:lvlText w:val="%6."/>
      <w:lvlJc w:val="right"/>
      <w:pPr>
        <w:ind w:left="4477" w:hanging="180"/>
      </w:pPr>
    </w:lvl>
    <w:lvl w:ilvl="6" w:tplc="0419000F" w:tentative="1">
      <w:start w:val="1"/>
      <w:numFmt w:val="decimal"/>
      <w:lvlText w:val="%7."/>
      <w:lvlJc w:val="left"/>
      <w:pPr>
        <w:ind w:left="5197" w:hanging="360"/>
      </w:pPr>
    </w:lvl>
    <w:lvl w:ilvl="7" w:tplc="04190019" w:tentative="1">
      <w:start w:val="1"/>
      <w:numFmt w:val="lowerLetter"/>
      <w:lvlText w:val="%8."/>
      <w:lvlJc w:val="left"/>
      <w:pPr>
        <w:ind w:left="5917" w:hanging="360"/>
      </w:pPr>
    </w:lvl>
    <w:lvl w:ilvl="8" w:tplc="0419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17">
    <w:nsid w:val="75AF15FB"/>
    <w:multiLevelType w:val="hybridMultilevel"/>
    <w:tmpl w:val="3ABA47B8"/>
    <w:lvl w:ilvl="0" w:tplc="0419000F">
      <w:start w:val="1"/>
      <w:numFmt w:val="decimal"/>
      <w:lvlText w:val="%1."/>
      <w:lvlJc w:val="left"/>
      <w:pPr>
        <w:ind w:left="73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6" w:hanging="360"/>
      </w:pPr>
    </w:lvl>
    <w:lvl w:ilvl="2" w:tplc="0419001B" w:tentative="1">
      <w:start w:val="1"/>
      <w:numFmt w:val="lowerRoman"/>
      <w:lvlText w:val="%3."/>
      <w:lvlJc w:val="right"/>
      <w:pPr>
        <w:ind w:left="8746" w:hanging="180"/>
      </w:pPr>
    </w:lvl>
    <w:lvl w:ilvl="3" w:tplc="0419000F" w:tentative="1">
      <w:start w:val="1"/>
      <w:numFmt w:val="decimal"/>
      <w:lvlText w:val="%4."/>
      <w:lvlJc w:val="left"/>
      <w:pPr>
        <w:ind w:left="9466" w:hanging="360"/>
      </w:pPr>
    </w:lvl>
    <w:lvl w:ilvl="4" w:tplc="04190019" w:tentative="1">
      <w:start w:val="1"/>
      <w:numFmt w:val="lowerLetter"/>
      <w:lvlText w:val="%5."/>
      <w:lvlJc w:val="left"/>
      <w:pPr>
        <w:ind w:left="10186" w:hanging="360"/>
      </w:pPr>
    </w:lvl>
    <w:lvl w:ilvl="5" w:tplc="0419001B" w:tentative="1">
      <w:start w:val="1"/>
      <w:numFmt w:val="lowerRoman"/>
      <w:lvlText w:val="%6."/>
      <w:lvlJc w:val="right"/>
      <w:pPr>
        <w:ind w:left="10906" w:hanging="180"/>
      </w:pPr>
    </w:lvl>
    <w:lvl w:ilvl="6" w:tplc="0419000F" w:tentative="1">
      <w:start w:val="1"/>
      <w:numFmt w:val="decimal"/>
      <w:lvlText w:val="%7."/>
      <w:lvlJc w:val="left"/>
      <w:pPr>
        <w:ind w:left="11626" w:hanging="360"/>
      </w:pPr>
    </w:lvl>
    <w:lvl w:ilvl="7" w:tplc="04190019" w:tentative="1">
      <w:start w:val="1"/>
      <w:numFmt w:val="lowerLetter"/>
      <w:lvlText w:val="%8."/>
      <w:lvlJc w:val="left"/>
      <w:pPr>
        <w:ind w:left="12346" w:hanging="360"/>
      </w:pPr>
    </w:lvl>
    <w:lvl w:ilvl="8" w:tplc="0419001B" w:tentative="1">
      <w:start w:val="1"/>
      <w:numFmt w:val="lowerRoman"/>
      <w:lvlText w:val="%9."/>
      <w:lvlJc w:val="right"/>
      <w:pPr>
        <w:ind w:left="13066" w:hanging="180"/>
      </w:pPr>
    </w:lvl>
  </w:abstractNum>
  <w:abstractNum w:abstractNumId="18">
    <w:nsid w:val="7939508A"/>
    <w:multiLevelType w:val="hybridMultilevel"/>
    <w:tmpl w:val="74CAE668"/>
    <w:lvl w:ilvl="0" w:tplc="BE64A34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79BF73EB"/>
    <w:multiLevelType w:val="hybridMultilevel"/>
    <w:tmpl w:val="32509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572CC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0"/>
  </w:num>
  <w:num w:numId="3">
    <w:abstractNumId w:val="16"/>
  </w:num>
  <w:num w:numId="4">
    <w:abstractNumId w:val="15"/>
  </w:num>
  <w:num w:numId="5">
    <w:abstractNumId w:val="6"/>
  </w:num>
  <w:num w:numId="6">
    <w:abstractNumId w:val="0"/>
  </w:num>
  <w:num w:numId="7">
    <w:abstractNumId w:val="17"/>
  </w:num>
  <w:num w:numId="8">
    <w:abstractNumId w:val="14"/>
  </w:num>
  <w:num w:numId="9">
    <w:abstractNumId w:val="2"/>
  </w:num>
  <w:num w:numId="10">
    <w:abstractNumId w:val="18"/>
  </w:num>
  <w:num w:numId="11">
    <w:abstractNumId w:val="10"/>
  </w:num>
  <w:num w:numId="12">
    <w:abstractNumId w:val="9"/>
  </w:num>
  <w:num w:numId="13">
    <w:abstractNumId w:val="11"/>
  </w:num>
  <w:num w:numId="14">
    <w:abstractNumId w:val="12"/>
  </w:num>
  <w:num w:numId="15">
    <w:abstractNumId w:val="5"/>
  </w:num>
  <w:num w:numId="16">
    <w:abstractNumId w:val="19"/>
  </w:num>
  <w:num w:numId="17">
    <w:abstractNumId w:val="3"/>
  </w:num>
  <w:num w:numId="18">
    <w:abstractNumId w:val="1"/>
  </w:num>
  <w:num w:numId="19">
    <w:abstractNumId w:val="8"/>
  </w:num>
  <w:num w:numId="20">
    <w:abstractNumId w:val="13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1396"/>
    <w:rsid w:val="00032EA6"/>
    <w:rsid w:val="000411BE"/>
    <w:rsid w:val="000512E6"/>
    <w:rsid w:val="00053911"/>
    <w:rsid w:val="00057213"/>
    <w:rsid w:val="0006390B"/>
    <w:rsid w:val="00066577"/>
    <w:rsid w:val="00076C9D"/>
    <w:rsid w:val="000A1AB9"/>
    <w:rsid w:val="000B7713"/>
    <w:rsid w:val="000C477E"/>
    <w:rsid w:val="000D4EDD"/>
    <w:rsid w:val="000E056E"/>
    <w:rsid w:val="00112FA3"/>
    <w:rsid w:val="00117E2B"/>
    <w:rsid w:val="001221CB"/>
    <w:rsid w:val="001366A2"/>
    <w:rsid w:val="001407EA"/>
    <w:rsid w:val="001507AC"/>
    <w:rsid w:val="00162D5E"/>
    <w:rsid w:val="00176D8C"/>
    <w:rsid w:val="001831D0"/>
    <w:rsid w:val="00184D71"/>
    <w:rsid w:val="0019596A"/>
    <w:rsid w:val="001B23C4"/>
    <w:rsid w:val="001C4EC9"/>
    <w:rsid w:val="001C6639"/>
    <w:rsid w:val="001E1095"/>
    <w:rsid w:val="001E2D4C"/>
    <w:rsid w:val="00201B1C"/>
    <w:rsid w:val="00231F5D"/>
    <w:rsid w:val="00242F22"/>
    <w:rsid w:val="002666F3"/>
    <w:rsid w:val="00270FE8"/>
    <w:rsid w:val="00274603"/>
    <w:rsid w:val="00275DC0"/>
    <w:rsid w:val="002A0AE6"/>
    <w:rsid w:val="002A0ED8"/>
    <w:rsid w:val="002A4D10"/>
    <w:rsid w:val="002E1703"/>
    <w:rsid w:val="002E7DE8"/>
    <w:rsid w:val="00322E03"/>
    <w:rsid w:val="00331EFF"/>
    <w:rsid w:val="00344C8B"/>
    <w:rsid w:val="00347877"/>
    <w:rsid w:val="00353024"/>
    <w:rsid w:val="00356627"/>
    <w:rsid w:val="00363CE4"/>
    <w:rsid w:val="00367BFE"/>
    <w:rsid w:val="00367DD3"/>
    <w:rsid w:val="00380DE9"/>
    <w:rsid w:val="003A0D67"/>
    <w:rsid w:val="003C153E"/>
    <w:rsid w:val="003C1DED"/>
    <w:rsid w:val="003C6CA1"/>
    <w:rsid w:val="003D2429"/>
    <w:rsid w:val="003D3176"/>
    <w:rsid w:val="003D3D7D"/>
    <w:rsid w:val="003E0196"/>
    <w:rsid w:val="003E1AB2"/>
    <w:rsid w:val="003E68B9"/>
    <w:rsid w:val="003F4122"/>
    <w:rsid w:val="00401DEE"/>
    <w:rsid w:val="00404991"/>
    <w:rsid w:val="004134BD"/>
    <w:rsid w:val="00413840"/>
    <w:rsid w:val="00416ED7"/>
    <w:rsid w:val="00434E36"/>
    <w:rsid w:val="0044239D"/>
    <w:rsid w:val="004476AA"/>
    <w:rsid w:val="00460D0C"/>
    <w:rsid w:val="00461891"/>
    <w:rsid w:val="00463043"/>
    <w:rsid w:val="00484B56"/>
    <w:rsid w:val="00485EEC"/>
    <w:rsid w:val="0048794B"/>
    <w:rsid w:val="004946DE"/>
    <w:rsid w:val="004C50E8"/>
    <w:rsid w:val="004D2E2E"/>
    <w:rsid w:val="004D68EE"/>
    <w:rsid w:val="004E0FAE"/>
    <w:rsid w:val="004F575E"/>
    <w:rsid w:val="0051166D"/>
    <w:rsid w:val="00512EB9"/>
    <w:rsid w:val="0051487B"/>
    <w:rsid w:val="00514DE7"/>
    <w:rsid w:val="00515A11"/>
    <w:rsid w:val="005241E7"/>
    <w:rsid w:val="00533C98"/>
    <w:rsid w:val="005378DC"/>
    <w:rsid w:val="0055549A"/>
    <w:rsid w:val="00560013"/>
    <w:rsid w:val="00563BFA"/>
    <w:rsid w:val="00563D90"/>
    <w:rsid w:val="00567A8D"/>
    <w:rsid w:val="0057271A"/>
    <w:rsid w:val="005739DF"/>
    <w:rsid w:val="00583DB5"/>
    <w:rsid w:val="005A79B6"/>
    <w:rsid w:val="005A7D38"/>
    <w:rsid w:val="005C1774"/>
    <w:rsid w:val="005C1A0A"/>
    <w:rsid w:val="005C7097"/>
    <w:rsid w:val="005C7991"/>
    <w:rsid w:val="005D7D17"/>
    <w:rsid w:val="005F02B0"/>
    <w:rsid w:val="00604578"/>
    <w:rsid w:val="00617D7E"/>
    <w:rsid w:val="006257AF"/>
    <w:rsid w:val="00637FCB"/>
    <w:rsid w:val="006439B2"/>
    <w:rsid w:val="0065780B"/>
    <w:rsid w:val="0066087A"/>
    <w:rsid w:val="00666077"/>
    <w:rsid w:val="0067430F"/>
    <w:rsid w:val="006766DB"/>
    <w:rsid w:val="0068688D"/>
    <w:rsid w:val="006970CC"/>
    <w:rsid w:val="006B765F"/>
    <w:rsid w:val="006E296D"/>
    <w:rsid w:val="006F1FF7"/>
    <w:rsid w:val="006F2500"/>
    <w:rsid w:val="00702C06"/>
    <w:rsid w:val="00714817"/>
    <w:rsid w:val="007216D8"/>
    <w:rsid w:val="00724611"/>
    <w:rsid w:val="00750440"/>
    <w:rsid w:val="00775D76"/>
    <w:rsid w:val="0079324C"/>
    <w:rsid w:val="00795B3C"/>
    <w:rsid w:val="00796316"/>
    <w:rsid w:val="007B1A4E"/>
    <w:rsid w:val="007B3AB2"/>
    <w:rsid w:val="007B51BD"/>
    <w:rsid w:val="007B7332"/>
    <w:rsid w:val="007C0CA9"/>
    <w:rsid w:val="007C132F"/>
    <w:rsid w:val="007E1C54"/>
    <w:rsid w:val="007E3A9A"/>
    <w:rsid w:val="0081404F"/>
    <w:rsid w:val="00824CA1"/>
    <w:rsid w:val="00844CA1"/>
    <w:rsid w:val="00845131"/>
    <w:rsid w:val="008465C0"/>
    <w:rsid w:val="0087411F"/>
    <w:rsid w:val="008961DC"/>
    <w:rsid w:val="008D3983"/>
    <w:rsid w:val="008D5953"/>
    <w:rsid w:val="008E4E40"/>
    <w:rsid w:val="008E64E7"/>
    <w:rsid w:val="008E766E"/>
    <w:rsid w:val="008F5EAD"/>
    <w:rsid w:val="008F71C6"/>
    <w:rsid w:val="009004DD"/>
    <w:rsid w:val="009014E4"/>
    <w:rsid w:val="0090390C"/>
    <w:rsid w:val="00905E8E"/>
    <w:rsid w:val="00911DB0"/>
    <w:rsid w:val="00933FC3"/>
    <w:rsid w:val="009362A5"/>
    <w:rsid w:val="0095478C"/>
    <w:rsid w:val="009739A8"/>
    <w:rsid w:val="00981512"/>
    <w:rsid w:val="00984550"/>
    <w:rsid w:val="0098638D"/>
    <w:rsid w:val="00986783"/>
    <w:rsid w:val="00991102"/>
    <w:rsid w:val="00996741"/>
    <w:rsid w:val="009A266E"/>
    <w:rsid w:val="009A2749"/>
    <w:rsid w:val="009D2F65"/>
    <w:rsid w:val="009E0CD0"/>
    <w:rsid w:val="009E5056"/>
    <w:rsid w:val="009F2DF9"/>
    <w:rsid w:val="009F64FC"/>
    <w:rsid w:val="009F7FE8"/>
    <w:rsid w:val="00A020A0"/>
    <w:rsid w:val="00A10338"/>
    <w:rsid w:val="00A12015"/>
    <w:rsid w:val="00A1656E"/>
    <w:rsid w:val="00A44D4A"/>
    <w:rsid w:val="00A62DB4"/>
    <w:rsid w:val="00A738D3"/>
    <w:rsid w:val="00A7634B"/>
    <w:rsid w:val="00A93A51"/>
    <w:rsid w:val="00A94C11"/>
    <w:rsid w:val="00AA577B"/>
    <w:rsid w:val="00AC26CC"/>
    <w:rsid w:val="00AD25DD"/>
    <w:rsid w:val="00AE68BC"/>
    <w:rsid w:val="00B10258"/>
    <w:rsid w:val="00B20C47"/>
    <w:rsid w:val="00B24FAB"/>
    <w:rsid w:val="00B36C18"/>
    <w:rsid w:val="00B40B28"/>
    <w:rsid w:val="00B4188F"/>
    <w:rsid w:val="00B64465"/>
    <w:rsid w:val="00B65276"/>
    <w:rsid w:val="00B86079"/>
    <w:rsid w:val="00B87646"/>
    <w:rsid w:val="00B97073"/>
    <w:rsid w:val="00BB07C0"/>
    <w:rsid w:val="00BB4A62"/>
    <w:rsid w:val="00BC4A7D"/>
    <w:rsid w:val="00BF19BB"/>
    <w:rsid w:val="00C0564D"/>
    <w:rsid w:val="00C164A2"/>
    <w:rsid w:val="00C31396"/>
    <w:rsid w:val="00C424BE"/>
    <w:rsid w:val="00C43864"/>
    <w:rsid w:val="00C533F8"/>
    <w:rsid w:val="00C70EC1"/>
    <w:rsid w:val="00CA333F"/>
    <w:rsid w:val="00CB692F"/>
    <w:rsid w:val="00CE0F0A"/>
    <w:rsid w:val="00CF3AE7"/>
    <w:rsid w:val="00CF761A"/>
    <w:rsid w:val="00D14376"/>
    <w:rsid w:val="00D32066"/>
    <w:rsid w:val="00D40C18"/>
    <w:rsid w:val="00D43118"/>
    <w:rsid w:val="00D431F5"/>
    <w:rsid w:val="00D43996"/>
    <w:rsid w:val="00D83700"/>
    <w:rsid w:val="00D90569"/>
    <w:rsid w:val="00D9297F"/>
    <w:rsid w:val="00D943FC"/>
    <w:rsid w:val="00DA1F1B"/>
    <w:rsid w:val="00DB3CE7"/>
    <w:rsid w:val="00DC480B"/>
    <w:rsid w:val="00DD0E6F"/>
    <w:rsid w:val="00DF60F6"/>
    <w:rsid w:val="00E209C8"/>
    <w:rsid w:val="00E47286"/>
    <w:rsid w:val="00E523D2"/>
    <w:rsid w:val="00E57356"/>
    <w:rsid w:val="00E57EE5"/>
    <w:rsid w:val="00E726BB"/>
    <w:rsid w:val="00E8252D"/>
    <w:rsid w:val="00E849DC"/>
    <w:rsid w:val="00E93DBF"/>
    <w:rsid w:val="00EA1C3B"/>
    <w:rsid w:val="00EB4785"/>
    <w:rsid w:val="00EC6C89"/>
    <w:rsid w:val="00EC6D79"/>
    <w:rsid w:val="00EF29AA"/>
    <w:rsid w:val="00EF2D79"/>
    <w:rsid w:val="00F046D9"/>
    <w:rsid w:val="00F15964"/>
    <w:rsid w:val="00F3048E"/>
    <w:rsid w:val="00F35CD1"/>
    <w:rsid w:val="00F5585D"/>
    <w:rsid w:val="00F5727C"/>
    <w:rsid w:val="00F7452D"/>
    <w:rsid w:val="00F84C82"/>
    <w:rsid w:val="00F905FF"/>
    <w:rsid w:val="00F929AC"/>
    <w:rsid w:val="00FA2A61"/>
    <w:rsid w:val="00FB0619"/>
    <w:rsid w:val="00FB62EA"/>
    <w:rsid w:val="00FC5327"/>
    <w:rsid w:val="00FD1BC5"/>
    <w:rsid w:val="00FD2263"/>
    <w:rsid w:val="00FE42BA"/>
    <w:rsid w:val="00FE6805"/>
    <w:rsid w:val="00FF24F2"/>
    <w:rsid w:val="00FF31BD"/>
    <w:rsid w:val="00FF5C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C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733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96741"/>
    <w:pPr>
      <w:spacing w:after="0" w:line="360" w:lineRule="auto"/>
      <w:ind w:left="720"/>
      <w:contextualSpacing/>
      <w:jc w:val="both"/>
    </w:pPr>
    <w:rPr>
      <w:rFonts w:ascii="Times New Roman" w:eastAsiaTheme="minorEastAsia" w:hAnsi="Times New Roman" w:cs="Times New Roman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8961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961D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9F7F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C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733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96741"/>
    <w:pPr>
      <w:spacing w:after="0" w:line="360" w:lineRule="auto"/>
      <w:ind w:left="720"/>
      <w:contextualSpacing/>
      <w:jc w:val="both"/>
    </w:pPr>
    <w:rPr>
      <w:rFonts w:ascii="Times New Roman" w:eastAsiaTheme="minorEastAsia" w:hAnsi="Times New Roman" w:cs="Times New Roman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8961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961D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9F7F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DE8F9-C59C-4728-A540-88EB906D7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</TotalTime>
  <Pages>24</Pages>
  <Words>8098</Words>
  <Characters>46159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superuser</cp:lastModifiedBy>
  <cp:revision>63</cp:revision>
  <cp:lastPrinted>2015-12-17T05:47:00Z</cp:lastPrinted>
  <dcterms:created xsi:type="dcterms:W3CDTF">2019-10-22T10:33:00Z</dcterms:created>
  <dcterms:modified xsi:type="dcterms:W3CDTF">2019-11-22T08:05:00Z</dcterms:modified>
</cp:coreProperties>
</file>