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D6B" w:rsidRDefault="00E02D6B" w:rsidP="00E02D6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Утверждена</w:t>
      </w:r>
      <w:proofErr w:type="gramEnd"/>
      <w:r>
        <w:rPr>
          <w:rFonts w:ascii="Times New Roman" w:eastAsia="Times New Roman" w:hAnsi="Times New Roman" w:cs="Times New Roman"/>
          <w:sz w:val="28"/>
          <w:szCs w:val="28"/>
          <w:lang w:eastAsia="ru-RU"/>
        </w:rPr>
        <w:t xml:space="preserve"> постановлением</w:t>
      </w:r>
    </w:p>
    <w:p w:rsidR="00E02D6B" w:rsidRDefault="00E02D6B" w:rsidP="00E02D6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Администрации </w:t>
      </w:r>
      <w:proofErr w:type="spellStart"/>
      <w:r>
        <w:rPr>
          <w:rFonts w:ascii="Times New Roman" w:eastAsia="Times New Roman" w:hAnsi="Times New Roman" w:cs="Times New Roman"/>
          <w:sz w:val="28"/>
          <w:szCs w:val="28"/>
          <w:lang w:eastAsia="ru-RU"/>
        </w:rPr>
        <w:t>Невельского</w:t>
      </w:r>
      <w:proofErr w:type="spellEnd"/>
      <w:r>
        <w:rPr>
          <w:rFonts w:ascii="Times New Roman" w:eastAsia="Times New Roman" w:hAnsi="Times New Roman" w:cs="Times New Roman"/>
          <w:sz w:val="28"/>
          <w:szCs w:val="28"/>
          <w:lang w:eastAsia="ru-RU"/>
        </w:rPr>
        <w:t xml:space="preserve"> </w:t>
      </w:r>
    </w:p>
    <w:p w:rsidR="00E02D6B" w:rsidRPr="00E02D6B" w:rsidRDefault="00E02D6B" w:rsidP="00E02D6B">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района от </w:t>
      </w:r>
      <w:r w:rsidR="00EE5AC0">
        <w:rPr>
          <w:rFonts w:ascii="Times New Roman" w:eastAsia="Times New Roman" w:hAnsi="Times New Roman" w:cs="Times New Roman"/>
          <w:sz w:val="28"/>
          <w:szCs w:val="28"/>
          <w:lang w:eastAsia="ru-RU"/>
        </w:rPr>
        <w:t>22.11.2019</w:t>
      </w:r>
      <w:r>
        <w:rPr>
          <w:rFonts w:ascii="Times New Roman" w:eastAsia="Times New Roman" w:hAnsi="Times New Roman" w:cs="Times New Roman"/>
          <w:sz w:val="28"/>
          <w:szCs w:val="28"/>
          <w:lang w:eastAsia="ru-RU"/>
        </w:rPr>
        <w:t xml:space="preserve"> №</w:t>
      </w:r>
      <w:r w:rsidR="00EE5AC0">
        <w:rPr>
          <w:rFonts w:ascii="Times New Roman" w:eastAsia="Times New Roman" w:hAnsi="Times New Roman" w:cs="Times New Roman"/>
          <w:sz w:val="28"/>
          <w:szCs w:val="28"/>
          <w:lang w:eastAsia="ru-RU"/>
        </w:rPr>
        <w:t xml:space="preserve"> 605</w:t>
      </w:r>
    </w:p>
    <w:p w:rsidR="00E02D6B" w:rsidRDefault="00E02D6B" w:rsidP="003E335A">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9B69D8" w:rsidRDefault="009B69D8" w:rsidP="003E335A">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Муниципальная программа</w:t>
      </w:r>
    </w:p>
    <w:p w:rsidR="009B69D8" w:rsidRPr="002F2095" w:rsidRDefault="009B69D8" w:rsidP="009B69D8">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«Развитие транспортного обслуживания населения на территории муниципального образования «Невельский район» </w:t>
      </w:r>
    </w:p>
    <w:p w:rsidR="009B69D8" w:rsidRDefault="009B69D8" w:rsidP="003E335A">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3E335A" w:rsidRPr="009B69D8" w:rsidRDefault="003E335A" w:rsidP="003E335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B69D8">
        <w:rPr>
          <w:rFonts w:ascii="Times New Roman" w:eastAsia="Times New Roman" w:hAnsi="Times New Roman" w:cs="Times New Roman"/>
          <w:sz w:val="28"/>
          <w:szCs w:val="28"/>
          <w:lang w:eastAsia="ru-RU"/>
        </w:rPr>
        <w:t>П</w:t>
      </w:r>
      <w:r w:rsidR="009B69D8" w:rsidRPr="009B69D8">
        <w:rPr>
          <w:rFonts w:ascii="Times New Roman" w:eastAsia="Times New Roman" w:hAnsi="Times New Roman" w:cs="Times New Roman"/>
          <w:sz w:val="28"/>
          <w:szCs w:val="28"/>
          <w:lang w:eastAsia="ru-RU"/>
        </w:rPr>
        <w:t>АСПОРТ</w:t>
      </w:r>
    </w:p>
    <w:p w:rsidR="009B69D8" w:rsidRPr="009B69D8" w:rsidRDefault="003E335A" w:rsidP="003E335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B69D8">
        <w:rPr>
          <w:rFonts w:ascii="Times New Roman" w:eastAsia="Times New Roman" w:hAnsi="Times New Roman" w:cs="Times New Roman"/>
          <w:sz w:val="28"/>
          <w:szCs w:val="28"/>
          <w:lang w:eastAsia="ru-RU"/>
        </w:rPr>
        <w:t>муниципальной программы</w:t>
      </w:r>
      <w:r w:rsidR="009B69D8" w:rsidRPr="009B69D8">
        <w:rPr>
          <w:rFonts w:ascii="Times New Roman" w:eastAsia="Times New Roman" w:hAnsi="Times New Roman" w:cs="Times New Roman"/>
          <w:sz w:val="28"/>
          <w:szCs w:val="28"/>
          <w:lang w:eastAsia="ru-RU"/>
        </w:rPr>
        <w:t xml:space="preserve"> </w:t>
      </w:r>
    </w:p>
    <w:p w:rsidR="003E335A" w:rsidRPr="009B69D8" w:rsidRDefault="009B69D8" w:rsidP="003E335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B69D8">
        <w:rPr>
          <w:rFonts w:ascii="Times New Roman" w:eastAsia="Times New Roman" w:hAnsi="Times New Roman" w:cs="Times New Roman"/>
          <w:sz w:val="28"/>
          <w:szCs w:val="28"/>
          <w:lang w:eastAsia="ru-RU"/>
        </w:rPr>
        <w:t xml:space="preserve">«Развитие транспортного обслуживания населения на территории муниципального образования «Невельский район» </w:t>
      </w:r>
    </w:p>
    <w:p w:rsidR="003E335A" w:rsidRPr="009B69D8" w:rsidRDefault="003E335A" w:rsidP="001509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396"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3159"/>
        <w:gridCol w:w="1559"/>
        <w:gridCol w:w="364"/>
        <w:gridCol w:w="364"/>
        <w:gridCol w:w="364"/>
        <w:gridCol w:w="364"/>
        <w:gridCol w:w="364"/>
        <w:gridCol w:w="364"/>
        <w:gridCol w:w="310"/>
        <w:gridCol w:w="364"/>
        <w:gridCol w:w="402"/>
        <w:gridCol w:w="426"/>
        <w:gridCol w:w="425"/>
        <w:gridCol w:w="567"/>
      </w:tblGrid>
      <w:tr w:rsidR="003E335A" w:rsidRPr="002F2095" w:rsidTr="007E325E">
        <w:trPr>
          <w:trHeight w:val="400"/>
          <w:tblCellSpacing w:w="5" w:type="nil"/>
        </w:trPr>
        <w:tc>
          <w:tcPr>
            <w:tcW w:w="3159" w:type="dxa"/>
          </w:tcPr>
          <w:p w:rsidR="003E335A" w:rsidRPr="000D55CB" w:rsidRDefault="003E335A"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 xml:space="preserve">Наименование муниципальной программы </w:t>
            </w:r>
          </w:p>
        </w:tc>
        <w:tc>
          <w:tcPr>
            <w:tcW w:w="6237" w:type="dxa"/>
            <w:gridSpan w:val="13"/>
          </w:tcPr>
          <w:p w:rsidR="003E335A"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70B04">
              <w:rPr>
                <w:rFonts w:ascii="Times New Roman" w:hAnsi="Times New Roman" w:cs="Times New Roman"/>
              </w:rPr>
              <w:t>Развитие транспортного обслуживания населения на территории муниципального образования «Невельский район»</w:t>
            </w:r>
            <w:r w:rsidR="0085162B">
              <w:rPr>
                <w:rFonts w:ascii="Times New Roman" w:hAnsi="Times New Roman" w:cs="Times New Roman"/>
                <w:sz w:val="24"/>
                <w:szCs w:val="24"/>
              </w:rPr>
              <w:t xml:space="preserve"> (далее – Программа)</w:t>
            </w:r>
          </w:p>
        </w:tc>
      </w:tr>
      <w:tr w:rsidR="003E335A" w:rsidRPr="002F2095" w:rsidTr="007E325E">
        <w:trPr>
          <w:trHeight w:val="600"/>
          <w:tblCellSpacing w:w="5" w:type="nil"/>
        </w:trPr>
        <w:tc>
          <w:tcPr>
            <w:tcW w:w="3159" w:type="dxa"/>
          </w:tcPr>
          <w:p w:rsidR="003E335A" w:rsidRPr="000D55CB" w:rsidRDefault="003E335A"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Ответственный исполнитель муниципальной программы</w:t>
            </w:r>
          </w:p>
        </w:tc>
        <w:tc>
          <w:tcPr>
            <w:tcW w:w="6237" w:type="dxa"/>
            <w:gridSpan w:val="13"/>
          </w:tcPr>
          <w:p w:rsidR="003E335A" w:rsidRPr="000D55CB" w:rsidRDefault="00342B47" w:rsidP="00342B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 xml:space="preserve"> </w:t>
            </w:r>
            <w:r w:rsidR="005B5C81" w:rsidRPr="000D55CB">
              <w:rPr>
                <w:rFonts w:ascii="Times New Roman" w:eastAsia="Times New Roman" w:hAnsi="Times New Roman" w:cs="Times New Roman"/>
                <w:sz w:val="24"/>
                <w:szCs w:val="24"/>
                <w:lang w:eastAsia="ru-RU"/>
              </w:rPr>
              <w:t xml:space="preserve">Администрация </w:t>
            </w:r>
            <w:r w:rsidRPr="000D55CB">
              <w:rPr>
                <w:rFonts w:ascii="Times New Roman" w:eastAsia="Times New Roman" w:hAnsi="Times New Roman" w:cs="Times New Roman"/>
                <w:sz w:val="24"/>
                <w:szCs w:val="24"/>
                <w:lang w:eastAsia="ru-RU"/>
              </w:rPr>
              <w:t>Невельского района</w:t>
            </w:r>
          </w:p>
        </w:tc>
      </w:tr>
      <w:tr w:rsidR="003E335A" w:rsidRPr="002F2095" w:rsidTr="007E325E">
        <w:trPr>
          <w:trHeight w:val="400"/>
          <w:tblCellSpacing w:w="5" w:type="nil"/>
        </w:trPr>
        <w:tc>
          <w:tcPr>
            <w:tcW w:w="3159" w:type="dxa"/>
          </w:tcPr>
          <w:p w:rsidR="003E335A" w:rsidRPr="000D55CB" w:rsidRDefault="003E335A"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Соисполнители муниципальной программы</w:t>
            </w:r>
          </w:p>
        </w:tc>
        <w:tc>
          <w:tcPr>
            <w:tcW w:w="6237" w:type="dxa"/>
            <w:gridSpan w:val="13"/>
          </w:tcPr>
          <w:p w:rsidR="003B39D8" w:rsidRPr="000D55CB" w:rsidRDefault="00342B47"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 xml:space="preserve"> </w:t>
            </w:r>
            <w:r w:rsidR="005B5C81" w:rsidRPr="000D55CB">
              <w:rPr>
                <w:rFonts w:ascii="Times New Roman" w:eastAsia="Times New Roman" w:hAnsi="Times New Roman" w:cs="Times New Roman"/>
                <w:sz w:val="24"/>
                <w:szCs w:val="24"/>
                <w:lang w:eastAsia="ru-RU"/>
              </w:rPr>
              <w:t xml:space="preserve">Администрация </w:t>
            </w:r>
            <w:r w:rsidRPr="000D55CB">
              <w:rPr>
                <w:rFonts w:ascii="Times New Roman" w:eastAsia="Times New Roman" w:hAnsi="Times New Roman" w:cs="Times New Roman"/>
                <w:sz w:val="24"/>
                <w:szCs w:val="24"/>
                <w:lang w:eastAsia="ru-RU"/>
              </w:rPr>
              <w:t>Невельского района</w:t>
            </w:r>
            <w:r w:rsidR="003B39D8" w:rsidRPr="000D55CB">
              <w:rPr>
                <w:rFonts w:ascii="Times New Roman" w:eastAsia="Times New Roman" w:hAnsi="Times New Roman" w:cs="Times New Roman"/>
                <w:sz w:val="24"/>
                <w:szCs w:val="24"/>
                <w:lang w:eastAsia="ru-RU"/>
              </w:rPr>
              <w:t xml:space="preserve"> </w:t>
            </w:r>
          </w:p>
          <w:p w:rsidR="003B39D8" w:rsidRPr="000D55CB" w:rsidRDefault="003B39D8"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3E335A" w:rsidRPr="002F2095" w:rsidTr="007E325E">
        <w:trPr>
          <w:trHeight w:val="400"/>
          <w:tblCellSpacing w:w="5" w:type="nil"/>
        </w:trPr>
        <w:tc>
          <w:tcPr>
            <w:tcW w:w="3159" w:type="dxa"/>
          </w:tcPr>
          <w:p w:rsidR="003E335A" w:rsidRPr="000D55CB" w:rsidRDefault="003E335A"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Участники муниципальной программы</w:t>
            </w:r>
          </w:p>
        </w:tc>
        <w:tc>
          <w:tcPr>
            <w:tcW w:w="6237" w:type="dxa"/>
            <w:gridSpan w:val="13"/>
          </w:tcPr>
          <w:p w:rsidR="003B39D8" w:rsidRPr="000D55CB" w:rsidRDefault="00342B47" w:rsidP="00B57A97">
            <w:pPr>
              <w:spacing w:after="0" w:line="240" w:lineRule="auto"/>
              <w:rPr>
                <w:rFonts w:ascii="Times New Roman" w:eastAsia="Times New Roman" w:hAnsi="Times New Roman" w:cs="Times New Roman"/>
                <w:sz w:val="24"/>
                <w:szCs w:val="24"/>
              </w:rPr>
            </w:pPr>
            <w:r w:rsidRPr="000D55CB">
              <w:rPr>
                <w:rFonts w:ascii="Times New Roman" w:eastAsia="Times New Roman" w:hAnsi="Times New Roman" w:cs="Times New Roman"/>
                <w:sz w:val="24"/>
                <w:szCs w:val="24"/>
              </w:rPr>
              <w:t xml:space="preserve"> </w:t>
            </w:r>
            <w:r w:rsidR="005B5C81" w:rsidRPr="000D55CB">
              <w:rPr>
                <w:rFonts w:ascii="Times New Roman" w:eastAsia="Times New Roman" w:hAnsi="Times New Roman" w:cs="Times New Roman"/>
                <w:sz w:val="24"/>
                <w:szCs w:val="24"/>
              </w:rPr>
              <w:t xml:space="preserve">Администрация </w:t>
            </w:r>
            <w:r w:rsidRPr="000D55CB">
              <w:rPr>
                <w:rFonts w:ascii="Times New Roman" w:eastAsia="Times New Roman" w:hAnsi="Times New Roman" w:cs="Times New Roman"/>
                <w:sz w:val="24"/>
                <w:szCs w:val="24"/>
                <w:lang w:eastAsia="ru-RU"/>
              </w:rPr>
              <w:t>Невельского района</w:t>
            </w:r>
            <w:proofErr w:type="gramStart"/>
            <w:r w:rsidRPr="000D55CB">
              <w:rPr>
                <w:rFonts w:ascii="Times New Roman" w:eastAsia="Times New Roman" w:hAnsi="Times New Roman" w:cs="Times New Roman"/>
                <w:sz w:val="24"/>
                <w:szCs w:val="24"/>
              </w:rPr>
              <w:t xml:space="preserve"> </w:t>
            </w:r>
            <w:r w:rsidR="00CC055B">
              <w:rPr>
                <w:rFonts w:ascii="Times New Roman" w:eastAsia="Times New Roman" w:hAnsi="Times New Roman" w:cs="Times New Roman"/>
                <w:sz w:val="24"/>
                <w:szCs w:val="24"/>
              </w:rPr>
              <w:t>,</w:t>
            </w:r>
            <w:proofErr w:type="gramEnd"/>
            <w:r w:rsidR="00CC055B">
              <w:t xml:space="preserve"> </w:t>
            </w:r>
            <w:r w:rsidR="00CC055B" w:rsidRPr="00CC055B">
              <w:rPr>
                <w:rFonts w:ascii="Times New Roman" w:eastAsia="Times New Roman" w:hAnsi="Times New Roman" w:cs="Times New Roman"/>
                <w:sz w:val="24"/>
                <w:szCs w:val="24"/>
              </w:rPr>
              <w:t>Управление образования, физической культуры и спорта Администрации Невельского района</w:t>
            </w:r>
          </w:p>
        </w:tc>
      </w:tr>
      <w:tr w:rsidR="003E335A" w:rsidRPr="002F2095" w:rsidTr="00B57A97">
        <w:trPr>
          <w:trHeight w:val="962"/>
          <w:tblCellSpacing w:w="5" w:type="nil"/>
        </w:trPr>
        <w:tc>
          <w:tcPr>
            <w:tcW w:w="3159" w:type="dxa"/>
          </w:tcPr>
          <w:p w:rsidR="003E335A" w:rsidRPr="000D55CB" w:rsidRDefault="003E335A" w:rsidP="00CC0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 xml:space="preserve">Цель муниципальной программы </w:t>
            </w:r>
          </w:p>
        </w:tc>
        <w:tc>
          <w:tcPr>
            <w:tcW w:w="6237" w:type="dxa"/>
            <w:gridSpan w:val="13"/>
          </w:tcPr>
          <w:p w:rsidR="00153069" w:rsidRPr="000D55CB" w:rsidRDefault="007E287E" w:rsidP="00B57A97">
            <w:pPr>
              <w:pStyle w:val="ConsPlusTitle"/>
              <w:ind w:left="82"/>
              <w:jc w:val="both"/>
              <w:rPr>
                <w:rFonts w:ascii="Times New Roman" w:hAnsi="Times New Roman" w:cs="Times New Roman"/>
                <w:sz w:val="24"/>
                <w:szCs w:val="24"/>
              </w:rPr>
            </w:pPr>
            <w:r w:rsidRPr="00470B04">
              <w:rPr>
                <w:rFonts w:ascii="Times New Roman" w:hAnsi="Times New Roman" w:cs="Times New Roman"/>
                <w:b w:val="0"/>
                <w:color w:val="000000"/>
                <w:sz w:val="22"/>
                <w:szCs w:val="22"/>
              </w:rPr>
              <w:t>Обеспечение безопасного и бесперебойного движения автомобильного транспорта путем развития современной и эффективной автомобильно-дорожной инфраструктуры.</w:t>
            </w:r>
          </w:p>
        </w:tc>
      </w:tr>
      <w:tr w:rsidR="003E335A" w:rsidRPr="002F2095" w:rsidTr="007E325E">
        <w:trPr>
          <w:trHeight w:val="400"/>
          <w:tblCellSpacing w:w="5" w:type="nil"/>
        </w:trPr>
        <w:tc>
          <w:tcPr>
            <w:tcW w:w="3159" w:type="dxa"/>
          </w:tcPr>
          <w:p w:rsidR="003E335A" w:rsidRPr="000D55CB" w:rsidRDefault="003E335A" w:rsidP="00CC055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Задачи муниципальной программы</w:t>
            </w:r>
          </w:p>
        </w:tc>
        <w:tc>
          <w:tcPr>
            <w:tcW w:w="6237" w:type="dxa"/>
            <w:gridSpan w:val="13"/>
          </w:tcPr>
          <w:p w:rsidR="00723B7E" w:rsidRPr="000D55CB" w:rsidRDefault="003703E2" w:rsidP="00723B7E">
            <w:pPr>
              <w:pStyle w:val="ConsPlusCell"/>
              <w:jc w:val="both"/>
              <w:rPr>
                <w:rFonts w:ascii="Times New Roman" w:hAnsi="Times New Roman" w:cs="Times New Roman"/>
                <w:sz w:val="24"/>
                <w:szCs w:val="24"/>
              </w:rPr>
            </w:pPr>
            <w:r w:rsidRPr="000D55CB">
              <w:rPr>
                <w:rFonts w:ascii="Times New Roman" w:hAnsi="Times New Roman" w:cs="Times New Roman"/>
                <w:sz w:val="24"/>
                <w:szCs w:val="24"/>
              </w:rPr>
              <w:t xml:space="preserve"> </w:t>
            </w:r>
            <w:r w:rsidR="00723B7E" w:rsidRPr="000D55CB">
              <w:rPr>
                <w:rFonts w:ascii="Times New Roman" w:hAnsi="Times New Roman" w:cs="Times New Roman"/>
                <w:sz w:val="24"/>
                <w:szCs w:val="24"/>
              </w:rPr>
              <w:t>1.</w:t>
            </w:r>
            <w:r w:rsidR="00013A36" w:rsidRPr="000D55CB">
              <w:rPr>
                <w:rFonts w:ascii="Times New Roman" w:hAnsi="Times New Roman" w:cs="Times New Roman"/>
                <w:sz w:val="24"/>
                <w:szCs w:val="24"/>
              </w:rPr>
              <w:t xml:space="preserve"> </w:t>
            </w:r>
            <w:r w:rsidRPr="000D55CB">
              <w:rPr>
                <w:rFonts w:ascii="Times New Roman" w:hAnsi="Times New Roman" w:cs="Times New Roman"/>
                <w:sz w:val="24"/>
                <w:szCs w:val="24"/>
              </w:rPr>
              <w:t xml:space="preserve">Обеспечение сохранности </w:t>
            </w:r>
            <w:r w:rsidR="00304FDC" w:rsidRPr="000D55CB">
              <w:rPr>
                <w:rFonts w:ascii="Times New Roman" w:hAnsi="Times New Roman" w:cs="Times New Roman"/>
                <w:sz w:val="24"/>
                <w:szCs w:val="24"/>
              </w:rPr>
              <w:t xml:space="preserve">и развития </w:t>
            </w:r>
            <w:r w:rsidRPr="000D55CB">
              <w:rPr>
                <w:rFonts w:ascii="Times New Roman" w:hAnsi="Times New Roman" w:cs="Times New Roman"/>
                <w:sz w:val="24"/>
                <w:szCs w:val="24"/>
              </w:rPr>
              <w:t xml:space="preserve">автомобильных дорог общего пользования местного значения </w:t>
            </w:r>
            <w:r w:rsidR="00304FDC" w:rsidRPr="000D55CB">
              <w:rPr>
                <w:rFonts w:ascii="Times New Roman" w:hAnsi="Times New Roman" w:cs="Times New Roman"/>
                <w:sz w:val="24"/>
                <w:szCs w:val="24"/>
              </w:rPr>
              <w:t>муниципального образования</w:t>
            </w:r>
            <w:r w:rsidR="00AB4DB4">
              <w:rPr>
                <w:rFonts w:ascii="Times New Roman" w:hAnsi="Times New Roman" w:cs="Times New Roman"/>
                <w:sz w:val="24"/>
                <w:szCs w:val="24"/>
              </w:rPr>
              <w:t>.</w:t>
            </w:r>
          </w:p>
          <w:p w:rsidR="00723B7E" w:rsidRPr="000D55CB" w:rsidRDefault="00723B7E" w:rsidP="00723B7E">
            <w:pPr>
              <w:pStyle w:val="FORMATTEXT"/>
              <w:jc w:val="both"/>
            </w:pPr>
            <w:r w:rsidRPr="000D55CB">
              <w:rPr>
                <w:color w:val="000000"/>
              </w:rPr>
              <w:t xml:space="preserve"> </w:t>
            </w:r>
            <w:r w:rsidR="00304FDC" w:rsidRPr="000D55CB">
              <w:rPr>
                <w:color w:val="000000"/>
              </w:rPr>
              <w:t>2. Повышение безопасности дорожного движения</w:t>
            </w:r>
            <w:r w:rsidR="00AB4DB4">
              <w:rPr>
                <w:color w:val="000000"/>
              </w:rPr>
              <w:t>.</w:t>
            </w:r>
          </w:p>
          <w:p w:rsidR="003B6E1C" w:rsidRPr="000D55CB" w:rsidRDefault="00DF5491" w:rsidP="00304FDC">
            <w:pPr>
              <w:widowControl w:val="0"/>
              <w:autoSpaceDE w:val="0"/>
              <w:autoSpaceDN w:val="0"/>
              <w:adjustRightInd w:val="0"/>
              <w:spacing w:after="0" w:line="240" w:lineRule="auto"/>
              <w:ind w:right="72"/>
              <w:jc w:val="both"/>
              <w:rPr>
                <w:rFonts w:ascii="Times New Roman" w:hAnsi="Times New Roman" w:cs="Times New Roman"/>
                <w:sz w:val="24"/>
                <w:szCs w:val="24"/>
              </w:rPr>
            </w:pPr>
            <w:r w:rsidRPr="000D55CB">
              <w:rPr>
                <w:rFonts w:ascii="Times New Roman" w:hAnsi="Times New Roman" w:cs="Times New Roman"/>
                <w:sz w:val="24"/>
                <w:szCs w:val="24"/>
              </w:rPr>
              <w:t xml:space="preserve"> </w:t>
            </w:r>
            <w:r w:rsidR="00304FDC" w:rsidRPr="000D55CB">
              <w:rPr>
                <w:rFonts w:ascii="Times New Roman" w:hAnsi="Times New Roman" w:cs="Times New Roman"/>
                <w:sz w:val="24"/>
                <w:szCs w:val="24"/>
              </w:rPr>
              <w:t xml:space="preserve">3. </w:t>
            </w:r>
            <w:r w:rsidRPr="000D55CB">
              <w:rPr>
                <w:rFonts w:ascii="Times New Roman" w:hAnsi="Times New Roman" w:cs="Times New Roman"/>
                <w:sz w:val="24"/>
                <w:szCs w:val="24"/>
              </w:rPr>
              <w:t>С</w:t>
            </w:r>
            <w:r w:rsidR="00134960" w:rsidRPr="000D55CB">
              <w:rPr>
                <w:rFonts w:ascii="Times New Roman" w:hAnsi="Times New Roman" w:cs="Times New Roman"/>
                <w:sz w:val="24"/>
                <w:szCs w:val="24"/>
              </w:rPr>
              <w:t>овершенствование</w:t>
            </w:r>
            <w:r w:rsidR="00723B7E" w:rsidRPr="000D55CB">
              <w:rPr>
                <w:rFonts w:ascii="Times New Roman" w:hAnsi="Times New Roman" w:cs="Times New Roman"/>
                <w:sz w:val="24"/>
                <w:szCs w:val="24"/>
              </w:rPr>
              <w:t xml:space="preserve"> транспортного обслуживания населения на территории муниципального образования.</w:t>
            </w:r>
          </w:p>
        </w:tc>
      </w:tr>
      <w:tr w:rsidR="003E335A" w:rsidRPr="002F2095" w:rsidTr="007E325E">
        <w:trPr>
          <w:trHeight w:val="600"/>
          <w:tblCellSpacing w:w="5" w:type="nil"/>
        </w:trPr>
        <w:tc>
          <w:tcPr>
            <w:tcW w:w="3159" w:type="dxa"/>
          </w:tcPr>
          <w:p w:rsidR="00342B47" w:rsidRPr="000D55CB" w:rsidRDefault="003E335A" w:rsidP="00342B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 xml:space="preserve">Целевые показатели </w:t>
            </w:r>
          </w:p>
          <w:p w:rsidR="003E335A" w:rsidRPr="000D55CB" w:rsidRDefault="003E335A" w:rsidP="00342B4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цели программы</w:t>
            </w:r>
          </w:p>
        </w:tc>
        <w:tc>
          <w:tcPr>
            <w:tcW w:w="6237" w:type="dxa"/>
            <w:gridSpan w:val="13"/>
          </w:tcPr>
          <w:p w:rsidR="00E8442C" w:rsidRPr="000D55CB" w:rsidRDefault="00AA1DFE" w:rsidP="00E8442C">
            <w:pPr>
              <w:tabs>
                <w:tab w:val="left" w:pos="619"/>
              </w:tabs>
              <w:spacing w:after="0" w:line="240" w:lineRule="auto"/>
              <w:jc w:val="both"/>
              <w:rPr>
                <w:rFonts w:ascii="Times New Roman" w:eastAsia="Times New Roman" w:hAnsi="Times New Roman" w:cs="Times New Roman"/>
                <w:sz w:val="24"/>
                <w:szCs w:val="24"/>
              </w:rPr>
            </w:pPr>
            <w:r w:rsidRPr="000D55CB">
              <w:rPr>
                <w:rFonts w:ascii="Times New Roman" w:eastAsia="Times New Roman" w:hAnsi="Times New Roman" w:cs="Times New Roman"/>
                <w:sz w:val="24"/>
                <w:szCs w:val="24"/>
              </w:rPr>
              <w:t>1</w:t>
            </w:r>
            <w:r w:rsidR="00E8442C" w:rsidRPr="000D55CB">
              <w:rPr>
                <w:rFonts w:ascii="Times New Roman" w:eastAsia="Times New Roman" w:hAnsi="Times New Roman" w:cs="Times New Roman"/>
                <w:sz w:val="24"/>
                <w:szCs w:val="24"/>
              </w:rPr>
              <w:t>.</w:t>
            </w:r>
            <w:r w:rsidR="008D4678" w:rsidRPr="000D55CB">
              <w:rPr>
                <w:rFonts w:ascii="Times New Roman" w:eastAsia="Times New Roman" w:hAnsi="Times New Roman" w:cs="Times New Roman"/>
                <w:sz w:val="24"/>
                <w:szCs w:val="24"/>
              </w:rPr>
              <w:t xml:space="preserve"> </w:t>
            </w:r>
            <w:r w:rsidR="007E287E" w:rsidRPr="003A3B84">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roofErr w:type="gramStart"/>
            <w:r w:rsidR="007E287E" w:rsidRPr="000D55CB">
              <w:rPr>
                <w:rFonts w:ascii="Times New Roman" w:eastAsia="Times New Roman" w:hAnsi="Times New Roman" w:cs="Times New Roman"/>
                <w:sz w:val="24"/>
                <w:szCs w:val="24"/>
              </w:rPr>
              <w:t xml:space="preserve"> </w:t>
            </w:r>
            <w:r w:rsidR="008D4678" w:rsidRPr="000D55CB">
              <w:rPr>
                <w:rFonts w:ascii="Times New Roman" w:eastAsia="Times New Roman" w:hAnsi="Times New Roman" w:cs="Times New Roman"/>
                <w:sz w:val="24"/>
                <w:szCs w:val="24"/>
              </w:rPr>
              <w:t>(%)</w:t>
            </w:r>
            <w:r w:rsidR="00AB4DB4">
              <w:rPr>
                <w:rFonts w:ascii="Times New Roman" w:eastAsia="Times New Roman" w:hAnsi="Times New Roman" w:cs="Times New Roman"/>
                <w:sz w:val="24"/>
                <w:szCs w:val="24"/>
              </w:rPr>
              <w:t>.</w:t>
            </w:r>
            <w:proofErr w:type="gramEnd"/>
          </w:p>
          <w:p w:rsidR="003B6E1C" w:rsidRPr="007E287E" w:rsidRDefault="00AA1DFE" w:rsidP="00291D86">
            <w:pPr>
              <w:tabs>
                <w:tab w:val="left" w:pos="619"/>
              </w:tabs>
              <w:spacing w:after="0" w:line="240" w:lineRule="auto"/>
              <w:jc w:val="both"/>
              <w:rPr>
                <w:rFonts w:ascii="Times New Roman" w:eastAsia="Times New Roman" w:hAnsi="Times New Roman" w:cs="Times New Roman"/>
                <w:sz w:val="24"/>
                <w:szCs w:val="24"/>
              </w:rPr>
            </w:pPr>
            <w:r w:rsidRPr="000D55CB">
              <w:rPr>
                <w:rFonts w:ascii="Times New Roman" w:eastAsia="Times New Roman" w:hAnsi="Times New Roman" w:cs="Times New Roman"/>
                <w:sz w:val="24"/>
                <w:szCs w:val="24"/>
              </w:rPr>
              <w:t>2</w:t>
            </w:r>
            <w:r w:rsidR="00E8442C" w:rsidRPr="000D55CB">
              <w:rPr>
                <w:rFonts w:ascii="Times New Roman" w:eastAsia="Times New Roman" w:hAnsi="Times New Roman" w:cs="Times New Roman"/>
                <w:sz w:val="24"/>
                <w:szCs w:val="24"/>
              </w:rPr>
              <w:t>.</w:t>
            </w:r>
            <w:r w:rsidR="008D4678" w:rsidRPr="000D55CB">
              <w:rPr>
                <w:rFonts w:ascii="Times New Roman" w:eastAsia="Times New Roman" w:hAnsi="Times New Roman" w:cs="Times New Roman"/>
                <w:sz w:val="24"/>
                <w:szCs w:val="24"/>
              </w:rPr>
              <w:t xml:space="preserve"> </w:t>
            </w:r>
            <w:r w:rsidR="007E287E" w:rsidRPr="00F225EA">
              <w:rPr>
                <w:rFonts w:cs="Times New Roman"/>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roofErr w:type="gramStart"/>
            <w:r w:rsidR="007E287E" w:rsidRPr="000D55CB">
              <w:rPr>
                <w:rFonts w:ascii="Times New Roman" w:eastAsia="Times New Roman" w:hAnsi="Times New Roman" w:cs="Times New Roman"/>
                <w:sz w:val="24"/>
                <w:szCs w:val="24"/>
              </w:rPr>
              <w:t xml:space="preserve"> </w:t>
            </w:r>
            <w:r w:rsidR="00695A40" w:rsidRPr="000D55CB">
              <w:rPr>
                <w:rFonts w:ascii="Times New Roman" w:eastAsia="Times New Roman" w:hAnsi="Times New Roman" w:cs="Times New Roman"/>
                <w:sz w:val="24"/>
                <w:szCs w:val="24"/>
              </w:rPr>
              <w:t>(%).</w:t>
            </w:r>
            <w:proofErr w:type="gramEnd"/>
          </w:p>
        </w:tc>
      </w:tr>
      <w:tr w:rsidR="00951020" w:rsidRPr="002F2095" w:rsidTr="007E325E">
        <w:trPr>
          <w:trHeight w:val="600"/>
          <w:tblCellSpacing w:w="5" w:type="nil"/>
        </w:trPr>
        <w:tc>
          <w:tcPr>
            <w:tcW w:w="3159" w:type="dxa"/>
            <w:tcBorders>
              <w:top w:val="single" w:sz="4" w:space="0" w:color="auto"/>
              <w:left w:val="single" w:sz="4" w:space="0" w:color="auto"/>
              <w:bottom w:val="single" w:sz="4" w:space="0" w:color="auto"/>
              <w:right w:val="single" w:sz="4" w:space="0" w:color="auto"/>
            </w:tcBorders>
          </w:tcPr>
          <w:p w:rsidR="00951020" w:rsidRPr="000D55CB" w:rsidRDefault="00951020" w:rsidP="0095102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Подпрограммы муниципальной программы</w:t>
            </w:r>
          </w:p>
        </w:tc>
        <w:tc>
          <w:tcPr>
            <w:tcW w:w="6237" w:type="dxa"/>
            <w:gridSpan w:val="13"/>
            <w:tcBorders>
              <w:top w:val="single" w:sz="4" w:space="0" w:color="auto"/>
              <w:left w:val="single" w:sz="4" w:space="0" w:color="auto"/>
              <w:bottom w:val="single" w:sz="4" w:space="0" w:color="auto"/>
              <w:right w:val="single" w:sz="4" w:space="0" w:color="auto"/>
            </w:tcBorders>
          </w:tcPr>
          <w:p w:rsidR="00CC3C30" w:rsidRPr="000D55CB" w:rsidRDefault="00CC3C30" w:rsidP="00CC3C30">
            <w:pPr>
              <w:spacing w:after="0" w:line="240" w:lineRule="auto"/>
              <w:jc w:val="both"/>
              <w:rPr>
                <w:rFonts w:ascii="Times New Roman" w:hAnsi="Times New Roman" w:cs="Times New Roman"/>
                <w:sz w:val="24"/>
                <w:szCs w:val="24"/>
              </w:rPr>
            </w:pPr>
            <w:r w:rsidRPr="000D55CB">
              <w:rPr>
                <w:rFonts w:ascii="Times New Roman" w:hAnsi="Times New Roman" w:cs="Times New Roman"/>
                <w:sz w:val="24"/>
                <w:szCs w:val="24"/>
              </w:rPr>
              <w:t xml:space="preserve">1. Подпрограмма муниципальной программы </w:t>
            </w:r>
            <w:r w:rsidR="002A62D2" w:rsidRPr="000D55CB">
              <w:rPr>
                <w:rFonts w:ascii="Times New Roman" w:hAnsi="Times New Roman" w:cs="Times New Roman"/>
                <w:sz w:val="24"/>
                <w:szCs w:val="24"/>
              </w:rPr>
              <w:t>«</w:t>
            </w:r>
            <w:r w:rsidR="002902C6" w:rsidRPr="000D55CB">
              <w:rPr>
                <w:rFonts w:ascii="Times New Roman" w:hAnsi="Times New Roman" w:cs="Times New Roman"/>
                <w:sz w:val="24"/>
                <w:szCs w:val="24"/>
              </w:rPr>
              <w:t>Сохранение и развитие автомобильных дорог общего пользования местного значения в муниципальном образовании</w:t>
            </w:r>
            <w:r w:rsidR="002A62D2" w:rsidRPr="000D55CB">
              <w:rPr>
                <w:rFonts w:ascii="Times New Roman" w:hAnsi="Times New Roman" w:cs="Times New Roman"/>
                <w:sz w:val="24"/>
                <w:szCs w:val="24"/>
              </w:rPr>
              <w:t>»</w:t>
            </w:r>
            <w:r w:rsidR="00AB4DB4">
              <w:rPr>
                <w:rFonts w:ascii="Times New Roman" w:hAnsi="Times New Roman" w:cs="Times New Roman"/>
                <w:sz w:val="24"/>
                <w:szCs w:val="24"/>
              </w:rPr>
              <w:t>.</w:t>
            </w:r>
          </w:p>
          <w:p w:rsidR="0034188A" w:rsidRPr="000D55CB" w:rsidRDefault="002A62D2" w:rsidP="002902C6">
            <w:pPr>
              <w:tabs>
                <w:tab w:val="left" w:pos="619"/>
              </w:tabs>
              <w:spacing w:after="0" w:line="240" w:lineRule="auto"/>
              <w:jc w:val="both"/>
              <w:rPr>
                <w:rFonts w:ascii="Times New Roman" w:hAnsi="Times New Roman" w:cs="Times New Roman"/>
                <w:sz w:val="24"/>
                <w:szCs w:val="24"/>
              </w:rPr>
            </w:pPr>
            <w:r w:rsidRPr="000D55CB">
              <w:rPr>
                <w:rFonts w:ascii="Times New Roman" w:hAnsi="Times New Roman" w:cs="Times New Roman"/>
                <w:sz w:val="24"/>
                <w:szCs w:val="24"/>
              </w:rPr>
              <w:t>2</w:t>
            </w:r>
            <w:r w:rsidR="00CC3C30" w:rsidRPr="000D55CB">
              <w:rPr>
                <w:rFonts w:ascii="Times New Roman" w:hAnsi="Times New Roman" w:cs="Times New Roman"/>
                <w:sz w:val="24"/>
                <w:szCs w:val="24"/>
              </w:rPr>
              <w:t xml:space="preserve">. Подпрограмма муниципальной программы </w:t>
            </w:r>
            <w:r w:rsidRPr="000D55CB">
              <w:rPr>
                <w:rFonts w:ascii="Times New Roman" w:hAnsi="Times New Roman" w:cs="Times New Roman"/>
                <w:sz w:val="24"/>
                <w:szCs w:val="24"/>
              </w:rPr>
              <w:t>«</w:t>
            </w:r>
            <w:r w:rsidR="002902C6" w:rsidRPr="000D55CB">
              <w:rPr>
                <w:rFonts w:ascii="Times New Roman" w:hAnsi="Times New Roman" w:cs="Times New Roman"/>
                <w:sz w:val="24"/>
                <w:szCs w:val="24"/>
              </w:rPr>
              <w:t>Повышение безопасности дорожного движения</w:t>
            </w:r>
            <w:r w:rsidRPr="000D55CB">
              <w:rPr>
                <w:rFonts w:ascii="Times New Roman" w:hAnsi="Times New Roman" w:cs="Times New Roman"/>
                <w:sz w:val="24"/>
                <w:szCs w:val="24"/>
              </w:rPr>
              <w:t>»</w:t>
            </w:r>
            <w:r w:rsidR="00AB4DB4">
              <w:rPr>
                <w:rFonts w:ascii="Times New Roman" w:hAnsi="Times New Roman" w:cs="Times New Roman"/>
                <w:sz w:val="24"/>
                <w:szCs w:val="24"/>
              </w:rPr>
              <w:t>.</w:t>
            </w:r>
          </w:p>
          <w:p w:rsidR="002902C6" w:rsidRPr="000D55CB" w:rsidRDefault="002902C6" w:rsidP="002902C6">
            <w:pPr>
              <w:tabs>
                <w:tab w:val="left" w:pos="619"/>
              </w:tabs>
              <w:spacing w:after="0" w:line="240" w:lineRule="auto"/>
              <w:jc w:val="both"/>
              <w:rPr>
                <w:rFonts w:ascii="Times New Roman" w:eastAsia="Times New Roman" w:hAnsi="Times New Roman" w:cs="Times New Roman"/>
                <w:sz w:val="24"/>
                <w:szCs w:val="24"/>
              </w:rPr>
            </w:pPr>
            <w:r w:rsidRPr="000D55CB">
              <w:rPr>
                <w:rFonts w:ascii="Times New Roman" w:hAnsi="Times New Roman" w:cs="Times New Roman"/>
                <w:sz w:val="24"/>
                <w:szCs w:val="24"/>
              </w:rPr>
              <w:t>3. Подпрограмма муниципальной программы   «Совершенствование транспортного обслуживания населения на территории муниципального образования».</w:t>
            </w:r>
          </w:p>
        </w:tc>
      </w:tr>
      <w:tr w:rsidR="003E335A" w:rsidRPr="002F2095" w:rsidTr="007E325E">
        <w:trPr>
          <w:trHeight w:val="600"/>
          <w:tblCellSpacing w:w="5" w:type="nil"/>
        </w:trPr>
        <w:tc>
          <w:tcPr>
            <w:tcW w:w="3159" w:type="dxa"/>
          </w:tcPr>
          <w:p w:rsidR="003E335A" w:rsidRPr="000D55CB" w:rsidRDefault="003E335A"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lastRenderedPageBreak/>
              <w:t>Сроки и этапы реализации муниципальной программы</w:t>
            </w:r>
          </w:p>
        </w:tc>
        <w:tc>
          <w:tcPr>
            <w:tcW w:w="6237" w:type="dxa"/>
            <w:gridSpan w:val="13"/>
          </w:tcPr>
          <w:p w:rsidR="003E335A" w:rsidRPr="000D55CB" w:rsidRDefault="005B5C81" w:rsidP="007E287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sidR="007E287E">
              <w:rPr>
                <w:rFonts w:ascii="Times New Roman" w:eastAsia="Times New Roman" w:hAnsi="Times New Roman" w:cs="Times New Roman"/>
                <w:sz w:val="24"/>
                <w:szCs w:val="24"/>
                <w:lang w:eastAsia="ru-RU"/>
              </w:rPr>
              <w:t>20</w:t>
            </w:r>
            <w:r w:rsidRPr="000D55CB">
              <w:rPr>
                <w:rFonts w:ascii="Times New Roman" w:eastAsia="Times New Roman" w:hAnsi="Times New Roman" w:cs="Times New Roman"/>
                <w:sz w:val="24"/>
                <w:szCs w:val="24"/>
                <w:lang w:eastAsia="ru-RU"/>
              </w:rPr>
              <w:t>-20</w:t>
            </w:r>
            <w:r w:rsidR="007E287E">
              <w:rPr>
                <w:rFonts w:ascii="Times New Roman" w:eastAsia="Times New Roman" w:hAnsi="Times New Roman" w:cs="Times New Roman"/>
                <w:sz w:val="24"/>
                <w:szCs w:val="24"/>
                <w:lang w:eastAsia="ru-RU"/>
              </w:rPr>
              <w:t>3</w:t>
            </w:r>
            <w:r w:rsidR="002A62D2" w:rsidRPr="000D55CB">
              <w:rPr>
                <w:rFonts w:ascii="Times New Roman" w:eastAsia="Times New Roman" w:hAnsi="Times New Roman" w:cs="Times New Roman"/>
                <w:sz w:val="24"/>
                <w:szCs w:val="24"/>
                <w:lang w:eastAsia="ru-RU"/>
              </w:rPr>
              <w:t>0</w:t>
            </w:r>
            <w:r w:rsidRPr="000D55CB">
              <w:rPr>
                <w:rFonts w:ascii="Times New Roman" w:eastAsia="Times New Roman" w:hAnsi="Times New Roman" w:cs="Times New Roman"/>
                <w:sz w:val="24"/>
                <w:szCs w:val="24"/>
                <w:lang w:eastAsia="ru-RU"/>
              </w:rPr>
              <w:t xml:space="preserve"> гг.</w:t>
            </w:r>
          </w:p>
        </w:tc>
      </w:tr>
      <w:tr w:rsidR="007E287E" w:rsidRPr="002F2095" w:rsidTr="007E325E">
        <w:trPr>
          <w:cantSplit/>
          <w:trHeight w:val="2613"/>
          <w:tblCellSpacing w:w="5" w:type="nil"/>
        </w:trPr>
        <w:tc>
          <w:tcPr>
            <w:tcW w:w="3159" w:type="dxa"/>
            <w:vMerge w:val="restart"/>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Объемы и источники финансирования муниципальной программы</w:t>
            </w:r>
          </w:p>
        </w:tc>
        <w:tc>
          <w:tcPr>
            <w:tcW w:w="1559" w:type="dxa"/>
          </w:tcPr>
          <w:p w:rsidR="007E287E" w:rsidRPr="000D55CB" w:rsidRDefault="007E287E" w:rsidP="001509C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Источники</w:t>
            </w:r>
          </w:p>
        </w:tc>
        <w:tc>
          <w:tcPr>
            <w:tcW w:w="364" w:type="dxa"/>
            <w:textDirection w:val="btL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Всего</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 руб.</w:t>
            </w:r>
          </w:p>
        </w:tc>
        <w:tc>
          <w:tcPr>
            <w:tcW w:w="364" w:type="dxa"/>
            <w:textDirection w:val="btL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 xml:space="preserve">20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364"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sidR="007E325E">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364"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7E325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364"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7E325E">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364"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7E325E">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310"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7E325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364"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7E325E">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402"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7E325E">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426"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7E325E">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425"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w:t>
            </w:r>
            <w:r w:rsidR="007E325E">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c>
          <w:tcPr>
            <w:tcW w:w="567" w:type="dxa"/>
            <w:textDirection w:val="btLr"/>
          </w:tcPr>
          <w:p w:rsidR="007E287E" w:rsidRPr="000D55CB" w:rsidRDefault="007E287E" w:rsidP="007E325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20</w:t>
            </w:r>
            <w:r w:rsidR="007E325E">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год</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0D55CB">
              <w:rPr>
                <w:rFonts w:ascii="Times New Roman" w:eastAsia="Times New Roman" w:hAnsi="Times New Roman" w:cs="Times New Roman"/>
                <w:sz w:val="24"/>
                <w:szCs w:val="24"/>
                <w:lang w:eastAsia="ru-RU"/>
              </w:rPr>
              <w:t>руб.</w:t>
            </w:r>
          </w:p>
        </w:tc>
      </w:tr>
      <w:tr w:rsidR="007E287E" w:rsidRPr="002F2095" w:rsidTr="007E325E">
        <w:trPr>
          <w:cantSplit/>
          <w:trHeight w:val="1134"/>
          <w:tblCellSpacing w:w="5" w:type="nil"/>
        </w:trPr>
        <w:tc>
          <w:tcPr>
            <w:tcW w:w="3159" w:type="dxa"/>
            <w:vMerge/>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федеральный бюджет</w:t>
            </w:r>
          </w:p>
        </w:tc>
        <w:tc>
          <w:tcPr>
            <w:tcW w:w="364"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10"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02"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26"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25"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67" w:type="dxa"/>
            <w:textDirection w:val="btLr"/>
            <w:vAlign w:val="center"/>
          </w:tcPr>
          <w:p w:rsidR="007E287E" w:rsidRPr="000D55CB"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7E287E" w:rsidRPr="002F2095" w:rsidTr="007E325E">
        <w:trPr>
          <w:cantSplit/>
          <w:trHeight w:val="1134"/>
          <w:tblCellSpacing w:w="5" w:type="nil"/>
        </w:trPr>
        <w:tc>
          <w:tcPr>
            <w:tcW w:w="3159" w:type="dxa"/>
            <w:vMerge/>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областной бюджет</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77 695,0</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25 424,0</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25 791,0</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26 480,0</w:t>
            </w:r>
          </w:p>
        </w:tc>
        <w:tc>
          <w:tcPr>
            <w:tcW w:w="364"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10"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02"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26"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25"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567"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r>
      <w:tr w:rsidR="007E287E" w:rsidRPr="0034758A" w:rsidTr="007E325E">
        <w:trPr>
          <w:cantSplit/>
          <w:trHeight w:val="1134"/>
          <w:tblCellSpacing w:w="5" w:type="nil"/>
        </w:trPr>
        <w:tc>
          <w:tcPr>
            <w:tcW w:w="3159" w:type="dxa"/>
            <w:vMerge/>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Pr>
          <w:p w:rsidR="007E287E" w:rsidRPr="000D55CB" w:rsidRDefault="007E287E" w:rsidP="00F276B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местный бюджет</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35 079,4</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11 294,6</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11 613,8</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12 171,0</w:t>
            </w:r>
          </w:p>
        </w:tc>
        <w:tc>
          <w:tcPr>
            <w:tcW w:w="364"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10"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02"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26"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25"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567"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r>
      <w:tr w:rsidR="007E287E" w:rsidRPr="0034758A" w:rsidTr="007E325E">
        <w:trPr>
          <w:cantSplit/>
          <w:trHeight w:val="1134"/>
          <w:tblCellSpacing w:w="5" w:type="nil"/>
        </w:trPr>
        <w:tc>
          <w:tcPr>
            <w:tcW w:w="3159" w:type="dxa"/>
            <w:vMerge/>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иные источники</w:t>
            </w:r>
          </w:p>
        </w:tc>
        <w:tc>
          <w:tcPr>
            <w:tcW w:w="364" w:type="dxa"/>
            <w:textDirection w:val="btLr"/>
            <w:vAlign w:val="center"/>
          </w:tcPr>
          <w:p w:rsidR="007E287E" w:rsidRPr="0034758A" w:rsidRDefault="00A639D4" w:rsidP="0034758A">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37 429,0</w:t>
            </w:r>
          </w:p>
        </w:tc>
        <w:tc>
          <w:tcPr>
            <w:tcW w:w="364" w:type="dxa"/>
            <w:textDirection w:val="btLr"/>
            <w:vAlign w:val="center"/>
          </w:tcPr>
          <w:p w:rsidR="007E287E" w:rsidRPr="0034758A" w:rsidRDefault="00A639D4"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12 048,0</w:t>
            </w:r>
          </w:p>
        </w:tc>
        <w:tc>
          <w:tcPr>
            <w:tcW w:w="364" w:type="dxa"/>
            <w:textDirection w:val="btLr"/>
            <w:vAlign w:val="center"/>
          </w:tcPr>
          <w:p w:rsidR="007E287E" w:rsidRPr="0034758A" w:rsidRDefault="00A639D4"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12 392,0</w:t>
            </w:r>
          </w:p>
        </w:tc>
        <w:tc>
          <w:tcPr>
            <w:tcW w:w="364" w:type="dxa"/>
            <w:textDirection w:val="btLr"/>
            <w:vAlign w:val="center"/>
          </w:tcPr>
          <w:p w:rsidR="007E287E" w:rsidRPr="0034758A" w:rsidRDefault="00A639D4"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12 989,0</w:t>
            </w:r>
          </w:p>
        </w:tc>
        <w:tc>
          <w:tcPr>
            <w:tcW w:w="364" w:type="dxa"/>
            <w:textDirection w:val="btLr"/>
            <w:vAlign w:val="center"/>
          </w:tcPr>
          <w:p w:rsidR="007E287E" w:rsidRPr="0034758A"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64" w:type="dxa"/>
            <w:textDirection w:val="btLr"/>
            <w:vAlign w:val="center"/>
          </w:tcPr>
          <w:p w:rsidR="007E287E" w:rsidRPr="0034758A"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10" w:type="dxa"/>
            <w:textDirection w:val="btLr"/>
            <w:vAlign w:val="center"/>
          </w:tcPr>
          <w:p w:rsidR="007E287E" w:rsidRPr="0034758A"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64" w:type="dxa"/>
            <w:textDirection w:val="btLr"/>
            <w:vAlign w:val="center"/>
          </w:tcPr>
          <w:p w:rsidR="007E287E" w:rsidRPr="0034758A"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402" w:type="dxa"/>
            <w:textDirection w:val="btLr"/>
            <w:vAlign w:val="center"/>
          </w:tcPr>
          <w:p w:rsidR="007E287E" w:rsidRPr="0034758A"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426" w:type="dxa"/>
            <w:textDirection w:val="btLr"/>
            <w:vAlign w:val="center"/>
          </w:tcPr>
          <w:p w:rsidR="007E287E" w:rsidRPr="0034758A"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425" w:type="dxa"/>
            <w:textDirection w:val="btLr"/>
            <w:vAlign w:val="center"/>
          </w:tcPr>
          <w:p w:rsidR="007E287E" w:rsidRPr="0034758A"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567" w:type="dxa"/>
            <w:textDirection w:val="btLr"/>
            <w:vAlign w:val="center"/>
          </w:tcPr>
          <w:p w:rsidR="007E287E" w:rsidRPr="0034758A" w:rsidRDefault="007E287E" w:rsidP="007E287E">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r>
      <w:tr w:rsidR="007E287E" w:rsidRPr="0034758A" w:rsidTr="007E325E">
        <w:trPr>
          <w:cantSplit/>
          <w:trHeight w:val="1134"/>
          <w:tblCellSpacing w:w="5" w:type="nil"/>
        </w:trPr>
        <w:tc>
          <w:tcPr>
            <w:tcW w:w="3159" w:type="dxa"/>
            <w:vMerge/>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559" w:type="dxa"/>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всего по источникам</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150 203,4</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48 766,0</w:t>
            </w:r>
          </w:p>
        </w:tc>
        <w:tc>
          <w:tcPr>
            <w:tcW w:w="364" w:type="dxa"/>
            <w:textDirection w:val="btLr"/>
          </w:tcPr>
          <w:p w:rsidR="007E287E" w:rsidRPr="0034758A" w:rsidRDefault="00A639D4"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49 796,8</w:t>
            </w:r>
          </w:p>
        </w:tc>
        <w:tc>
          <w:tcPr>
            <w:tcW w:w="364" w:type="dxa"/>
            <w:textDirection w:val="btLr"/>
          </w:tcPr>
          <w:p w:rsidR="007E287E" w:rsidRPr="0034758A" w:rsidRDefault="00A639D4" w:rsidP="0034758A">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51 640,0</w:t>
            </w:r>
          </w:p>
        </w:tc>
        <w:tc>
          <w:tcPr>
            <w:tcW w:w="364"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10"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02"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26"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25"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567" w:type="dxa"/>
            <w:textDirection w:val="btLr"/>
          </w:tcPr>
          <w:p w:rsidR="007E287E" w:rsidRPr="0034758A" w:rsidRDefault="007E287E" w:rsidP="007E287E">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r>
      <w:tr w:rsidR="007E287E" w:rsidRPr="002F2095" w:rsidTr="007E325E">
        <w:trPr>
          <w:trHeight w:val="600"/>
          <w:tblCellSpacing w:w="5" w:type="nil"/>
        </w:trPr>
        <w:tc>
          <w:tcPr>
            <w:tcW w:w="3159" w:type="dxa"/>
          </w:tcPr>
          <w:p w:rsidR="007E287E" w:rsidRPr="000D55CB" w:rsidRDefault="007E287E" w:rsidP="001509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D55CB">
              <w:rPr>
                <w:rFonts w:ascii="Times New Roman" w:eastAsia="Times New Roman" w:hAnsi="Times New Roman" w:cs="Times New Roman"/>
                <w:sz w:val="24"/>
                <w:szCs w:val="24"/>
                <w:lang w:eastAsia="ru-RU"/>
              </w:rPr>
              <w:t>Ожидаемые результаты реализации муниципальной программы</w:t>
            </w:r>
          </w:p>
        </w:tc>
        <w:tc>
          <w:tcPr>
            <w:tcW w:w="6237" w:type="dxa"/>
            <w:gridSpan w:val="13"/>
          </w:tcPr>
          <w:p w:rsidR="007E287E" w:rsidRPr="000D55CB" w:rsidRDefault="007E287E" w:rsidP="002902C6">
            <w:pPr>
              <w:pStyle w:val="af"/>
              <w:shd w:val="clear" w:color="auto" w:fill="FFFFFF"/>
              <w:spacing w:before="0" w:beforeAutospacing="0" w:after="0" w:afterAutospacing="0"/>
              <w:jc w:val="both"/>
            </w:pPr>
            <w:r w:rsidRPr="000D55CB">
              <w:t xml:space="preserve">1. </w:t>
            </w:r>
            <w:r w:rsidR="007E325E" w:rsidRPr="006863A1">
              <w:t>Доля</w:t>
            </w:r>
            <w:r w:rsidR="00291D86">
              <w:t xml:space="preserve"> </w:t>
            </w:r>
            <w:proofErr w:type="spellStart"/>
            <w:r w:rsidR="00291D86">
              <w:t>протяженноси</w:t>
            </w:r>
            <w:proofErr w:type="spellEnd"/>
            <w:r w:rsidR="007E325E" w:rsidRPr="006863A1">
              <w:t xml:space="preserve"> автомобильных дорог общего</w:t>
            </w:r>
            <w:r w:rsidR="00291D86">
              <w:t xml:space="preserve"> пользования местного значения,</w:t>
            </w:r>
            <w:r w:rsidR="007E325E" w:rsidRPr="006863A1">
              <w:t xml:space="preserve"> </w:t>
            </w:r>
            <w:r w:rsidR="007E325E">
              <w:t xml:space="preserve">не </w:t>
            </w:r>
            <w:r w:rsidR="007E325E" w:rsidRPr="006863A1">
              <w:t>соответствующих нормативным требованиям, в общей протяженности автомобильных дорог общего пользования местного значения</w:t>
            </w:r>
            <w:r w:rsidRPr="000D55CB">
              <w:t xml:space="preserve"> 7</w:t>
            </w:r>
            <w:r w:rsidR="007E325E">
              <w:t>3</w:t>
            </w:r>
            <w:r w:rsidRPr="000D55CB">
              <w:t>,0%</w:t>
            </w:r>
            <w:r>
              <w:t>.</w:t>
            </w:r>
          </w:p>
          <w:p w:rsidR="007E287E" w:rsidRPr="000D55CB" w:rsidRDefault="00291D86" w:rsidP="002902C6">
            <w:pPr>
              <w:tabs>
                <w:tab w:val="left" w:pos="619"/>
              </w:tabs>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shd w:val="clear" w:color="auto" w:fill="FFFFFF"/>
              </w:rPr>
              <w:t>2</w:t>
            </w:r>
            <w:r w:rsidR="007E287E" w:rsidRPr="000D55CB">
              <w:rPr>
                <w:rFonts w:ascii="Times New Roman" w:hAnsi="Times New Roman" w:cs="Times New Roman"/>
                <w:sz w:val="24"/>
                <w:szCs w:val="24"/>
                <w:shd w:val="clear" w:color="auto" w:fill="FFFFFF"/>
              </w:rPr>
              <w:t xml:space="preserve">. </w:t>
            </w:r>
            <w:r w:rsidR="007E325E" w:rsidRPr="00F225EA">
              <w:rPr>
                <w:rFonts w:cs="Times New Roman"/>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r w:rsidR="007E325E" w:rsidRPr="000D55CB">
              <w:rPr>
                <w:rFonts w:ascii="Times New Roman" w:eastAsia="Times New Roman" w:hAnsi="Times New Roman" w:cs="Times New Roman"/>
                <w:sz w:val="24"/>
                <w:szCs w:val="24"/>
              </w:rPr>
              <w:t xml:space="preserve"> </w:t>
            </w:r>
            <w:r w:rsidR="007E287E" w:rsidRPr="000D55CB">
              <w:rPr>
                <w:rFonts w:ascii="Times New Roman" w:eastAsia="Times New Roman" w:hAnsi="Times New Roman" w:cs="Times New Roman"/>
                <w:sz w:val="24"/>
                <w:szCs w:val="24"/>
              </w:rPr>
              <w:t xml:space="preserve">– </w:t>
            </w:r>
            <w:r w:rsidR="007E325E">
              <w:rPr>
                <w:rFonts w:ascii="Times New Roman" w:eastAsia="Times New Roman" w:hAnsi="Times New Roman" w:cs="Times New Roman"/>
                <w:sz w:val="24"/>
                <w:szCs w:val="24"/>
              </w:rPr>
              <w:t>4</w:t>
            </w:r>
            <w:r w:rsidR="007E287E" w:rsidRPr="000D55CB">
              <w:rPr>
                <w:rFonts w:ascii="Times New Roman" w:eastAsia="Times New Roman" w:hAnsi="Times New Roman" w:cs="Times New Roman"/>
                <w:sz w:val="24"/>
                <w:szCs w:val="24"/>
              </w:rPr>
              <w:t>%</w:t>
            </w:r>
            <w:r w:rsidR="007E287E">
              <w:rPr>
                <w:rFonts w:ascii="Times New Roman" w:eastAsia="Times New Roman" w:hAnsi="Times New Roman" w:cs="Times New Roman"/>
                <w:sz w:val="24"/>
                <w:szCs w:val="24"/>
              </w:rPr>
              <w:t>.</w:t>
            </w:r>
          </w:p>
          <w:p w:rsidR="007E287E" w:rsidRPr="000D55CB" w:rsidRDefault="007E287E" w:rsidP="002902C6">
            <w:pPr>
              <w:tabs>
                <w:tab w:val="left" w:pos="619"/>
              </w:tabs>
              <w:spacing w:after="0" w:line="240" w:lineRule="auto"/>
              <w:jc w:val="both"/>
              <w:rPr>
                <w:rFonts w:ascii="Times New Roman" w:hAnsi="Times New Roman" w:cs="Times New Roman"/>
                <w:sz w:val="24"/>
                <w:szCs w:val="24"/>
              </w:rPr>
            </w:pPr>
          </w:p>
        </w:tc>
      </w:tr>
    </w:tbl>
    <w:p w:rsidR="00F91477" w:rsidRPr="002F2095" w:rsidRDefault="00F91477" w:rsidP="001509C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C3C30" w:rsidRPr="002F2095" w:rsidRDefault="00CC3C30"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0" w:name="Par448"/>
      <w:bookmarkEnd w:id="0"/>
      <w:r w:rsidRPr="002F2095">
        <w:rPr>
          <w:rFonts w:ascii="Times New Roman" w:eastAsia="Times New Roman" w:hAnsi="Times New Roman" w:cs="Times New Roman"/>
          <w:b/>
          <w:sz w:val="28"/>
          <w:szCs w:val="28"/>
          <w:lang w:eastAsia="ru-RU"/>
        </w:rPr>
        <w:t>1.Сведения об основных мерах правового регулирования в сфере реализации муниципальных программ</w:t>
      </w:r>
    </w:p>
    <w:p w:rsidR="0060765B" w:rsidRPr="002F2095" w:rsidRDefault="0060765B" w:rsidP="0060765B">
      <w:pPr>
        <w:autoSpaceDE w:val="0"/>
        <w:autoSpaceDN w:val="0"/>
        <w:adjustRightInd w:val="0"/>
        <w:spacing w:after="0" w:line="240" w:lineRule="auto"/>
        <w:ind w:firstLine="540"/>
        <w:jc w:val="both"/>
        <w:rPr>
          <w:rFonts w:ascii="Times New Roman" w:hAnsi="Times New Roman" w:cs="Times New Roman"/>
          <w:sz w:val="28"/>
          <w:szCs w:val="28"/>
        </w:rPr>
      </w:pPr>
    </w:p>
    <w:p w:rsidR="00502252" w:rsidRPr="002F2095" w:rsidRDefault="00A60433" w:rsidP="00502252">
      <w:pPr>
        <w:pStyle w:val="af"/>
        <w:shd w:val="clear" w:color="auto" w:fill="FFFFFF"/>
        <w:spacing w:before="0" w:beforeAutospacing="0" w:after="0" w:afterAutospacing="0"/>
        <w:ind w:firstLine="709"/>
        <w:jc w:val="both"/>
        <w:textAlignment w:val="baseline"/>
        <w:rPr>
          <w:sz w:val="28"/>
          <w:szCs w:val="28"/>
        </w:rPr>
      </w:pPr>
      <w:proofErr w:type="gramStart"/>
      <w:r w:rsidRPr="002F2095">
        <w:rPr>
          <w:sz w:val="28"/>
          <w:szCs w:val="28"/>
        </w:rPr>
        <w:t xml:space="preserve">Муниципальная </w:t>
      </w:r>
      <w:r w:rsidR="00AB4DB4">
        <w:rPr>
          <w:sz w:val="28"/>
          <w:szCs w:val="28"/>
        </w:rPr>
        <w:t>П</w:t>
      </w:r>
      <w:r w:rsidRPr="002F2095">
        <w:rPr>
          <w:sz w:val="28"/>
          <w:szCs w:val="28"/>
        </w:rPr>
        <w:t>рограмма направлена на достижение целей, определенных</w:t>
      </w:r>
      <w:r w:rsidR="00644C87">
        <w:rPr>
          <w:sz w:val="28"/>
          <w:szCs w:val="28"/>
        </w:rPr>
        <w:t xml:space="preserve"> Федеральным законом </w:t>
      </w:r>
      <w:r w:rsidR="008F73E3" w:rsidRPr="008F73E3">
        <w:rPr>
          <w:sz w:val="28"/>
          <w:szCs w:val="28"/>
        </w:rPr>
        <w:t>«Об общих принципах</w:t>
      </w:r>
      <w:r w:rsidR="008F73E3">
        <w:rPr>
          <w:sz w:val="28"/>
          <w:szCs w:val="28"/>
        </w:rPr>
        <w:t xml:space="preserve"> организации местного самоуправления в Российской Федерации» </w:t>
      </w:r>
      <w:r w:rsidR="00644C87">
        <w:rPr>
          <w:sz w:val="28"/>
          <w:szCs w:val="28"/>
        </w:rPr>
        <w:t>от 06.10.2003 № 131-ФЗ,</w:t>
      </w:r>
      <w:r w:rsidR="00644C87" w:rsidRPr="00644C87">
        <w:rPr>
          <w:sz w:val="28"/>
          <w:szCs w:val="28"/>
        </w:rPr>
        <w:t xml:space="preserve"> </w:t>
      </w:r>
      <w:r w:rsidR="00644C87">
        <w:rPr>
          <w:sz w:val="28"/>
          <w:szCs w:val="28"/>
        </w:rPr>
        <w:t xml:space="preserve">Федеральным законом </w:t>
      </w:r>
      <w:r w:rsidR="008F73E3">
        <w:rPr>
          <w:sz w:val="28"/>
          <w:szCs w:val="28"/>
        </w:rPr>
        <w:t xml:space="preserve">«Об </w:t>
      </w:r>
      <w:r w:rsidR="008F73E3">
        <w:rPr>
          <w:sz w:val="28"/>
          <w:szCs w:val="28"/>
        </w:rPr>
        <w:lastRenderedPageBreak/>
        <w:t xml:space="preserve">автомобильных дорогах и о дорожной деятельности </w:t>
      </w:r>
      <w:r w:rsidR="004C3525">
        <w:rPr>
          <w:sz w:val="28"/>
          <w:szCs w:val="28"/>
        </w:rPr>
        <w:t xml:space="preserve">в Российской Федерации и о внесении изменений в отдельные законодательные акты  Российской Федерации» </w:t>
      </w:r>
      <w:r w:rsidR="00644C87">
        <w:rPr>
          <w:sz w:val="28"/>
          <w:szCs w:val="28"/>
        </w:rPr>
        <w:t>от 08.11.2007 № 257-ФЗ,</w:t>
      </w:r>
      <w:r w:rsidR="008F73E3" w:rsidRPr="008F73E3">
        <w:rPr>
          <w:sz w:val="28"/>
          <w:szCs w:val="28"/>
        </w:rPr>
        <w:t xml:space="preserve"> </w:t>
      </w:r>
      <w:r w:rsidR="008F73E3">
        <w:rPr>
          <w:sz w:val="28"/>
          <w:szCs w:val="28"/>
        </w:rPr>
        <w:t xml:space="preserve">Федеральным законом «О безопасности дорожного движения» от 10.12.1995 № 196-ФЗ, </w:t>
      </w:r>
      <w:r w:rsidRPr="002F2095">
        <w:rPr>
          <w:sz w:val="28"/>
          <w:szCs w:val="28"/>
        </w:rPr>
        <w:t xml:space="preserve"> </w:t>
      </w:r>
      <w:hyperlink r:id="rId8" w:history="1">
        <w:r w:rsidRPr="002F2095">
          <w:rPr>
            <w:color w:val="000000"/>
            <w:sz w:val="28"/>
            <w:szCs w:val="28"/>
          </w:rPr>
          <w:t>Стратегией</w:t>
        </w:r>
        <w:r w:rsidR="00502252" w:rsidRPr="002F2095">
          <w:rPr>
            <w:color w:val="000000"/>
            <w:sz w:val="28"/>
            <w:szCs w:val="28"/>
          </w:rPr>
          <w:t xml:space="preserve"> </w:t>
        </w:r>
      </w:hyperlink>
      <w:r w:rsidR="00502252" w:rsidRPr="002F2095">
        <w:rPr>
          <w:sz w:val="28"/>
          <w:szCs w:val="28"/>
        </w:rPr>
        <w:t>социально-экономического развития Невельского района</w:t>
      </w:r>
      <w:proofErr w:type="gramEnd"/>
      <w:r w:rsidR="00502252" w:rsidRPr="002F2095">
        <w:rPr>
          <w:sz w:val="28"/>
          <w:szCs w:val="28"/>
        </w:rPr>
        <w:t xml:space="preserve"> до 20</w:t>
      </w:r>
      <w:r w:rsidR="007E325E">
        <w:rPr>
          <w:sz w:val="28"/>
          <w:szCs w:val="28"/>
        </w:rPr>
        <w:t>3</w:t>
      </w:r>
      <w:r w:rsidR="00502252" w:rsidRPr="002F2095">
        <w:rPr>
          <w:sz w:val="28"/>
          <w:szCs w:val="28"/>
        </w:rPr>
        <w:t xml:space="preserve">0 года, утвержденной постановлением Администрации Невельского района от </w:t>
      </w:r>
      <w:r w:rsidR="00291D86" w:rsidRPr="0034758A">
        <w:rPr>
          <w:sz w:val="28"/>
          <w:szCs w:val="28"/>
        </w:rPr>
        <w:t>30.08.2019 № 417</w:t>
      </w:r>
      <w:r w:rsidRPr="0034758A">
        <w:rPr>
          <w:sz w:val="28"/>
          <w:szCs w:val="28"/>
        </w:rPr>
        <w:t xml:space="preserve"> (далее - стратегия):</w:t>
      </w:r>
    </w:p>
    <w:p w:rsidR="00A60433" w:rsidRPr="002F2095" w:rsidRDefault="00A60433" w:rsidP="00502252">
      <w:pPr>
        <w:pStyle w:val="af"/>
        <w:shd w:val="clear" w:color="auto" w:fill="FFFFFF"/>
        <w:spacing w:before="0" w:beforeAutospacing="0" w:after="0" w:afterAutospacing="0"/>
        <w:ind w:firstLine="709"/>
        <w:jc w:val="both"/>
        <w:textAlignment w:val="baseline"/>
        <w:rPr>
          <w:color w:val="000000"/>
          <w:sz w:val="28"/>
          <w:szCs w:val="28"/>
        </w:rPr>
      </w:pPr>
      <w:r w:rsidRPr="002F2095">
        <w:rPr>
          <w:color w:val="000000"/>
          <w:sz w:val="28"/>
          <w:szCs w:val="28"/>
        </w:rPr>
        <w:t xml:space="preserve">- развитие современной и эффективной автомобильно-дорожной инфраструктуры для обеспечения безопасного и бесперебойного </w:t>
      </w:r>
      <w:r w:rsidR="00F17B26" w:rsidRPr="002F2095">
        <w:rPr>
          <w:color w:val="000000"/>
          <w:sz w:val="28"/>
          <w:szCs w:val="28"/>
        </w:rPr>
        <w:t xml:space="preserve">дорожного </w:t>
      </w:r>
      <w:r w:rsidRPr="002F2095">
        <w:rPr>
          <w:color w:val="000000"/>
          <w:sz w:val="28"/>
          <w:szCs w:val="28"/>
        </w:rPr>
        <w:t>движения</w:t>
      </w:r>
      <w:r w:rsidR="00F17B26" w:rsidRPr="002F2095">
        <w:rPr>
          <w:color w:val="000000"/>
          <w:sz w:val="28"/>
          <w:szCs w:val="28"/>
        </w:rPr>
        <w:t>;</w:t>
      </w:r>
    </w:p>
    <w:p w:rsidR="00F17B26" w:rsidRPr="002F2095" w:rsidRDefault="00F17B26" w:rsidP="00502252">
      <w:pPr>
        <w:pStyle w:val="af"/>
        <w:shd w:val="clear" w:color="auto" w:fill="FFFFFF"/>
        <w:spacing w:before="0" w:beforeAutospacing="0" w:after="0" w:afterAutospacing="0"/>
        <w:ind w:firstLine="709"/>
        <w:jc w:val="both"/>
        <w:textAlignment w:val="baseline"/>
        <w:rPr>
          <w:color w:val="000000"/>
          <w:sz w:val="28"/>
          <w:szCs w:val="28"/>
        </w:rPr>
      </w:pPr>
      <w:r w:rsidRPr="002F2095">
        <w:rPr>
          <w:color w:val="000000"/>
          <w:sz w:val="28"/>
          <w:szCs w:val="28"/>
        </w:rPr>
        <w:t>-  улучшение качества транспортного обслуживания населения.</w:t>
      </w:r>
    </w:p>
    <w:p w:rsidR="006168AE" w:rsidRPr="002F2095" w:rsidRDefault="006168AE"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0B37B7" w:rsidRPr="002F2095" w:rsidRDefault="00E62812"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2.</w:t>
      </w:r>
      <w:r w:rsidR="00CC3C30" w:rsidRPr="002F2095">
        <w:rPr>
          <w:rFonts w:ascii="Times New Roman" w:eastAsia="Times New Roman" w:hAnsi="Times New Roman" w:cs="Times New Roman"/>
          <w:b/>
          <w:sz w:val="28"/>
          <w:szCs w:val="28"/>
          <w:lang w:eastAsia="ru-RU"/>
        </w:rPr>
        <w:t>Содержание проблемы и обоснование  необходимости ее решения программными методами</w:t>
      </w:r>
    </w:p>
    <w:p w:rsidR="0034098C" w:rsidRPr="002F2095" w:rsidRDefault="0034098C" w:rsidP="0034098C">
      <w:pPr>
        <w:spacing w:line="240" w:lineRule="auto"/>
        <w:ind w:firstLine="709"/>
        <w:contextualSpacing/>
        <w:jc w:val="both"/>
        <w:rPr>
          <w:rFonts w:ascii="Times New Roman" w:hAnsi="Times New Roman" w:cs="Times New Roman"/>
          <w:color w:val="000000"/>
          <w:sz w:val="28"/>
          <w:szCs w:val="28"/>
        </w:rPr>
      </w:pPr>
      <w:r w:rsidRPr="002F2095">
        <w:rPr>
          <w:rFonts w:ascii="Times New Roman" w:eastAsia="Times New Roman" w:hAnsi="Times New Roman" w:cs="Times New Roman"/>
          <w:b/>
          <w:sz w:val="28"/>
          <w:szCs w:val="28"/>
          <w:lang w:eastAsia="ru-RU"/>
        </w:rPr>
        <w:t xml:space="preserve">  </w:t>
      </w:r>
      <w:r w:rsidRPr="002F2095">
        <w:rPr>
          <w:rFonts w:ascii="Times New Roman" w:hAnsi="Times New Roman" w:cs="Times New Roman"/>
          <w:color w:val="000000"/>
          <w:sz w:val="28"/>
          <w:szCs w:val="28"/>
        </w:rPr>
        <w:t>Достижение показателя среднего уровня жизни и создание в дальнейшем благоприятных условий для жизнедеятельности населения</w:t>
      </w:r>
      <w:r w:rsidRPr="002F2095">
        <w:rPr>
          <w:rFonts w:ascii="Times New Roman" w:hAnsi="Times New Roman" w:cs="Times New Roman"/>
          <w:sz w:val="28"/>
          <w:szCs w:val="28"/>
        </w:rPr>
        <w:t xml:space="preserve"> невозможны без решения проблем развития автомобильных дорог района</w:t>
      </w:r>
      <w:r w:rsidR="004C3525">
        <w:rPr>
          <w:rFonts w:ascii="Times New Roman" w:hAnsi="Times New Roman" w:cs="Times New Roman"/>
          <w:sz w:val="28"/>
          <w:szCs w:val="28"/>
        </w:rPr>
        <w:t xml:space="preserve"> и улучшения транспортного обслуживания населения Невельского района</w:t>
      </w:r>
      <w:r w:rsidRPr="002F2095">
        <w:rPr>
          <w:rFonts w:ascii="Times New Roman" w:hAnsi="Times New Roman" w:cs="Times New Roman"/>
          <w:sz w:val="28"/>
          <w:szCs w:val="28"/>
        </w:rPr>
        <w:t xml:space="preserve">. </w:t>
      </w:r>
    </w:p>
    <w:p w:rsidR="00271189" w:rsidRPr="002F2095" w:rsidRDefault="0034098C" w:rsidP="00271189">
      <w:pPr>
        <w:spacing w:line="240" w:lineRule="auto"/>
        <w:ind w:firstLine="709"/>
        <w:contextualSpacing/>
        <w:jc w:val="both"/>
        <w:rPr>
          <w:rFonts w:ascii="Times New Roman" w:hAnsi="Times New Roman" w:cs="Times New Roman"/>
          <w:color w:val="000000"/>
          <w:sz w:val="28"/>
          <w:szCs w:val="28"/>
        </w:rPr>
      </w:pPr>
      <w:r w:rsidRPr="002F2095">
        <w:rPr>
          <w:rFonts w:ascii="Times New Roman" w:hAnsi="Times New Roman" w:cs="Times New Roman"/>
          <w:color w:val="000000"/>
          <w:sz w:val="28"/>
          <w:szCs w:val="28"/>
        </w:rPr>
        <w:t>Несмотря на то, что объем дорожных работ, выполненный в прошедший период, превышает ранее принимаемые показатели, существенного улучшения общей дорожно-транспортной ситуации пока не произошло. Сложившееся положение является результатом недофинансирования в предшествующие периоды и интенсивного роста автомобилизации.</w:t>
      </w:r>
      <w:r w:rsidR="00271189" w:rsidRPr="002F2095">
        <w:rPr>
          <w:rFonts w:ascii="Times New Roman" w:hAnsi="Times New Roman" w:cs="Times New Roman"/>
          <w:color w:val="000000"/>
          <w:sz w:val="28"/>
          <w:szCs w:val="28"/>
        </w:rPr>
        <w:t xml:space="preserve"> </w:t>
      </w:r>
    </w:p>
    <w:p w:rsidR="009600AC" w:rsidRPr="002F2095" w:rsidRDefault="0034098C" w:rsidP="009600AC">
      <w:pPr>
        <w:spacing w:line="240" w:lineRule="auto"/>
        <w:ind w:firstLine="709"/>
        <w:contextualSpacing/>
        <w:jc w:val="both"/>
        <w:rPr>
          <w:rFonts w:ascii="Times New Roman" w:hAnsi="Times New Roman" w:cs="Times New Roman"/>
          <w:sz w:val="28"/>
          <w:szCs w:val="28"/>
        </w:rPr>
      </w:pPr>
      <w:r w:rsidRPr="002F2095">
        <w:rPr>
          <w:rFonts w:ascii="Times New Roman" w:hAnsi="Times New Roman" w:cs="Times New Roman"/>
          <w:sz w:val="28"/>
          <w:szCs w:val="28"/>
        </w:rPr>
        <w:t>Значительная часть автомобильных дорог общего пользования местного значения имеет высокую степень износа. В течение длительного периода темпы износа автомобильных дорог района были выше темпов восстановления и развития.</w:t>
      </w:r>
      <w:r w:rsidR="009600AC" w:rsidRPr="002F2095">
        <w:rPr>
          <w:rFonts w:ascii="Times New Roman" w:hAnsi="Times New Roman" w:cs="Times New Roman"/>
          <w:sz w:val="28"/>
          <w:szCs w:val="28"/>
        </w:rPr>
        <w:t xml:space="preserve">   </w:t>
      </w:r>
    </w:p>
    <w:p w:rsidR="009600AC" w:rsidRPr="002F2095" w:rsidRDefault="0034098C" w:rsidP="009600AC">
      <w:pPr>
        <w:spacing w:line="240" w:lineRule="auto"/>
        <w:ind w:firstLine="709"/>
        <w:contextualSpacing/>
        <w:jc w:val="both"/>
        <w:rPr>
          <w:rFonts w:ascii="Times New Roman" w:hAnsi="Times New Roman" w:cs="Times New Roman"/>
          <w:sz w:val="28"/>
          <w:szCs w:val="28"/>
        </w:rPr>
      </w:pPr>
      <w:r w:rsidRPr="002F2095">
        <w:rPr>
          <w:rFonts w:ascii="Times New Roman" w:hAnsi="Times New Roman" w:cs="Times New Roman"/>
          <w:sz w:val="28"/>
          <w:szCs w:val="28"/>
        </w:rPr>
        <w:t>Неудовлетворительное состояние дорожной сети непосредственно сопряжено с колоссальными экономическими издержками и отрицательными социальными последствиями.</w:t>
      </w:r>
    </w:p>
    <w:p w:rsidR="009600AC" w:rsidRPr="002F2095" w:rsidRDefault="009600AC" w:rsidP="009600AC">
      <w:pPr>
        <w:spacing w:line="240" w:lineRule="auto"/>
        <w:ind w:firstLine="709"/>
        <w:contextualSpacing/>
        <w:jc w:val="both"/>
        <w:rPr>
          <w:rFonts w:ascii="Times New Roman" w:hAnsi="Times New Roman" w:cs="Times New Roman"/>
          <w:color w:val="000000"/>
          <w:sz w:val="28"/>
          <w:szCs w:val="28"/>
        </w:rPr>
      </w:pPr>
      <w:r w:rsidRPr="002F2095">
        <w:rPr>
          <w:rFonts w:ascii="Times New Roman" w:hAnsi="Times New Roman" w:cs="Times New Roman"/>
          <w:sz w:val="28"/>
          <w:szCs w:val="28"/>
        </w:rPr>
        <w:t>Общая протяженность автомобильных дорог общего пользования местного значения,</w:t>
      </w:r>
      <w:r w:rsidRPr="002F2095">
        <w:rPr>
          <w:rFonts w:ascii="Times New Roman" w:hAnsi="Times New Roman" w:cs="Times New Roman"/>
          <w:color w:val="000000"/>
          <w:sz w:val="28"/>
          <w:szCs w:val="28"/>
        </w:rPr>
        <w:t xml:space="preserve"> расположенных в границах поселений входящих в состав муниципального образования «Невельский район», </w:t>
      </w:r>
      <w:r w:rsidRPr="002F2095">
        <w:rPr>
          <w:rFonts w:ascii="Times New Roman" w:hAnsi="Times New Roman" w:cs="Times New Roman"/>
          <w:sz w:val="28"/>
          <w:szCs w:val="28"/>
        </w:rPr>
        <w:t xml:space="preserve">составляет </w:t>
      </w:r>
      <w:r w:rsidR="007E325E" w:rsidRPr="007E325E">
        <w:rPr>
          <w:rFonts w:ascii="Times New Roman" w:hAnsi="Times New Roman" w:cs="Times New Roman"/>
          <w:sz w:val="28"/>
          <w:szCs w:val="28"/>
        </w:rPr>
        <w:t>525,526</w:t>
      </w:r>
      <w:r w:rsidRPr="002F2095">
        <w:rPr>
          <w:rFonts w:ascii="Times New Roman" w:hAnsi="Times New Roman" w:cs="Times New Roman"/>
          <w:sz w:val="28"/>
          <w:szCs w:val="28"/>
        </w:rPr>
        <w:t xml:space="preserve"> км, общая протяженность автомобильных дорог общего пользования местного значения муниципального района - </w:t>
      </w:r>
      <w:r w:rsidR="007E325E" w:rsidRPr="007E325E">
        <w:rPr>
          <w:rFonts w:ascii="Times New Roman" w:hAnsi="Times New Roman" w:cs="Times New Roman"/>
          <w:sz w:val="28"/>
          <w:szCs w:val="28"/>
        </w:rPr>
        <w:t xml:space="preserve">507,739 </w:t>
      </w:r>
      <w:r w:rsidRPr="002F2095">
        <w:rPr>
          <w:rFonts w:ascii="Times New Roman" w:hAnsi="Times New Roman" w:cs="Times New Roman"/>
          <w:sz w:val="28"/>
          <w:szCs w:val="28"/>
        </w:rPr>
        <w:t>км.</w:t>
      </w:r>
      <w:r w:rsidRPr="002F2095">
        <w:rPr>
          <w:rFonts w:ascii="Times New Roman" w:hAnsi="Times New Roman" w:cs="Times New Roman"/>
          <w:color w:val="FF0000"/>
          <w:sz w:val="28"/>
          <w:szCs w:val="28"/>
        </w:rPr>
        <w:t xml:space="preserve"> </w:t>
      </w:r>
    </w:p>
    <w:p w:rsidR="0034098C" w:rsidRDefault="009600AC" w:rsidP="009600AC">
      <w:pPr>
        <w:spacing w:line="240" w:lineRule="auto"/>
        <w:ind w:firstLine="709"/>
        <w:contextualSpacing/>
        <w:jc w:val="both"/>
        <w:rPr>
          <w:rFonts w:ascii="Times New Roman" w:hAnsi="Times New Roman" w:cs="Times New Roman"/>
          <w:sz w:val="28"/>
          <w:szCs w:val="28"/>
        </w:rPr>
      </w:pPr>
      <w:r w:rsidRPr="002F2095">
        <w:rPr>
          <w:rFonts w:ascii="Times New Roman" w:hAnsi="Times New Roman" w:cs="Times New Roman"/>
          <w:sz w:val="28"/>
          <w:szCs w:val="28"/>
        </w:rPr>
        <w:t>В случае необходимости планируется ежегодно производить корректировку мероприятий программы с перераспределением объемов финансирования в зависимости от динамики и темпов достижения поставленных задач и изменения макроэкономической ситуации.</w:t>
      </w:r>
    </w:p>
    <w:p w:rsidR="003A5629" w:rsidRPr="002F2095" w:rsidRDefault="003A5629" w:rsidP="003A5629">
      <w:pPr>
        <w:spacing w:line="240" w:lineRule="auto"/>
        <w:ind w:firstLine="709"/>
        <w:contextualSpacing/>
        <w:jc w:val="both"/>
        <w:rPr>
          <w:rFonts w:ascii="Times New Roman" w:hAnsi="Times New Roman" w:cs="Times New Roman"/>
          <w:color w:val="000000"/>
          <w:sz w:val="28"/>
          <w:szCs w:val="28"/>
        </w:rPr>
      </w:pPr>
      <w:r w:rsidRPr="002F2095">
        <w:rPr>
          <w:rFonts w:ascii="Times New Roman" w:hAnsi="Times New Roman" w:cs="Times New Roman"/>
          <w:sz w:val="28"/>
          <w:szCs w:val="28"/>
        </w:rPr>
        <w:t xml:space="preserve">Проблема обеспечения сохранности и модернизации автомобильных дорог носит масштабный характер, что </w:t>
      </w:r>
      <w:r w:rsidRPr="002F2095">
        <w:rPr>
          <w:rFonts w:ascii="Times New Roman" w:hAnsi="Times New Roman" w:cs="Times New Roman"/>
          <w:color w:val="000000"/>
          <w:sz w:val="28"/>
          <w:szCs w:val="28"/>
        </w:rPr>
        <w:t xml:space="preserve">требует комплексного планового подхода к ее решению с </w:t>
      </w:r>
      <w:r>
        <w:rPr>
          <w:rFonts w:ascii="Times New Roman" w:hAnsi="Times New Roman" w:cs="Times New Roman"/>
          <w:color w:val="000000"/>
          <w:sz w:val="28"/>
          <w:szCs w:val="28"/>
        </w:rPr>
        <w:t>применением программного метода</w:t>
      </w:r>
      <w:r w:rsidRPr="002F209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и </w:t>
      </w:r>
      <w:r w:rsidRPr="002F2095">
        <w:rPr>
          <w:rFonts w:ascii="Times New Roman" w:hAnsi="Times New Roman" w:cs="Times New Roman"/>
          <w:color w:val="000000"/>
          <w:sz w:val="28"/>
          <w:szCs w:val="28"/>
        </w:rPr>
        <w:t>привлечением сил и средств бюджетов областного и местного уровней.</w:t>
      </w:r>
    </w:p>
    <w:p w:rsidR="00CC3C30" w:rsidRPr="002F2095" w:rsidRDefault="00CC3C30"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11E97" w:rsidRPr="002F2095" w:rsidRDefault="00E62812" w:rsidP="00B57A97">
      <w:pPr>
        <w:widowControl w:val="0"/>
        <w:autoSpaceDE w:val="0"/>
        <w:autoSpaceDN w:val="0"/>
        <w:adjustRightInd w:val="0"/>
        <w:spacing w:after="0" w:line="240" w:lineRule="auto"/>
        <w:jc w:val="center"/>
        <w:rPr>
          <w:rFonts w:ascii="Times New Roman" w:hAnsi="Times New Roman" w:cs="Times New Roman"/>
          <w:sz w:val="28"/>
          <w:szCs w:val="28"/>
        </w:rPr>
      </w:pPr>
      <w:r w:rsidRPr="002F2095">
        <w:rPr>
          <w:rFonts w:ascii="Times New Roman" w:eastAsia="Times New Roman" w:hAnsi="Times New Roman" w:cs="Times New Roman"/>
          <w:b/>
          <w:sz w:val="28"/>
          <w:szCs w:val="28"/>
          <w:lang w:eastAsia="ru-RU"/>
        </w:rPr>
        <w:t>3.</w:t>
      </w:r>
      <w:r w:rsidR="00CC3C30" w:rsidRPr="002F2095">
        <w:rPr>
          <w:rFonts w:ascii="Times New Roman" w:eastAsia="Times New Roman" w:hAnsi="Times New Roman" w:cs="Times New Roman"/>
          <w:b/>
          <w:sz w:val="28"/>
          <w:szCs w:val="28"/>
          <w:lang w:eastAsia="ru-RU"/>
        </w:rPr>
        <w:t>Цель и задачи Программы, показатели цели и задач Программы, сроки реализации Программы</w:t>
      </w:r>
    </w:p>
    <w:p w:rsidR="00C11E97" w:rsidRPr="002F2095" w:rsidRDefault="00C11E97" w:rsidP="00C11E97">
      <w:pPr>
        <w:autoSpaceDE w:val="0"/>
        <w:autoSpaceDN w:val="0"/>
        <w:adjustRightInd w:val="0"/>
        <w:spacing w:after="0" w:line="240" w:lineRule="auto"/>
        <w:ind w:firstLine="540"/>
        <w:jc w:val="both"/>
        <w:rPr>
          <w:rFonts w:ascii="Times New Roman" w:hAnsi="Times New Roman" w:cs="Times New Roman"/>
          <w:sz w:val="28"/>
          <w:szCs w:val="28"/>
        </w:rPr>
      </w:pPr>
      <w:r w:rsidRPr="002F2095">
        <w:rPr>
          <w:rFonts w:ascii="Times New Roman" w:hAnsi="Times New Roman" w:cs="Times New Roman"/>
          <w:sz w:val="28"/>
          <w:szCs w:val="28"/>
        </w:rPr>
        <w:t xml:space="preserve">Основной целью Программы является разработка единого комплекса мероприятий, направленных на обеспечение </w:t>
      </w:r>
      <w:r w:rsidR="009600AC" w:rsidRPr="002F2095">
        <w:rPr>
          <w:rFonts w:ascii="Times New Roman" w:hAnsi="Times New Roman" w:cs="Times New Roman"/>
          <w:sz w:val="28"/>
          <w:szCs w:val="28"/>
        </w:rPr>
        <w:t>безопасного и бесперебойного движения автомобильного транспорта путем развития современной и эффективной автомобильно-дорожной инфраструктуры</w:t>
      </w:r>
      <w:r w:rsidRPr="002F2095">
        <w:rPr>
          <w:rFonts w:ascii="Times New Roman" w:hAnsi="Times New Roman" w:cs="Times New Roman"/>
          <w:sz w:val="28"/>
          <w:szCs w:val="28"/>
        </w:rPr>
        <w:t xml:space="preserve">  </w:t>
      </w:r>
      <w:r w:rsidR="009024A0" w:rsidRPr="002F2095">
        <w:rPr>
          <w:rFonts w:ascii="Times New Roman" w:hAnsi="Times New Roman" w:cs="Times New Roman"/>
          <w:sz w:val="28"/>
          <w:szCs w:val="28"/>
        </w:rPr>
        <w:t>Невельского</w:t>
      </w:r>
      <w:r w:rsidR="00A27072">
        <w:rPr>
          <w:rFonts w:ascii="Times New Roman" w:hAnsi="Times New Roman" w:cs="Times New Roman"/>
          <w:sz w:val="28"/>
          <w:szCs w:val="28"/>
        </w:rPr>
        <w:t xml:space="preserve"> района</w:t>
      </w:r>
      <w:r w:rsidR="003B6E1C">
        <w:rPr>
          <w:rFonts w:ascii="Times New Roman" w:hAnsi="Times New Roman" w:cs="Times New Roman"/>
          <w:sz w:val="28"/>
          <w:szCs w:val="28"/>
        </w:rPr>
        <w:t>.</w:t>
      </w:r>
    </w:p>
    <w:p w:rsidR="00C11E97" w:rsidRDefault="00C11E97" w:rsidP="00C11E97">
      <w:pPr>
        <w:autoSpaceDE w:val="0"/>
        <w:autoSpaceDN w:val="0"/>
        <w:adjustRightInd w:val="0"/>
        <w:spacing w:after="0" w:line="240" w:lineRule="auto"/>
        <w:ind w:firstLine="540"/>
        <w:jc w:val="both"/>
        <w:rPr>
          <w:rFonts w:ascii="Times New Roman" w:hAnsi="Times New Roman" w:cs="Times New Roman"/>
          <w:sz w:val="28"/>
          <w:szCs w:val="28"/>
        </w:rPr>
      </w:pPr>
      <w:r w:rsidRPr="002F2095">
        <w:rPr>
          <w:rFonts w:ascii="Times New Roman" w:hAnsi="Times New Roman" w:cs="Times New Roman"/>
          <w:sz w:val="28"/>
          <w:szCs w:val="28"/>
        </w:rPr>
        <w:lastRenderedPageBreak/>
        <w:t>Для достижения поставленной цели необходимо решить следующие задачи:</w:t>
      </w:r>
    </w:p>
    <w:p w:rsidR="007E325E" w:rsidRPr="007E325E" w:rsidRDefault="003A5629" w:rsidP="007E325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007E325E" w:rsidRPr="007E325E">
        <w:rPr>
          <w:rFonts w:ascii="Times New Roman" w:hAnsi="Times New Roman" w:cs="Times New Roman"/>
          <w:sz w:val="28"/>
          <w:szCs w:val="28"/>
        </w:rPr>
        <w:t>Обеспечение безопасного и бесперебойного движения автомобильного транспорта путем развития современной и эффективной автомобильно-дорожной инфраструктуры.</w:t>
      </w:r>
    </w:p>
    <w:p w:rsidR="007E325E" w:rsidRPr="007E325E" w:rsidRDefault="007E325E" w:rsidP="007E325E">
      <w:pPr>
        <w:autoSpaceDE w:val="0"/>
        <w:autoSpaceDN w:val="0"/>
        <w:adjustRightInd w:val="0"/>
        <w:spacing w:after="0" w:line="240" w:lineRule="auto"/>
        <w:ind w:firstLine="540"/>
        <w:jc w:val="both"/>
        <w:rPr>
          <w:rFonts w:ascii="Times New Roman" w:hAnsi="Times New Roman" w:cs="Times New Roman"/>
          <w:sz w:val="28"/>
          <w:szCs w:val="28"/>
        </w:rPr>
      </w:pPr>
      <w:r w:rsidRPr="007E325E">
        <w:rPr>
          <w:rFonts w:ascii="Times New Roman" w:hAnsi="Times New Roman" w:cs="Times New Roman"/>
          <w:sz w:val="28"/>
          <w:szCs w:val="28"/>
        </w:rPr>
        <w:t>2. Строительство, реконструкция, капитальный ремонт, ремонт и содержание дорог общего пользования местного значения и искусственных сооружений на них в муниципальном образовании.</w:t>
      </w:r>
    </w:p>
    <w:p w:rsidR="007E325E" w:rsidRPr="007E325E" w:rsidRDefault="003A5629" w:rsidP="007E325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w:t>
      </w:r>
      <w:r w:rsidR="007E325E" w:rsidRPr="007E325E">
        <w:rPr>
          <w:rFonts w:ascii="Times New Roman" w:hAnsi="Times New Roman" w:cs="Times New Roman"/>
          <w:sz w:val="28"/>
          <w:szCs w:val="28"/>
        </w:rPr>
        <w:t xml:space="preserve">Повышение безопасности дорожного движения. </w:t>
      </w:r>
    </w:p>
    <w:p w:rsidR="003B6E1C" w:rsidRDefault="007E325E" w:rsidP="007E325E">
      <w:pPr>
        <w:autoSpaceDE w:val="0"/>
        <w:autoSpaceDN w:val="0"/>
        <w:adjustRightInd w:val="0"/>
        <w:spacing w:after="0" w:line="240" w:lineRule="auto"/>
        <w:ind w:firstLine="540"/>
        <w:jc w:val="both"/>
        <w:rPr>
          <w:rFonts w:ascii="Times New Roman" w:hAnsi="Times New Roman" w:cs="Times New Roman"/>
          <w:sz w:val="28"/>
          <w:szCs w:val="28"/>
        </w:rPr>
      </w:pPr>
      <w:r w:rsidRPr="007E325E">
        <w:rPr>
          <w:rFonts w:ascii="Times New Roman" w:hAnsi="Times New Roman" w:cs="Times New Roman"/>
          <w:sz w:val="28"/>
          <w:szCs w:val="28"/>
        </w:rPr>
        <w:t>4. Совершенствование транспортного обслуживания населения на территории муниципального образования.</w:t>
      </w:r>
    </w:p>
    <w:p w:rsidR="009D001C" w:rsidRDefault="009D001C" w:rsidP="003A562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7767B">
        <w:rPr>
          <w:rFonts w:ascii="Times New Roman" w:hAnsi="Times New Roman" w:cs="Times New Roman"/>
          <w:sz w:val="28"/>
          <w:szCs w:val="28"/>
        </w:rPr>
        <w:t xml:space="preserve">Целевыми показателями </w:t>
      </w:r>
      <w:r w:rsidR="00AB4DB4" w:rsidRPr="0097767B">
        <w:rPr>
          <w:rFonts w:ascii="Times New Roman" w:hAnsi="Times New Roman" w:cs="Times New Roman"/>
          <w:sz w:val="28"/>
          <w:szCs w:val="28"/>
        </w:rPr>
        <w:t>П</w:t>
      </w:r>
      <w:r w:rsidRPr="0097767B">
        <w:rPr>
          <w:rFonts w:ascii="Times New Roman" w:hAnsi="Times New Roman" w:cs="Times New Roman"/>
          <w:sz w:val="28"/>
          <w:szCs w:val="28"/>
        </w:rPr>
        <w:t>рограммы являются:</w:t>
      </w:r>
    </w:p>
    <w:p w:rsidR="009D001C" w:rsidRPr="0097767B" w:rsidRDefault="009D001C" w:rsidP="0097767B">
      <w:pPr>
        <w:autoSpaceDE w:val="0"/>
        <w:autoSpaceDN w:val="0"/>
        <w:adjustRightInd w:val="0"/>
        <w:spacing w:after="0" w:line="240" w:lineRule="auto"/>
        <w:ind w:firstLine="540"/>
        <w:jc w:val="both"/>
        <w:rPr>
          <w:rFonts w:ascii="Times New Roman" w:hAnsi="Times New Roman" w:cs="Times New Roman"/>
          <w:sz w:val="28"/>
          <w:szCs w:val="28"/>
        </w:rPr>
      </w:pPr>
      <w:r w:rsidRPr="0097767B">
        <w:rPr>
          <w:rFonts w:ascii="Times New Roman" w:hAnsi="Times New Roman" w:cs="Times New Roman"/>
          <w:sz w:val="28"/>
          <w:szCs w:val="28"/>
        </w:rPr>
        <w:t xml:space="preserve">- </w:t>
      </w:r>
      <w:r w:rsidR="0097767B" w:rsidRPr="0097767B">
        <w:rPr>
          <w:rFonts w:ascii="Times New Roman" w:hAnsi="Times New Roman" w:cs="Times New Roman"/>
          <w:sz w:val="28"/>
          <w:szCs w:val="28"/>
        </w:rPr>
        <w:t>Доля автомобильных дорог общего пользования местного значения, расположенных на территории муниципального образования, не соответствующих нормативным требованиям, в общей протяженности автомобильных дорог общего пользования местного значения</w:t>
      </w:r>
      <w:proofErr w:type="gramStart"/>
      <w:r w:rsidRPr="0097767B">
        <w:rPr>
          <w:rFonts w:ascii="Times New Roman" w:hAnsi="Times New Roman" w:cs="Times New Roman"/>
          <w:sz w:val="28"/>
          <w:szCs w:val="28"/>
        </w:rPr>
        <w:t xml:space="preserve"> (%);</w:t>
      </w:r>
      <w:proofErr w:type="gramEnd"/>
    </w:p>
    <w:p w:rsidR="009D001C" w:rsidRPr="0097767B" w:rsidRDefault="009D001C" w:rsidP="0097767B">
      <w:pPr>
        <w:autoSpaceDE w:val="0"/>
        <w:autoSpaceDN w:val="0"/>
        <w:adjustRightInd w:val="0"/>
        <w:spacing w:after="0" w:line="240" w:lineRule="auto"/>
        <w:ind w:firstLine="540"/>
        <w:jc w:val="both"/>
        <w:rPr>
          <w:rFonts w:ascii="Times New Roman" w:hAnsi="Times New Roman" w:cs="Times New Roman"/>
          <w:sz w:val="28"/>
          <w:szCs w:val="28"/>
        </w:rPr>
      </w:pPr>
      <w:r w:rsidRPr="0097767B">
        <w:rPr>
          <w:rFonts w:ascii="Times New Roman" w:hAnsi="Times New Roman" w:cs="Times New Roman"/>
          <w:sz w:val="28"/>
          <w:szCs w:val="28"/>
        </w:rPr>
        <w:t xml:space="preserve">- </w:t>
      </w:r>
      <w:r w:rsidR="0097767B" w:rsidRPr="0097767B">
        <w:rPr>
          <w:rFonts w:ascii="Times New Roman" w:hAnsi="Times New Roman" w:cs="Times New Roman"/>
          <w:sz w:val="28"/>
          <w:szCs w:val="2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roofErr w:type="gramStart"/>
      <w:r w:rsidR="0097767B" w:rsidRPr="0097767B">
        <w:rPr>
          <w:rFonts w:ascii="Times New Roman" w:hAnsi="Times New Roman" w:cs="Times New Roman"/>
          <w:sz w:val="28"/>
          <w:szCs w:val="28"/>
        </w:rPr>
        <w:t xml:space="preserve"> </w:t>
      </w:r>
      <w:r w:rsidRPr="0097767B">
        <w:rPr>
          <w:rFonts w:ascii="Times New Roman" w:hAnsi="Times New Roman" w:cs="Times New Roman"/>
          <w:sz w:val="28"/>
          <w:szCs w:val="28"/>
        </w:rPr>
        <w:t>(%).</w:t>
      </w:r>
      <w:proofErr w:type="gramEnd"/>
    </w:p>
    <w:p w:rsidR="009D001C" w:rsidRPr="003B6E1C" w:rsidRDefault="009D001C" w:rsidP="009D00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sz w:val="28"/>
          <w:szCs w:val="28"/>
        </w:rPr>
        <w:t>Сроки реализации программы – 20</w:t>
      </w:r>
      <w:r w:rsidR="0097767B">
        <w:rPr>
          <w:rFonts w:ascii="Times New Roman" w:hAnsi="Times New Roman"/>
          <w:sz w:val="28"/>
          <w:szCs w:val="28"/>
        </w:rPr>
        <w:t>20</w:t>
      </w:r>
      <w:r>
        <w:rPr>
          <w:rFonts w:ascii="Times New Roman" w:hAnsi="Times New Roman"/>
          <w:sz w:val="28"/>
          <w:szCs w:val="28"/>
        </w:rPr>
        <w:t>-20</w:t>
      </w:r>
      <w:r w:rsidR="0097767B">
        <w:rPr>
          <w:rFonts w:ascii="Times New Roman" w:hAnsi="Times New Roman"/>
          <w:sz w:val="28"/>
          <w:szCs w:val="28"/>
        </w:rPr>
        <w:t>3</w:t>
      </w:r>
      <w:r>
        <w:rPr>
          <w:rFonts w:ascii="Times New Roman" w:hAnsi="Times New Roman"/>
          <w:sz w:val="28"/>
          <w:szCs w:val="28"/>
        </w:rPr>
        <w:t>0 годы.</w:t>
      </w:r>
    </w:p>
    <w:p w:rsidR="00AB4DB4" w:rsidRPr="002F2095" w:rsidRDefault="00AB4DB4"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C3C30" w:rsidRPr="002F2095" w:rsidRDefault="00005A4C"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4.</w:t>
      </w:r>
      <w:r w:rsidR="00291D86">
        <w:rPr>
          <w:rFonts w:ascii="Times New Roman" w:eastAsia="Times New Roman" w:hAnsi="Times New Roman" w:cs="Times New Roman"/>
          <w:b/>
          <w:sz w:val="28"/>
          <w:szCs w:val="28"/>
          <w:lang w:eastAsia="ru-RU"/>
        </w:rPr>
        <w:t xml:space="preserve">Перечень и краткое описание </w:t>
      </w:r>
      <w:r w:rsidR="00CC055B">
        <w:rPr>
          <w:rFonts w:ascii="Times New Roman" w:eastAsia="Times New Roman" w:hAnsi="Times New Roman" w:cs="Times New Roman"/>
          <w:b/>
          <w:sz w:val="28"/>
          <w:szCs w:val="28"/>
          <w:lang w:eastAsia="ru-RU"/>
        </w:rPr>
        <w:t>под</w:t>
      </w:r>
      <w:r w:rsidR="00CC3C30" w:rsidRPr="002F2095">
        <w:rPr>
          <w:rFonts w:ascii="Times New Roman" w:eastAsia="Times New Roman" w:hAnsi="Times New Roman" w:cs="Times New Roman"/>
          <w:b/>
          <w:sz w:val="28"/>
          <w:szCs w:val="28"/>
          <w:lang w:eastAsia="ru-RU"/>
        </w:rPr>
        <w:t>программ</w:t>
      </w:r>
    </w:p>
    <w:p w:rsidR="00415D30" w:rsidRPr="002F2095" w:rsidRDefault="00415D30" w:rsidP="00C11E97">
      <w:pPr>
        <w:spacing w:after="0" w:line="240" w:lineRule="auto"/>
        <w:jc w:val="both"/>
        <w:rPr>
          <w:rFonts w:ascii="Times New Roman" w:hAnsi="Times New Roman" w:cs="Times New Roman"/>
          <w:sz w:val="28"/>
          <w:szCs w:val="28"/>
        </w:rPr>
      </w:pPr>
    </w:p>
    <w:p w:rsidR="00D92FC6" w:rsidRDefault="00D678B8" w:rsidP="00D92FC6">
      <w:pPr>
        <w:spacing w:after="0" w:line="240" w:lineRule="auto"/>
        <w:ind w:firstLine="708"/>
        <w:jc w:val="both"/>
        <w:rPr>
          <w:rFonts w:ascii="Times New Roman" w:hAnsi="Times New Roman" w:cs="Times New Roman"/>
          <w:sz w:val="28"/>
          <w:szCs w:val="28"/>
        </w:rPr>
      </w:pPr>
      <w:r w:rsidRPr="002F2095">
        <w:rPr>
          <w:rFonts w:ascii="Times New Roman" w:hAnsi="Times New Roman" w:cs="Times New Roman"/>
          <w:sz w:val="28"/>
          <w:szCs w:val="28"/>
        </w:rPr>
        <w:t>1.</w:t>
      </w:r>
      <w:r w:rsidR="00C11E97" w:rsidRPr="002F2095">
        <w:rPr>
          <w:rFonts w:ascii="Times New Roman" w:hAnsi="Times New Roman" w:cs="Times New Roman"/>
          <w:sz w:val="28"/>
          <w:szCs w:val="28"/>
        </w:rPr>
        <w:t xml:space="preserve">Подпрограмма муниципальной программы </w:t>
      </w:r>
      <w:r w:rsidR="00D92FC6">
        <w:rPr>
          <w:rFonts w:ascii="Times New Roman" w:hAnsi="Times New Roman" w:cs="Times New Roman"/>
          <w:sz w:val="28"/>
          <w:szCs w:val="28"/>
        </w:rPr>
        <w:t xml:space="preserve">  </w:t>
      </w:r>
      <w:r w:rsidR="00D92FC6" w:rsidRPr="002F2095">
        <w:rPr>
          <w:rFonts w:ascii="Times New Roman" w:hAnsi="Times New Roman" w:cs="Times New Roman"/>
          <w:sz w:val="28"/>
          <w:szCs w:val="28"/>
        </w:rPr>
        <w:t>«Сохранение и развитие автомобильных дорог общего пользования местного значения в муниципальном образовании»</w:t>
      </w:r>
      <w:r w:rsidR="00AB4DB4">
        <w:rPr>
          <w:rFonts w:ascii="Times New Roman" w:hAnsi="Times New Roman" w:cs="Times New Roman"/>
          <w:sz w:val="28"/>
          <w:szCs w:val="28"/>
        </w:rPr>
        <w:t>.</w:t>
      </w:r>
      <w:r w:rsidR="00D92FC6">
        <w:rPr>
          <w:rFonts w:ascii="Times New Roman" w:hAnsi="Times New Roman" w:cs="Times New Roman"/>
          <w:sz w:val="28"/>
          <w:szCs w:val="28"/>
        </w:rPr>
        <w:t xml:space="preserve"> </w:t>
      </w:r>
    </w:p>
    <w:p w:rsidR="00D678B8" w:rsidRPr="002F2095" w:rsidRDefault="00D678B8" w:rsidP="00D92FC6">
      <w:pPr>
        <w:spacing w:after="0" w:line="240" w:lineRule="auto"/>
        <w:ind w:firstLine="708"/>
        <w:jc w:val="both"/>
        <w:rPr>
          <w:rFonts w:ascii="Times New Roman" w:hAnsi="Times New Roman" w:cs="Times New Roman"/>
          <w:sz w:val="28"/>
          <w:szCs w:val="28"/>
        </w:rPr>
      </w:pPr>
      <w:r w:rsidRPr="002F2095">
        <w:rPr>
          <w:rFonts w:ascii="Times New Roman" w:hAnsi="Times New Roman" w:cs="Times New Roman"/>
          <w:sz w:val="28"/>
          <w:szCs w:val="28"/>
        </w:rPr>
        <w:t xml:space="preserve">Цель </w:t>
      </w:r>
      <w:r w:rsidR="00AC4D1C" w:rsidRPr="002F2095">
        <w:rPr>
          <w:rFonts w:ascii="Times New Roman" w:hAnsi="Times New Roman" w:cs="Times New Roman"/>
          <w:sz w:val="28"/>
          <w:szCs w:val="28"/>
        </w:rPr>
        <w:t>–</w:t>
      </w:r>
      <w:r w:rsidRPr="002F2095">
        <w:rPr>
          <w:rFonts w:ascii="Times New Roman" w:hAnsi="Times New Roman" w:cs="Times New Roman"/>
          <w:sz w:val="28"/>
          <w:szCs w:val="28"/>
        </w:rPr>
        <w:t xml:space="preserve"> </w:t>
      </w:r>
      <w:r w:rsidR="00D92FC6">
        <w:rPr>
          <w:rFonts w:ascii="Times New Roman" w:hAnsi="Times New Roman" w:cs="Times New Roman"/>
          <w:sz w:val="28"/>
          <w:szCs w:val="28"/>
        </w:rPr>
        <w:t>С</w:t>
      </w:r>
      <w:r w:rsidR="00D92FC6" w:rsidRPr="00FE4377">
        <w:rPr>
          <w:rFonts w:ascii="Times New Roman" w:hAnsi="Times New Roman" w:cs="Times New Roman"/>
          <w:sz w:val="28"/>
          <w:szCs w:val="28"/>
        </w:rPr>
        <w:t>оздание условий для безопасного и бесперебойного движения автомобильного транспорта путем обеспечения сохранности автодорог и</w:t>
      </w:r>
      <w:r w:rsidR="00D92FC6">
        <w:t xml:space="preserve"> </w:t>
      </w:r>
      <w:r w:rsidR="00D92FC6" w:rsidRPr="00FE4377">
        <w:rPr>
          <w:rFonts w:ascii="Times New Roman" w:hAnsi="Times New Roman" w:cs="Times New Roman"/>
          <w:sz w:val="28"/>
          <w:szCs w:val="28"/>
        </w:rPr>
        <w:t xml:space="preserve">улучшения их транспортно-эксплуатационного </w:t>
      </w:r>
      <w:r w:rsidR="00D92FC6">
        <w:rPr>
          <w:rFonts w:ascii="Times New Roman" w:hAnsi="Times New Roman" w:cs="Times New Roman"/>
          <w:sz w:val="28"/>
          <w:szCs w:val="28"/>
        </w:rPr>
        <w:t>состояния</w:t>
      </w:r>
      <w:r w:rsidR="00AC4D1C" w:rsidRPr="002F2095">
        <w:rPr>
          <w:rFonts w:ascii="Times New Roman" w:hAnsi="Times New Roman" w:cs="Times New Roman"/>
          <w:sz w:val="28"/>
          <w:szCs w:val="28"/>
        </w:rPr>
        <w:t>.</w:t>
      </w:r>
    </w:p>
    <w:p w:rsidR="00CC3C30" w:rsidRPr="002F2095" w:rsidRDefault="003C4B5E" w:rsidP="00D92FC6">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F2095">
        <w:rPr>
          <w:rFonts w:ascii="Times New Roman" w:hAnsi="Times New Roman" w:cs="Times New Roman"/>
          <w:sz w:val="28"/>
          <w:szCs w:val="28"/>
        </w:rPr>
        <w:t>2</w:t>
      </w:r>
      <w:r w:rsidR="00C11E97" w:rsidRPr="002F2095">
        <w:rPr>
          <w:rFonts w:ascii="Times New Roman" w:hAnsi="Times New Roman" w:cs="Times New Roman"/>
          <w:sz w:val="28"/>
          <w:szCs w:val="28"/>
        </w:rPr>
        <w:t xml:space="preserve">. Подпрограмма муниципальной программы </w:t>
      </w:r>
      <w:r w:rsidRPr="002F2095">
        <w:rPr>
          <w:rFonts w:ascii="Times New Roman" w:hAnsi="Times New Roman" w:cs="Times New Roman"/>
          <w:sz w:val="28"/>
          <w:szCs w:val="28"/>
        </w:rPr>
        <w:t>«</w:t>
      </w:r>
      <w:r w:rsidR="00D92FC6" w:rsidRPr="002F2095">
        <w:rPr>
          <w:rFonts w:ascii="Times New Roman" w:hAnsi="Times New Roman" w:cs="Times New Roman"/>
          <w:sz w:val="28"/>
          <w:szCs w:val="28"/>
        </w:rPr>
        <w:t>Повышение безопасности дорожного движения</w:t>
      </w:r>
      <w:r w:rsidRPr="002F2095">
        <w:rPr>
          <w:rFonts w:ascii="Times New Roman" w:hAnsi="Times New Roman" w:cs="Times New Roman"/>
          <w:sz w:val="28"/>
          <w:szCs w:val="28"/>
        </w:rPr>
        <w:t>»</w:t>
      </w:r>
      <w:r w:rsidR="00C11E97" w:rsidRPr="002F2095">
        <w:rPr>
          <w:rFonts w:ascii="Times New Roman" w:hAnsi="Times New Roman" w:cs="Times New Roman"/>
          <w:sz w:val="28"/>
          <w:szCs w:val="28"/>
        </w:rPr>
        <w:t>.</w:t>
      </w:r>
    </w:p>
    <w:p w:rsidR="008C4199" w:rsidRDefault="008C4199" w:rsidP="00A27072">
      <w:pPr>
        <w:tabs>
          <w:tab w:val="left" w:pos="40"/>
        </w:tabs>
        <w:spacing w:line="240" w:lineRule="auto"/>
        <w:ind w:left="40" w:right="74"/>
        <w:contextualSpacing/>
        <w:jc w:val="both"/>
      </w:pPr>
      <w:r>
        <w:rPr>
          <w:rFonts w:ascii="Times New Roman" w:hAnsi="Times New Roman" w:cs="Times New Roman"/>
          <w:sz w:val="28"/>
          <w:szCs w:val="28"/>
        </w:rPr>
        <w:t xml:space="preserve">         Цель - С</w:t>
      </w:r>
      <w:r w:rsidRPr="008C4199">
        <w:rPr>
          <w:rFonts w:ascii="Times New Roman" w:hAnsi="Times New Roman" w:cs="Times New Roman"/>
          <w:sz w:val="28"/>
          <w:szCs w:val="28"/>
        </w:rPr>
        <w:t>окращение смертности от дорожно-транспортных происшествий, обеспечение охраны жизни, здоровья граждан и их имущества, гарантий их законных прав на безопасные условия движения по дорогам.</w:t>
      </w:r>
      <w:r>
        <w:t xml:space="preserve"> </w:t>
      </w:r>
    </w:p>
    <w:p w:rsidR="00A27072" w:rsidRDefault="00A27072" w:rsidP="00A27072">
      <w:pPr>
        <w:widowControl w:val="0"/>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2F2095">
        <w:rPr>
          <w:rFonts w:ascii="Times New Roman" w:hAnsi="Times New Roman" w:cs="Times New Roman"/>
          <w:sz w:val="28"/>
          <w:szCs w:val="28"/>
        </w:rPr>
        <w:t>. Подпрограмма муниципальной программы «Совершенствование транспортного обслуживания населения на территории муниципального образования».</w:t>
      </w:r>
    </w:p>
    <w:p w:rsidR="00C11E97" w:rsidRPr="00F47AB1" w:rsidRDefault="00A27072" w:rsidP="00F47AB1">
      <w:pPr>
        <w:widowControl w:val="0"/>
        <w:autoSpaceDE w:val="0"/>
        <w:autoSpaceDN w:val="0"/>
        <w:adjustRightInd w:val="0"/>
        <w:spacing w:after="0" w:line="240" w:lineRule="auto"/>
        <w:ind w:firstLine="708"/>
        <w:jc w:val="both"/>
      </w:pPr>
      <w:r>
        <w:rPr>
          <w:rFonts w:ascii="Times New Roman" w:hAnsi="Times New Roman" w:cs="Times New Roman"/>
          <w:sz w:val="28"/>
          <w:szCs w:val="28"/>
        </w:rPr>
        <w:t xml:space="preserve">Цель </w:t>
      </w:r>
      <w:r w:rsidR="00550C62">
        <w:rPr>
          <w:rFonts w:ascii="Times New Roman" w:hAnsi="Times New Roman" w:cs="Times New Roman"/>
          <w:sz w:val="28"/>
          <w:szCs w:val="28"/>
        </w:rPr>
        <w:t>–</w:t>
      </w:r>
      <w:r>
        <w:rPr>
          <w:rFonts w:ascii="Times New Roman" w:hAnsi="Times New Roman" w:cs="Times New Roman"/>
          <w:sz w:val="28"/>
          <w:szCs w:val="28"/>
        </w:rPr>
        <w:t xml:space="preserve"> </w:t>
      </w:r>
      <w:r w:rsidR="00550C62">
        <w:rPr>
          <w:rFonts w:ascii="Times New Roman" w:hAnsi="Times New Roman" w:cs="Times New Roman"/>
          <w:sz w:val="28"/>
          <w:szCs w:val="28"/>
        </w:rPr>
        <w:t>Удовлетворение потребностей населения в пассажирских перевозках транспортом общего пользования.</w:t>
      </w:r>
    </w:p>
    <w:p w:rsidR="00CC3C30" w:rsidRPr="002F2095" w:rsidRDefault="00CC3C30" w:rsidP="00D92FC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CC3C30" w:rsidRPr="002F2095" w:rsidRDefault="00005A4C"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5.</w:t>
      </w:r>
      <w:r w:rsidR="00CC3C30" w:rsidRPr="002F2095">
        <w:rPr>
          <w:rFonts w:ascii="Times New Roman" w:eastAsia="Times New Roman" w:hAnsi="Times New Roman" w:cs="Times New Roman"/>
          <w:b/>
          <w:sz w:val="28"/>
          <w:szCs w:val="28"/>
          <w:lang w:eastAsia="ru-RU"/>
        </w:rPr>
        <w:t>Ресурсное обеспечение  Программы</w:t>
      </w:r>
    </w:p>
    <w:p w:rsidR="00CC3C30" w:rsidRPr="002F2095" w:rsidRDefault="00CC3C30"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C3C30" w:rsidRPr="002F2095" w:rsidRDefault="003A5629" w:rsidP="00CC3C30">
      <w:pPr>
        <w:widowControl w:val="0"/>
        <w:autoSpaceDE w:val="0"/>
        <w:autoSpaceDN w:val="0"/>
        <w:adjustRightInd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Финансовое обеспечение П</w:t>
      </w:r>
      <w:r w:rsidR="00CC3C30" w:rsidRPr="002F2095">
        <w:rPr>
          <w:rFonts w:ascii="Times New Roman" w:hAnsi="Times New Roman" w:cs="Times New Roman"/>
          <w:sz w:val="28"/>
          <w:szCs w:val="28"/>
        </w:rPr>
        <w:t>рограммы осуществляется в пределах бюджетных ассигнований и лимитов бюджетных обязательств бюджета  муниципального района на соответствующий финансовый год и плановый период.</w:t>
      </w:r>
    </w:p>
    <w:p w:rsidR="00CC3C30" w:rsidRPr="002F2095" w:rsidRDefault="00CC3C30" w:rsidP="00CC3C30">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 xml:space="preserve">Общий объем финансирования </w:t>
      </w:r>
      <w:r w:rsidR="003A5629">
        <w:rPr>
          <w:rFonts w:ascii="Times New Roman" w:hAnsi="Times New Roman" w:cs="Times New Roman"/>
          <w:sz w:val="28"/>
          <w:szCs w:val="28"/>
        </w:rPr>
        <w:t>П</w:t>
      </w:r>
      <w:r w:rsidRPr="002F2095">
        <w:rPr>
          <w:rFonts w:ascii="Times New Roman" w:hAnsi="Times New Roman" w:cs="Times New Roman"/>
          <w:sz w:val="28"/>
          <w:szCs w:val="28"/>
        </w:rPr>
        <w:t>рограммы на 20</w:t>
      </w:r>
      <w:r w:rsidR="0097767B">
        <w:rPr>
          <w:rFonts w:ascii="Times New Roman" w:hAnsi="Times New Roman" w:cs="Times New Roman"/>
          <w:sz w:val="28"/>
          <w:szCs w:val="28"/>
        </w:rPr>
        <w:t>20</w:t>
      </w:r>
      <w:r w:rsidRPr="002F2095">
        <w:rPr>
          <w:rFonts w:ascii="Times New Roman" w:hAnsi="Times New Roman" w:cs="Times New Roman"/>
          <w:sz w:val="28"/>
          <w:szCs w:val="28"/>
        </w:rPr>
        <w:t xml:space="preserve"> - 20</w:t>
      </w:r>
      <w:r w:rsidR="0097767B">
        <w:rPr>
          <w:rFonts w:ascii="Times New Roman" w:hAnsi="Times New Roman" w:cs="Times New Roman"/>
          <w:sz w:val="28"/>
          <w:szCs w:val="28"/>
        </w:rPr>
        <w:t>3</w:t>
      </w:r>
      <w:r w:rsidR="008D4231" w:rsidRPr="002F2095">
        <w:rPr>
          <w:rFonts w:ascii="Times New Roman" w:hAnsi="Times New Roman" w:cs="Times New Roman"/>
          <w:sz w:val="28"/>
          <w:szCs w:val="28"/>
        </w:rPr>
        <w:t>0</w:t>
      </w:r>
      <w:r w:rsidRPr="002F2095">
        <w:rPr>
          <w:rFonts w:ascii="Times New Roman" w:hAnsi="Times New Roman" w:cs="Times New Roman"/>
          <w:sz w:val="28"/>
          <w:szCs w:val="28"/>
        </w:rPr>
        <w:t xml:space="preserve"> годы  составит </w:t>
      </w:r>
      <w:r w:rsidR="00A639D4">
        <w:rPr>
          <w:rFonts w:ascii="Times New Roman" w:hAnsi="Times New Roman" w:cs="Times New Roman"/>
          <w:sz w:val="28"/>
          <w:szCs w:val="28"/>
        </w:rPr>
        <w:t>150 203,4</w:t>
      </w:r>
      <w:r w:rsidR="00486BC5">
        <w:rPr>
          <w:rFonts w:ascii="Times New Roman" w:hAnsi="Times New Roman" w:cs="Times New Roman"/>
          <w:sz w:val="28"/>
          <w:szCs w:val="28"/>
        </w:rPr>
        <w:t xml:space="preserve"> тыс.</w:t>
      </w:r>
      <w:r w:rsidRPr="002F2095">
        <w:rPr>
          <w:rFonts w:ascii="Times New Roman" w:hAnsi="Times New Roman" w:cs="Times New Roman"/>
          <w:sz w:val="28"/>
          <w:szCs w:val="28"/>
        </w:rPr>
        <w:t xml:space="preserve"> рублей, в том числе:</w:t>
      </w:r>
    </w:p>
    <w:p w:rsidR="00CC3C30" w:rsidRPr="0034758A" w:rsidRDefault="00CC3C30" w:rsidP="00CC3C30">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w:t>
      </w:r>
      <w:r w:rsidR="0097767B" w:rsidRPr="0034758A">
        <w:rPr>
          <w:rFonts w:ascii="Times New Roman" w:hAnsi="Times New Roman" w:cs="Times New Roman"/>
          <w:sz w:val="28"/>
          <w:szCs w:val="28"/>
        </w:rPr>
        <w:t>20</w:t>
      </w:r>
      <w:r w:rsidRPr="0034758A">
        <w:rPr>
          <w:rFonts w:ascii="Times New Roman" w:hAnsi="Times New Roman" w:cs="Times New Roman"/>
          <w:sz w:val="28"/>
          <w:szCs w:val="28"/>
        </w:rPr>
        <w:t xml:space="preserve"> год </w:t>
      </w:r>
      <w:r w:rsidR="003A5629" w:rsidRPr="0034758A">
        <w:rPr>
          <w:rFonts w:ascii="Times New Roman" w:hAnsi="Times New Roman" w:cs="Times New Roman"/>
          <w:sz w:val="28"/>
          <w:szCs w:val="28"/>
        </w:rPr>
        <w:t>–</w:t>
      </w:r>
      <w:r w:rsidRPr="0034758A">
        <w:rPr>
          <w:rFonts w:ascii="Times New Roman" w:hAnsi="Times New Roman" w:cs="Times New Roman"/>
          <w:sz w:val="28"/>
          <w:szCs w:val="28"/>
        </w:rPr>
        <w:t xml:space="preserve"> </w:t>
      </w:r>
      <w:r w:rsidR="00A639D4">
        <w:rPr>
          <w:rFonts w:ascii="Times New Roman" w:hAnsi="Times New Roman" w:cs="Times New Roman"/>
          <w:sz w:val="28"/>
          <w:szCs w:val="28"/>
        </w:rPr>
        <w:t>48 766,0</w:t>
      </w:r>
      <w:r w:rsidR="003A5629" w:rsidRPr="0034758A">
        <w:rPr>
          <w:rFonts w:ascii="Times New Roman" w:hAnsi="Times New Roman" w:cs="Times New Roman"/>
          <w:sz w:val="28"/>
          <w:szCs w:val="28"/>
        </w:rPr>
        <w:t xml:space="preserve"> тыс.</w:t>
      </w:r>
      <w:r w:rsidRPr="0034758A">
        <w:rPr>
          <w:rFonts w:ascii="Times New Roman" w:hAnsi="Times New Roman" w:cs="Times New Roman"/>
          <w:sz w:val="28"/>
          <w:szCs w:val="28"/>
        </w:rPr>
        <w:t xml:space="preserve"> рублей;</w:t>
      </w:r>
    </w:p>
    <w:p w:rsidR="00CC3C30" w:rsidRPr="0034758A" w:rsidRDefault="00CC3C30" w:rsidP="00CC3C30">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w:t>
      </w:r>
      <w:r w:rsidR="0097767B" w:rsidRPr="0034758A">
        <w:rPr>
          <w:rFonts w:ascii="Times New Roman" w:hAnsi="Times New Roman" w:cs="Times New Roman"/>
          <w:sz w:val="28"/>
          <w:szCs w:val="28"/>
        </w:rPr>
        <w:t>21</w:t>
      </w:r>
      <w:r w:rsidRPr="0034758A">
        <w:rPr>
          <w:rFonts w:ascii="Times New Roman" w:hAnsi="Times New Roman" w:cs="Times New Roman"/>
          <w:sz w:val="28"/>
          <w:szCs w:val="28"/>
        </w:rPr>
        <w:t xml:space="preserve"> год </w:t>
      </w:r>
      <w:r w:rsidR="00A639D4">
        <w:rPr>
          <w:rFonts w:ascii="Times New Roman" w:hAnsi="Times New Roman" w:cs="Times New Roman"/>
          <w:sz w:val="28"/>
          <w:szCs w:val="28"/>
        </w:rPr>
        <w:t>–</w:t>
      </w:r>
      <w:r w:rsidRPr="0034758A">
        <w:rPr>
          <w:rFonts w:ascii="Times New Roman" w:hAnsi="Times New Roman" w:cs="Times New Roman"/>
          <w:sz w:val="28"/>
          <w:szCs w:val="28"/>
        </w:rPr>
        <w:t xml:space="preserve"> </w:t>
      </w:r>
      <w:r w:rsidR="00A639D4">
        <w:rPr>
          <w:rFonts w:ascii="Times New Roman" w:hAnsi="Times New Roman" w:cs="Times New Roman"/>
          <w:sz w:val="28"/>
          <w:szCs w:val="28"/>
        </w:rPr>
        <w:t>49 796,8</w:t>
      </w:r>
      <w:r w:rsidR="00CC055B" w:rsidRPr="0034758A">
        <w:rPr>
          <w:rFonts w:ascii="Times New Roman" w:hAnsi="Times New Roman" w:cs="Times New Roman"/>
          <w:sz w:val="28"/>
          <w:szCs w:val="28"/>
        </w:rPr>
        <w:t>тыс.</w:t>
      </w:r>
      <w:r w:rsidRPr="0034758A">
        <w:rPr>
          <w:rFonts w:ascii="Times New Roman" w:hAnsi="Times New Roman" w:cs="Times New Roman"/>
          <w:sz w:val="28"/>
          <w:szCs w:val="28"/>
        </w:rPr>
        <w:t xml:space="preserve">  рублей;</w:t>
      </w:r>
    </w:p>
    <w:p w:rsidR="00CC3C30" w:rsidRPr="0034758A" w:rsidRDefault="00CC3C30" w:rsidP="00CC3C30">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lastRenderedPageBreak/>
        <w:t>на 20</w:t>
      </w:r>
      <w:r w:rsidR="0097767B" w:rsidRPr="0034758A">
        <w:rPr>
          <w:rFonts w:ascii="Times New Roman" w:hAnsi="Times New Roman" w:cs="Times New Roman"/>
          <w:sz w:val="28"/>
          <w:szCs w:val="28"/>
        </w:rPr>
        <w:t>22</w:t>
      </w:r>
      <w:r w:rsidRPr="0034758A">
        <w:rPr>
          <w:rFonts w:ascii="Times New Roman" w:hAnsi="Times New Roman" w:cs="Times New Roman"/>
          <w:sz w:val="28"/>
          <w:szCs w:val="28"/>
        </w:rPr>
        <w:t xml:space="preserve"> год </w:t>
      </w:r>
      <w:r w:rsidR="00C477EF" w:rsidRPr="0034758A">
        <w:rPr>
          <w:rFonts w:ascii="Times New Roman" w:hAnsi="Times New Roman" w:cs="Times New Roman"/>
          <w:sz w:val="28"/>
          <w:szCs w:val="28"/>
        </w:rPr>
        <w:t>–</w:t>
      </w:r>
      <w:r w:rsidRPr="0034758A">
        <w:rPr>
          <w:rFonts w:ascii="Times New Roman" w:hAnsi="Times New Roman" w:cs="Times New Roman"/>
          <w:sz w:val="28"/>
          <w:szCs w:val="28"/>
        </w:rPr>
        <w:t xml:space="preserve"> </w:t>
      </w:r>
      <w:r w:rsidR="00A639D4">
        <w:rPr>
          <w:rFonts w:ascii="Times New Roman" w:hAnsi="Times New Roman" w:cs="Times New Roman"/>
          <w:sz w:val="28"/>
          <w:szCs w:val="28"/>
        </w:rPr>
        <w:t>51 640,0</w:t>
      </w:r>
      <w:r w:rsidR="00C477EF" w:rsidRPr="0034758A">
        <w:rPr>
          <w:rFonts w:ascii="Times New Roman" w:hAnsi="Times New Roman" w:cs="Times New Roman"/>
          <w:sz w:val="28"/>
          <w:szCs w:val="28"/>
        </w:rPr>
        <w:t xml:space="preserve"> тыс.</w:t>
      </w:r>
      <w:r w:rsidR="008D4231" w:rsidRPr="0034758A">
        <w:rPr>
          <w:rFonts w:ascii="Times New Roman" w:hAnsi="Times New Roman" w:cs="Times New Roman"/>
          <w:sz w:val="28"/>
          <w:szCs w:val="28"/>
        </w:rPr>
        <w:t xml:space="preserve"> рублей;</w:t>
      </w:r>
    </w:p>
    <w:p w:rsidR="008D4231" w:rsidRPr="0034758A" w:rsidRDefault="008D4231" w:rsidP="008D4231">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w:t>
      </w:r>
      <w:r w:rsidR="0097767B" w:rsidRPr="0034758A">
        <w:rPr>
          <w:rFonts w:ascii="Times New Roman" w:hAnsi="Times New Roman" w:cs="Times New Roman"/>
          <w:sz w:val="28"/>
          <w:szCs w:val="28"/>
        </w:rPr>
        <w:t>23</w:t>
      </w:r>
      <w:r w:rsidRPr="0034758A">
        <w:rPr>
          <w:rFonts w:ascii="Times New Roman" w:hAnsi="Times New Roman" w:cs="Times New Roman"/>
          <w:sz w:val="28"/>
          <w:szCs w:val="28"/>
        </w:rPr>
        <w:t xml:space="preserve"> год - _________  рублей;</w:t>
      </w:r>
    </w:p>
    <w:p w:rsidR="008D4231" w:rsidRPr="0034758A" w:rsidRDefault="008D4231" w:rsidP="008D4231">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w:t>
      </w:r>
      <w:r w:rsidR="0097767B" w:rsidRPr="0034758A">
        <w:rPr>
          <w:rFonts w:ascii="Times New Roman" w:hAnsi="Times New Roman" w:cs="Times New Roman"/>
          <w:sz w:val="28"/>
          <w:szCs w:val="28"/>
        </w:rPr>
        <w:t>4</w:t>
      </w:r>
      <w:r w:rsidRPr="0034758A">
        <w:rPr>
          <w:rFonts w:ascii="Times New Roman" w:hAnsi="Times New Roman" w:cs="Times New Roman"/>
          <w:sz w:val="28"/>
          <w:szCs w:val="28"/>
        </w:rPr>
        <w:t xml:space="preserve"> год - _________  рублей.</w:t>
      </w:r>
    </w:p>
    <w:p w:rsidR="0097767B" w:rsidRPr="0034758A" w:rsidRDefault="0097767B" w:rsidP="0097767B">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2025 год - _________  рублей.</w:t>
      </w:r>
    </w:p>
    <w:p w:rsidR="0097767B" w:rsidRPr="0034758A" w:rsidRDefault="0097767B" w:rsidP="0097767B">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2026 год - _________  рублей.</w:t>
      </w:r>
    </w:p>
    <w:p w:rsidR="0097767B" w:rsidRPr="0034758A" w:rsidRDefault="0097767B" w:rsidP="0097767B">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2027 год - _________  рублей.</w:t>
      </w:r>
    </w:p>
    <w:p w:rsidR="0097767B" w:rsidRPr="0034758A" w:rsidRDefault="0097767B" w:rsidP="0097767B">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2028год - _________  рублей.</w:t>
      </w:r>
    </w:p>
    <w:p w:rsidR="0097767B" w:rsidRPr="0034758A" w:rsidRDefault="0097767B" w:rsidP="0097767B">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2029 год - _________  рублей.</w:t>
      </w:r>
    </w:p>
    <w:p w:rsidR="0097767B" w:rsidRPr="002F2095" w:rsidRDefault="0097767B" w:rsidP="0097767B">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2030 год - _________  рублей.</w:t>
      </w:r>
    </w:p>
    <w:p w:rsidR="0097767B" w:rsidRPr="002F2095" w:rsidRDefault="0097767B" w:rsidP="008D4231">
      <w:pPr>
        <w:widowControl w:val="0"/>
        <w:autoSpaceDE w:val="0"/>
        <w:autoSpaceDN w:val="0"/>
        <w:adjustRightInd w:val="0"/>
        <w:spacing w:after="0" w:line="240" w:lineRule="auto"/>
        <w:ind w:firstLine="360"/>
        <w:jc w:val="both"/>
        <w:rPr>
          <w:rFonts w:ascii="Times New Roman" w:hAnsi="Times New Roman" w:cs="Times New Roman"/>
          <w:sz w:val="28"/>
          <w:szCs w:val="28"/>
        </w:rPr>
      </w:pPr>
    </w:p>
    <w:p w:rsidR="00CC3C30" w:rsidRPr="002F2095" w:rsidRDefault="00005A4C"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6.</w:t>
      </w:r>
      <w:r w:rsidR="00CC3C30" w:rsidRPr="002F2095">
        <w:rPr>
          <w:rFonts w:ascii="Times New Roman" w:eastAsia="Times New Roman" w:hAnsi="Times New Roman" w:cs="Times New Roman"/>
          <w:b/>
          <w:sz w:val="28"/>
          <w:szCs w:val="28"/>
          <w:lang w:eastAsia="ru-RU"/>
        </w:rPr>
        <w:t>Анализ рисков реализации муниципальной программы и описание мер управления рисками реализации Программы</w:t>
      </w:r>
    </w:p>
    <w:p w:rsidR="00CC3C30" w:rsidRPr="002F2095" w:rsidRDefault="00CC3C30" w:rsidP="00CC3C30">
      <w:pPr>
        <w:autoSpaceDE w:val="0"/>
        <w:autoSpaceDN w:val="0"/>
        <w:adjustRightInd w:val="0"/>
        <w:spacing w:after="0" w:line="240" w:lineRule="auto"/>
        <w:ind w:firstLine="540"/>
        <w:jc w:val="both"/>
        <w:rPr>
          <w:rFonts w:ascii="Times New Roman" w:hAnsi="Times New Roman" w:cs="Times New Roman"/>
          <w:b/>
          <w:bCs/>
          <w:sz w:val="28"/>
          <w:szCs w:val="28"/>
        </w:rPr>
      </w:pPr>
    </w:p>
    <w:p w:rsidR="00005A4C" w:rsidRPr="002F2095" w:rsidRDefault="00005A4C" w:rsidP="00005A4C">
      <w:pPr>
        <w:autoSpaceDE w:val="0"/>
        <w:autoSpaceDN w:val="0"/>
        <w:adjustRightInd w:val="0"/>
        <w:spacing w:after="0" w:line="240" w:lineRule="auto"/>
        <w:ind w:firstLine="540"/>
        <w:jc w:val="both"/>
        <w:rPr>
          <w:rFonts w:ascii="Times New Roman" w:hAnsi="Times New Roman" w:cs="Times New Roman"/>
          <w:bCs/>
          <w:sz w:val="28"/>
          <w:szCs w:val="28"/>
        </w:rPr>
      </w:pPr>
      <w:r w:rsidRPr="002F2095">
        <w:rPr>
          <w:rFonts w:ascii="Times New Roman" w:hAnsi="Times New Roman" w:cs="Times New Roman"/>
          <w:bCs/>
          <w:sz w:val="28"/>
          <w:szCs w:val="28"/>
        </w:rPr>
        <w:t>К рискам реализации Программы, которыми могут управлять ответственный исполнитель и соисполнители Программы, уменьшая вероятность их возникновения, следует отнести следующие:</w:t>
      </w:r>
    </w:p>
    <w:p w:rsidR="00005A4C" w:rsidRPr="002F2095" w:rsidRDefault="00005A4C" w:rsidP="00005A4C">
      <w:pPr>
        <w:autoSpaceDE w:val="0"/>
        <w:autoSpaceDN w:val="0"/>
        <w:adjustRightInd w:val="0"/>
        <w:spacing w:after="0" w:line="240" w:lineRule="auto"/>
        <w:ind w:firstLine="540"/>
        <w:jc w:val="both"/>
        <w:rPr>
          <w:rFonts w:ascii="Times New Roman" w:hAnsi="Times New Roman" w:cs="Times New Roman"/>
          <w:sz w:val="28"/>
          <w:szCs w:val="28"/>
        </w:rPr>
      </w:pPr>
      <w:r w:rsidRPr="002F2095">
        <w:rPr>
          <w:rFonts w:ascii="Times New Roman" w:hAnsi="Times New Roman" w:cs="Times New Roman"/>
          <w:bCs/>
          <w:sz w:val="28"/>
          <w:szCs w:val="28"/>
        </w:rPr>
        <w:t>1. Организационные риски, связанные с ошибками управления реализацией Программы, в том числе отдельных ее исполнителей, неготовностью к решению задач, поставленных Программой, что может привести к нецелевому и (или) неэффективному использованию бюджетных средств, невыполнению ряда мероприятий Программы или задержке в их выполнении (</w:t>
      </w:r>
      <w:r w:rsidRPr="002F2095">
        <w:rPr>
          <w:rFonts w:ascii="Times New Roman" w:hAnsi="Times New Roman" w:cs="Times New Roman"/>
          <w:sz w:val="28"/>
          <w:szCs w:val="28"/>
        </w:rPr>
        <w:t xml:space="preserve">неактуальность прогнозирования и несвоевременность разработки, согласования и выполнения мероприятий Программы,  недостаточная </w:t>
      </w:r>
      <w:proofErr w:type="spellStart"/>
      <w:r w:rsidRPr="002F2095">
        <w:rPr>
          <w:rFonts w:ascii="Times New Roman" w:hAnsi="Times New Roman" w:cs="Times New Roman"/>
          <w:sz w:val="28"/>
          <w:szCs w:val="28"/>
        </w:rPr>
        <w:t>адаптируемость</w:t>
      </w:r>
      <w:proofErr w:type="spellEnd"/>
      <w:r w:rsidRPr="002F2095">
        <w:rPr>
          <w:rFonts w:ascii="Times New Roman" w:hAnsi="Times New Roman" w:cs="Times New Roman"/>
          <w:sz w:val="28"/>
          <w:szCs w:val="28"/>
        </w:rPr>
        <w:t xml:space="preserve"> Программы к изменению мировых тенденций экономического развития и организационных изменений органов власти).</w:t>
      </w:r>
    </w:p>
    <w:p w:rsidR="00005A4C" w:rsidRPr="002F2095" w:rsidRDefault="00005A4C" w:rsidP="00005A4C">
      <w:pPr>
        <w:autoSpaceDE w:val="0"/>
        <w:autoSpaceDN w:val="0"/>
        <w:adjustRightInd w:val="0"/>
        <w:spacing w:after="0" w:line="240" w:lineRule="auto"/>
        <w:ind w:firstLine="540"/>
        <w:jc w:val="both"/>
        <w:rPr>
          <w:rFonts w:ascii="Times New Roman" w:hAnsi="Times New Roman" w:cs="Times New Roman"/>
          <w:sz w:val="28"/>
          <w:szCs w:val="28"/>
        </w:rPr>
      </w:pPr>
      <w:r w:rsidRPr="002F2095">
        <w:rPr>
          <w:rFonts w:ascii="Times New Roman" w:hAnsi="Times New Roman" w:cs="Times New Roman"/>
          <w:bCs/>
          <w:sz w:val="28"/>
          <w:szCs w:val="28"/>
        </w:rPr>
        <w:t>2. Финансовые риски, которые связаны с финансированием Программы в неполном объеме (</w:t>
      </w:r>
      <w:r w:rsidRPr="002F2095">
        <w:rPr>
          <w:rFonts w:ascii="Times New Roman" w:hAnsi="Times New Roman" w:cs="Times New Roman"/>
          <w:sz w:val="28"/>
          <w:szCs w:val="28"/>
        </w:rPr>
        <w:t xml:space="preserve">дефицит средств бюджета </w:t>
      </w:r>
      <w:r w:rsidR="008D4231" w:rsidRPr="002F2095">
        <w:rPr>
          <w:rFonts w:ascii="Times New Roman" w:hAnsi="Times New Roman" w:cs="Times New Roman"/>
          <w:sz w:val="28"/>
          <w:szCs w:val="28"/>
        </w:rPr>
        <w:t>Невельского</w:t>
      </w:r>
      <w:r w:rsidRPr="002F2095">
        <w:rPr>
          <w:rFonts w:ascii="Times New Roman" w:hAnsi="Times New Roman" w:cs="Times New Roman"/>
          <w:sz w:val="28"/>
          <w:szCs w:val="28"/>
        </w:rPr>
        <w:t xml:space="preserve"> района, необходимых на реализацию основных мероприятий Программы).</w:t>
      </w:r>
    </w:p>
    <w:p w:rsidR="00005A4C" w:rsidRPr="002F2095" w:rsidRDefault="00005A4C" w:rsidP="00005A4C">
      <w:pPr>
        <w:autoSpaceDE w:val="0"/>
        <w:autoSpaceDN w:val="0"/>
        <w:adjustRightInd w:val="0"/>
        <w:spacing w:after="0" w:line="240" w:lineRule="auto"/>
        <w:ind w:firstLine="540"/>
        <w:jc w:val="both"/>
        <w:rPr>
          <w:rFonts w:ascii="Times New Roman" w:hAnsi="Times New Roman" w:cs="Times New Roman"/>
          <w:bCs/>
          <w:sz w:val="28"/>
          <w:szCs w:val="28"/>
        </w:rPr>
      </w:pPr>
      <w:r w:rsidRPr="002F2095">
        <w:rPr>
          <w:rFonts w:ascii="Times New Roman" w:hAnsi="Times New Roman" w:cs="Times New Roman"/>
          <w:bCs/>
          <w:sz w:val="28"/>
          <w:szCs w:val="28"/>
        </w:rPr>
        <w:t>3. Непредвиденные риски, связанные с кризисными явлениями в экономике, что может привести к снижению бюджетных доходов, ухудшению динамики основных макроэкономических показателей, в том числе повышению инфляции, снижению темпов экономического роста и доходов населения (</w:t>
      </w:r>
      <w:r w:rsidRPr="002F2095">
        <w:rPr>
          <w:rFonts w:ascii="Times New Roman" w:hAnsi="Times New Roman" w:cs="Times New Roman"/>
          <w:sz w:val="28"/>
          <w:szCs w:val="28"/>
        </w:rPr>
        <w:t>резкое ухудшение состояния экономики вследствие финансового и экономического кризиса)</w:t>
      </w:r>
      <w:r w:rsidRPr="002F2095">
        <w:rPr>
          <w:rFonts w:ascii="Times New Roman" w:hAnsi="Times New Roman" w:cs="Times New Roman"/>
          <w:bCs/>
          <w:sz w:val="28"/>
          <w:szCs w:val="28"/>
        </w:rPr>
        <w:t>.</w:t>
      </w:r>
    </w:p>
    <w:p w:rsidR="00CC3C30" w:rsidRPr="002F2095" w:rsidRDefault="00CC3C30" w:rsidP="00005A4C">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CC3C30" w:rsidRPr="002F2095" w:rsidRDefault="00005A4C"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7.</w:t>
      </w:r>
      <w:r w:rsidR="00CC3C30" w:rsidRPr="002F2095">
        <w:rPr>
          <w:rFonts w:ascii="Times New Roman" w:eastAsia="Times New Roman" w:hAnsi="Times New Roman" w:cs="Times New Roman"/>
          <w:b/>
          <w:sz w:val="28"/>
          <w:szCs w:val="28"/>
          <w:lang w:eastAsia="ru-RU"/>
        </w:rPr>
        <w:t>Ожидаемы</w:t>
      </w:r>
      <w:r w:rsidR="00F47AB1">
        <w:rPr>
          <w:rFonts w:ascii="Times New Roman" w:eastAsia="Times New Roman" w:hAnsi="Times New Roman" w:cs="Times New Roman"/>
          <w:b/>
          <w:sz w:val="28"/>
          <w:szCs w:val="28"/>
          <w:lang w:eastAsia="ru-RU"/>
        </w:rPr>
        <w:t>е</w:t>
      </w:r>
      <w:r w:rsidR="00CC3C30" w:rsidRPr="002F2095">
        <w:rPr>
          <w:rFonts w:ascii="Times New Roman" w:eastAsia="Times New Roman" w:hAnsi="Times New Roman" w:cs="Times New Roman"/>
          <w:b/>
          <w:sz w:val="28"/>
          <w:szCs w:val="28"/>
          <w:lang w:eastAsia="ru-RU"/>
        </w:rPr>
        <w:t xml:space="preserve"> результаты реализации Программы</w:t>
      </w:r>
    </w:p>
    <w:p w:rsidR="00E62812" w:rsidRPr="002F2095" w:rsidRDefault="00E62812" w:rsidP="00CC3C30">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B57A97" w:rsidRDefault="00E62812" w:rsidP="0097767B">
      <w:pPr>
        <w:autoSpaceDE w:val="0"/>
        <w:autoSpaceDN w:val="0"/>
        <w:adjustRightInd w:val="0"/>
        <w:spacing w:after="0" w:line="240" w:lineRule="auto"/>
        <w:ind w:firstLine="540"/>
        <w:jc w:val="both"/>
        <w:rPr>
          <w:rFonts w:ascii="Times New Roman" w:hAnsi="Times New Roman" w:cs="Times New Roman"/>
          <w:sz w:val="28"/>
          <w:szCs w:val="28"/>
        </w:rPr>
      </w:pPr>
      <w:r w:rsidRPr="002F2095">
        <w:rPr>
          <w:rFonts w:ascii="Times New Roman" w:hAnsi="Times New Roman" w:cs="Times New Roman"/>
          <w:sz w:val="28"/>
          <w:szCs w:val="28"/>
        </w:rPr>
        <w:t>Основными ожидаемыми результатами реализации Программы должны стать:</w:t>
      </w:r>
    </w:p>
    <w:p w:rsidR="00C83761" w:rsidRPr="0097767B" w:rsidRDefault="00C83761" w:rsidP="0097767B">
      <w:pPr>
        <w:autoSpaceDE w:val="0"/>
        <w:autoSpaceDN w:val="0"/>
        <w:adjustRightInd w:val="0"/>
        <w:spacing w:after="0" w:line="240" w:lineRule="auto"/>
        <w:ind w:firstLine="540"/>
        <w:jc w:val="both"/>
        <w:rPr>
          <w:rFonts w:ascii="Times New Roman" w:hAnsi="Times New Roman" w:cs="Times New Roman"/>
          <w:sz w:val="28"/>
          <w:szCs w:val="28"/>
        </w:rPr>
      </w:pPr>
      <w:r w:rsidRPr="0097767B">
        <w:rPr>
          <w:rFonts w:ascii="Times New Roman" w:hAnsi="Times New Roman" w:cs="Times New Roman"/>
          <w:sz w:val="28"/>
          <w:szCs w:val="28"/>
        </w:rPr>
        <w:t xml:space="preserve"> - </w:t>
      </w:r>
      <w:r w:rsidR="0097767B" w:rsidRPr="0097767B">
        <w:rPr>
          <w:rFonts w:ascii="Times New Roman" w:hAnsi="Times New Roman" w:cs="Times New Roman"/>
          <w:sz w:val="28"/>
          <w:szCs w:val="28"/>
        </w:rPr>
        <w:t>Доля автомобильных дорог общего</w:t>
      </w:r>
      <w:r w:rsidR="00291D86">
        <w:rPr>
          <w:rFonts w:ascii="Times New Roman" w:hAnsi="Times New Roman" w:cs="Times New Roman"/>
          <w:sz w:val="28"/>
          <w:szCs w:val="28"/>
        </w:rPr>
        <w:t xml:space="preserve"> пользования местного значения</w:t>
      </w:r>
      <w:r w:rsidR="0097767B" w:rsidRPr="0097767B">
        <w:rPr>
          <w:rFonts w:ascii="Times New Roman" w:hAnsi="Times New Roman" w:cs="Times New Roman"/>
          <w:sz w:val="28"/>
          <w:szCs w:val="28"/>
        </w:rPr>
        <w:t>, не соответствующих нормативным требованиям, в общей протяженности автомобильных дорог общего пользования местного значения</w:t>
      </w:r>
      <w:r w:rsidR="003A5629" w:rsidRPr="0097767B">
        <w:rPr>
          <w:rFonts w:ascii="Times New Roman" w:hAnsi="Times New Roman" w:cs="Times New Roman"/>
          <w:sz w:val="28"/>
          <w:szCs w:val="28"/>
        </w:rPr>
        <w:t xml:space="preserve"> до </w:t>
      </w:r>
      <w:r w:rsidR="0097767B" w:rsidRPr="0097767B">
        <w:rPr>
          <w:rFonts w:ascii="Times New Roman" w:hAnsi="Times New Roman" w:cs="Times New Roman"/>
          <w:sz w:val="28"/>
          <w:szCs w:val="28"/>
        </w:rPr>
        <w:t>73,0</w:t>
      </w:r>
      <w:r w:rsidR="003A5629" w:rsidRPr="0097767B">
        <w:rPr>
          <w:rFonts w:ascii="Times New Roman" w:hAnsi="Times New Roman" w:cs="Times New Roman"/>
          <w:sz w:val="28"/>
          <w:szCs w:val="28"/>
        </w:rPr>
        <w:t>%;</w:t>
      </w:r>
    </w:p>
    <w:p w:rsidR="0097767B" w:rsidRDefault="00C83761" w:rsidP="00B57A97">
      <w:pPr>
        <w:autoSpaceDE w:val="0"/>
        <w:autoSpaceDN w:val="0"/>
        <w:adjustRightInd w:val="0"/>
        <w:spacing w:after="0" w:line="240" w:lineRule="auto"/>
        <w:ind w:firstLine="540"/>
        <w:jc w:val="both"/>
        <w:rPr>
          <w:rFonts w:ascii="Times New Roman" w:hAnsi="Times New Roman" w:cs="Times New Roman"/>
          <w:sz w:val="28"/>
          <w:szCs w:val="28"/>
        </w:rPr>
      </w:pPr>
      <w:r w:rsidRPr="0097767B">
        <w:rPr>
          <w:rFonts w:ascii="Times New Roman" w:hAnsi="Times New Roman" w:cs="Times New Roman"/>
          <w:sz w:val="28"/>
          <w:szCs w:val="28"/>
        </w:rPr>
        <w:t xml:space="preserve">- </w:t>
      </w:r>
      <w:r w:rsidR="0097767B" w:rsidRPr="0097767B">
        <w:rPr>
          <w:rFonts w:ascii="Times New Roman" w:hAnsi="Times New Roman" w:cs="Times New Roman"/>
          <w:sz w:val="28"/>
          <w:szCs w:val="2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4,0%</w:t>
      </w:r>
      <w:r w:rsidR="00B57A97">
        <w:rPr>
          <w:rFonts w:ascii="Times New Roman" w:hAnsi="Times New Roman" w:cs="Times New Roman"/>
          <w:sz w:val="28"/>
          <w:szCs w:val="28"/>
        </w:rPr>
        <w:t>.</w:t>
      </w:r>
    </w:p>
    <w:p w:rsidR="00B57A97" w:rsidRDefault="00B57A97" w:rsidP="00B57A9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170760" w:rsidRPr="009D001C" w:rsidRDefault="00170760" w:rsidP="00170760">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9D001C">
        <w:rPr>
          <w:rFonts w:ascii="Times New Roman" w:eastAsia="Times New Roman" w:hAnsi="Times New Roman" w:cs="Times New Roman"/>
          <w:sz w:val="28"/>
          <w:szCs w:val="28"/>
          <w:lang w:eastAsia="ru-RU"/>
        </w:rPr>
        <w:t>Паспорт</w:t>
      </w:r>
    </w:p>
    <w:p w:rsidR="00170760" w:rsidRDefault="009D001C" w:rsidP="00170760">
      <w:pPr>
        <w:widowControl w:val="0"/>
        <w:autoSpaceDE w:val="0"/>
        <w:autoSpaceDN w:val="0"/>
        <w:adjustRightInd w:val="0"/>
        <w:spacing w:after="0" w:line="240" w:lineRule="auto"/>
        <w:ind w:firstLine="720"/>
        <w:jc w:val="center"/>
        <w:rPr>
          <w:rFonts w:ascii="Times New Roman" w:hAnsi="Times New Roman" w:cs="Times New Roman"/>
          <w:sz w:val="28"/>
          <w:szCs w:val="28"/>
        </w:rPr>
      </w:pPr>
      <w:r w:rsidRPr="009D001C">
        <w:rPr>
          <w:rFonts w:ascii="Times New Roman" w:eastAsia="Times New Roman" w:hAnsi="Times New Roman" w:cs="Times New Roman"/>
          <w:sz w:val="28"/>
          <w:szCs w:val="28"/>
          <w:lang w:eastAsia="ru-RU"/>
        </w:rPr>
        <w:t>п</w:t>
      </w:r>
      <w:r w:rsidR="00170760" w:rsidRPr="009D001C">
        <w:rPr>
          <w:rFonts w:ascii="Times New Roman" w:eastAsia="Times New Roman" w:hAnsi="Times New Roman" w:cs="Times New Roman"/>
          <w:sz w:val="28"/>
          <w:szCs w:val="28"/>
          <w:lang w:eastAsia="ru-RU"/>
        </w:rPr>
        <w:t>одпрограммы</w:t>
      </w:r>
      <w:r w:rsidRPr="009D001C">
        <w:rPr>
          <w:rFonts w:ascii="Times New Roman" w:eastAsia="Times New Roman" w:hAnsi="Times New Roman" w:cs="Times New Roman"/>
          <w:sz w:val="28"/>
          <w:szCs w:val="28"/>
          <w:lang w:eastAsia="ru-RU"/>
        </w:rPr>
        <w:t xml:space="preserve"> «</w:t>
      </w:r>
      <w:r w:rsidRPr="009D001C">
        <w:rPr>
          <w:rFonts w:ascii="Times New Roman" w:hAnsi="Times New Roman" w:cs="Times New Roman"/>
          <w:sz w:val="28"/>
          <w:szCs w:val="28"/>
        </w:rPr>
        <w:t>Сохранение и</w:t>
      </w:r>
      <w:r w:rsidRPr="002F2095">
        <w:rPr>
          <w:rFonts w:ascii="Times New Roman" w:hAnsi="Times New Roman" w:cs="Times New Roman"/>
          <w:sz w:val="28"/>
          <w:szCs w:val="28"/>
        </w:rPr>
        <w:t xml:space="preserve"> развитие автомобильных дорог</w:t>
      </w:r>
    </w:p>
    <w:p w:rsidR="009D001C" w:rsidRPr="002F2095" w:rsidRDefault="009D001C" w:rsidP="00170760">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Pr>
          <w:rFonts w:ascii="Times New Roman" w:hAnsi="Times New Roman" w:cs="Times New Roman"/>
          <w:sz w:val="28"/>
          <w:szCs w:val="28"/>
        </w:rPr>
        <w:t>общего пользования местного значения в муниципальном образовании»</w:t>
      </w:r>
    </w:p>
    <w:p w:rsidR="00170760" w:rsidRPr="002F2095" w:rsidRDefault="00170760" w:rsidP="0017076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128"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3159"/>
        <w:gridCol w:w="1701"/>
        <w:gridCol w:w="364"/>
        <w:gridCol w:w="364"/>
        <w:gridCol w:w="364"/>
        <w:gridCol w:w="364"/>
        <w:gridCol w:w="364"/>
        <w:gridCol w:w="364"/>
        <w:gridCol w:w="364"/>
        <w:gridCol w:w="303"/>
        <w:gridCol w:w="405"/>
        <w:gridCol w:w="304"/>
        <w:gridCol w:w="330"/>
        <w:gridCol w:w="378"/>
      </w:tblGrid>
      <w:tr w:rsidR="00170760" w:rsidRPr="002F2095" w:rsidTr="005574EC">
        <w:trPr>
          <w:trHeight w:val="400"/>
          <w:tblCellSpacing w:w="5" w:type="nil"/>
        </w:trPr>
        <w:tc>
          <w:tcPr>
            <w:tcW w:w="3159" w:type="dxa"/>
          </w:tcPr>
          <w:p w:rsidR="00170760" w:rsidRPr="00486BC5" w:rsidRDefault="00170760"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 xml:space="preserve">Наименование подпрограммы муниципальной программы </w:t>
            </w:r>
          </w:p>
        </w:tc>
        <w:tc>
          <w:tcPr>
            <w:tcW w:w="5969" w:type="dxa"/>
            <w:gridSpan w:val="13"/>
          </w:tcPr>
          <w:p w:rsidR="00170760" w:rsidRPr="00486BC5" w:rsidRDefault="009A6AAB"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hAnsi="Times New Roman" w:cs="Times New Roman"/>
                <w:sz w:val="24"/>
                <w:szCs w:val="24"/>
              </w:rPr>
              <w:t>Сохранение и развитие автомобильных дорог общего пользования местного значения в муниципальном образовании</w:t>
            </w:r>
          </w:p>
        </w:tc>
      </w:tr>
      <w:tr w:rsidR="00170760" w:rsidRPr="002F2095" w:rsidTr="005574EC">
        <w:trPr>
          <w:trHeight w:val="600"/>
          <w:tblCellSpacing w:w="5" w:type="nil"/>
        </w:trPr>
        <w:tc>
          <w:tcPr>
            <w:tcW w:w="3159" w:type="dxa"/>
          </w:tcPr>
          <w:p w:rsidR="00170760" w:rsidRPr="00486BC5" w:rsidRDefault="00170760"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Ответственный исполнитель подпрограммы муниципальной программы</w:t>
            </w:r>
          </w:p>
        </w:tc>
        <w:tc>
          <w:tcPr>
            <w:tcW w:w="5969" w:type="dxa"/>
            <w:gridSpan w:val="13"/>
          </w:tcPr>
          <w:p w:rsidR="00170760" w:rsidRPr="00486BC5" w:rsidRDefault="006C3742" w:rsidP="00496F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 xml:space="preserve">Администрация </w:t>
            </w:r>
            <w:r w:rsidR="00496FDF" w:rsidRPr="00486BC5">
              <w:rPr>
                <w:rFonts w:ascii="Times New Roman" w:eastAsia="Times New Roman" w:hAnsi="Times New Roman" w:cs="Times New Roman"/>
                <w:sz w:val="24"/>
                <w:szCs w:val="24"/>
                <w:lang w:eastAsia="ru-RU"/>
              </w:rPr>
              <w:t>Невельского района</w:t>
            </w:r>
            <w:r w:rsidRPr="00486BC5">
              <w:rPr>
                <w:rFonts w:ascii="Times New Roman" w:eastAsia="Times New Roman" w:hAnsi="Times New Roman" w:cs="Times New Roman"/>
                <w:sz w:val="24"/>
                <w:szCs w:val="24"/>
                <w:lang w:eastAsia="ru-RU"/>
              </w:rPr>
              <w:t xml:space="preserve"> </w:t>
            </w:r>
          </w:p>
        </w:tc>
      </w:tr>
      <w:tr w:rsidR="00170760" w:rsidRPr="002F2095" w:rsidTr="005574EC">
        <w:trPr>
          <w:trHeight w:val="400"/>
          <w:tblCellSpacing w:w="5" w:type="nil"/>
        </w:trPr>
        <w:tc>
          <w:tcPr>
            <w:tcW w:w="3159" w:type="dxa"/>
          </w:tcPr>
          <w:p w:rsidR="00170760" w:rsidRPr="00486BC5" w:rsidRDefault="00170760"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Участники подпрограммы муниципальной программы</w:t>
            </w:r>
          </w:p>
        </w:tc>
        <w:tc>
          <w:tcPr>
            <w:tcW w:w="5969" w:type="dxa"/>
            <w:gridSpan w:val="13"/>
          </w:tcPr>
          <w:p w:rsidR="00492CE6" w:rsidRPr="00486BC5" w:rsidRDefault="00C477EF" w:rsidP="006C374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Администрация Невельского района</w:t>
            </w:r>
          </w:p>
        </w:tc>
      </w:tr>
      <w:tr w:rsidR="00170760" w:rsidRPr="002F2095" w:rsidTr="005574EC">
        <w:trPr>
          <w:trHeight w:val="400"/>
          <w:tblCellSpacing w:w="5" w:type="nil"/>
        </w:trPr>
        <w:tc>
          <w:tcPr>
            <w:tcW w:w="3159" w:type="dxa"/>
          </w:tcPr>
          <w:p w:rsidR="00170760" w:rsidRPr="00486BC5" w:rsidRDefault="00170760"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 xml:space="preserve">Цель подпрограммы муниципальной программы </w:t>
            </w:r>
          </w:p>
        </w:tc>
        <w:tc>
          <w:tcPr>
            <w:tcW w:w="5969" w:type="dxa"/>
            <w:gridSpan w:val="13"/>
          </w:tcPr>
          <w:p w:rsidR="00170760" w:rsidRPr="00486BC5" w:rsidRDefault="009A6AAB" w:rsidP="00496F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hAnsi="Times New Roman" w:cs="Times New Roman"/>
                <w:sz w:val="24"/>
                <w:szCs w:val="24"/>
              </w:rPr>
              <w:t>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транспортно-эксплуатационного состояния</w:t>
            </w:r>
          </w:p>
        </w:tc>
      </w:tr>
      <w:tr w:rsidR="00496FDF" w:rsidRPr="002F2095" w:rsidTr="00B57A97">
        <w:trPr>
          <w:trHeight w:val="1555"/>
          <w:tblCellSpacing w:w="5" w:type="nil"/>
        </w:trPr>
        <w:tc>
          <w:tcPr>
            <w:tcW w:w="3159" w:type="dxa"/>
          </w:tcPr>
          <w:p w:rsidR="00496FDF" w:rsidRPr="00486BC5" w:rsidRDefault="00496FDF"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Задачи подпрограммы муниципальной программы</w:t>
            </w:r>
          </w:p>
        </w:tc>
        <w:tc>
          <w:tcPr>
            <w:tcW w:w="5969" w:type="dxa"/>
            <w:gridSpan w:val="13"/>
          </w:tcPr>
          <w:p w:rsidR="00496FDF" w:rsidRPr="00486BC5" w:rsidRDefault="0024372E" w:rsidP="005574EC">
            <w:pPr>
              <w:pStyle w:val="ConsPlusCell"/>
              <w:jc w:val="both"/>
              <w:rPr>
                <w:rFonts w:ascii="Times New Roman" w:hAnsi="Times New Roman" w:cs="Times New Roman"/>
                <w:sz w:val="24"/>
                <w:szCs w:val="24"/>
              </w:rPr>
            </w:pPr>
            <w:r w:rsidRPr="00486BC5">
              <w:rPr>
                <w:rFonts w:ascii="Times New Roman" w:hAnsi="Times New Roman" w:cs="Times New Roman"/>
                <w:sz w:val="24"/>
                <w:szCs w:val="24"/>
              </w:rPr>
              <w:t>1</w:t>
            </w:r>
            <w:r w:rsidR="009A6AAB" w:rsidRPr="00486BC5">
              <w:rPr>
                <w:rFonts w:ascii="Times New Roman" w:hAnsi="Times New Roman" w:cs="Times New Roman"/>
                <w:sz w:val="24"/>
                <w:szCs w:val="24"/>
              </w:rPr>
              <w:t xml:space="preserve">. Строительство, реконструкция, капитальный </w:t>
            </w:r>
            <w:r w:rsidR="009A6AAB" w:rsidRPr="00486BC5">
              <w:rPr>
                <w:rFonts w:ascii="Times New Roman" w:hAnsi="Times New Roman" w:cs="Times New Roman"/>
                <w:color w:val="000000"/>
                <w:sz w:val="24"/>
                <w:szCs w:val="24"/>
                <w:shd w:val="clear" w:color="auto" w:fill="FFFFFF"/>
              </w:rPr>
              <w:t>ремонт</w:t>
            </w:r>
            <w:r w:rsidR="0099385C" w:rsidRPr="00486BC5">
              <w:rPr>
                <w:rFonts w:ascii="Times New Roman" w:hAnsi="Times New Roman" w:cs="Times New Roman"/>
                <w:color w:val="000000"/>
                <w:sz w:val="24"/>
                <w:szCs w:val="24"/>
                <w:shd w:val="clear" w:color="auto" w:fill="FFFFFF"/>
              </w:rPr>
              <w:t>, ремонт и содержание</w:t>
            </w:r>
            <w:r w:rsidR="009A6AAB" w:rsidRPr="00486BC5">
              <w:rPr>
                <w:rFonts w:ascii="Times New Roman" w:hAnsi="Times New Roman" w:cs="Times New Roman"/>
                <w:color w:val="000000"/>
                <w:sz w:val="24"/>
                <w:szCs w:val="24"/>
                <w:shd w:val="clear" w:color="auto" w:fill="FFFFFF"/>
              </w:rPr>
              <w:t xml:space="preserve"> </w:t>
            </w:r>
            <w:r w:rsidR="009A6AAB" w:rsidRPr="00486BC5">
              <w:rPr>
                <w:rFonts w:ascii="Times New Roman" w:hAnsi="Times New Roman" w:cs="Times New Roman"/>
                <w:color w:val="000001"/>
                <w:sz w:val="24"/>
                <w:szCs w:val="24"/>
              </w:rPr>
              <w:t>автомобильных дорог общего пользования местного значения  и искусственных дорожных сооружений на них</w:t>
            </w:r>
            <w:r w:rsidR="0099385C" w:rsidRPr="00486BC5">
              <w:rPr>
                <w:rFonts w:ascii="Times New Roman" w:hAnsi="Times New Roman" w:cs="Times New Roman"/>
                <w:color w:val="000001"/>
                <w:sz w:val="24"/>
                <w:szCs w:val="24"/>
              </w:rPr>
              <w:t xml:space="preserve"> в муниципальном образовании</w:t>
            </w:r>
            <w:r w:rsidRPr="00486BC5">
              <w:rPr>
                <w:rFonts w:ascii="Times New Roman" w:hAnsi="Times New Roman" w:cs="Times New Roman"/>
                <w:color w:val="000001"/>
                <w:sz w:val="24"/>
                <w:szCs w:val="24"/>
              </w:rPr>
              <w:t>.</w:t>
            </w:r>
          </w:p>
        </w:tc>
      </w:tr>
      <w:tr w:rsidR="00170760" w:rsidRPr="002F2095" w:rsidTr="00B57A97">
        <w:trPr>
          <w:trHeight w:val="1693"/>
          <w:tblCellSpacing w:w="5" w:type="nil"/>
        </w:trPr>
        <w:tc>
          <w:tcPr>
            <w:tcW w:w="3159" w:type="dxa"/>
          </w:tcPr>
          <w:p w:rsidR="00170760" w:rsidRPr="00486BC5" w:rsidRDefault="00170760"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Целевые показатели цели подпрограммы муниципальной программы</w:t>
            </w:r>
          </w:p>
        </w:tc>
        <w:tc>
          <w:tcPr>
            <w:tcW w:w="5969" w:type="dxa"/>
            <w:gridSpan w:val="13"/>
          </w:tcPr>
          <w:p w:rsidR="00716E43" w:rsidRPr="005574EC" w:rsidRDefault="00473F46" w:rsidP="00B57A97">
            <w:pPr>
              <w:pStyle w:val="ConsPlusCell"/>
              <w:jc w:val="both"/>
              <w:rPr>
                <w:rFonts w:ascii="Times New Roman" w:hAnsi="Times New Roman" w:cs="Times New Roman"/>
                <w:color w:val="000001"/>
                <w:sz w:val="24"/>
                <w:szCs w:val="24"/>
              </w:rPr>
            </w:pPr>
            <w:r w:rsidRPr="005574EC">
              <w:rPr>
                <w:rFonts w:ascii="Times New Roman" w:hAnsi="Times New Roman" w:cs="Times New Roman"/>
                <w:color w:val="000001"/>
                <w:sz w:val="24"/>
                <w:szCs w:val="24"/>
              </w:rPr>
              <w:t>1</w:t>
            </w:r>
            <w:r w:rsidR="00492CE6" w:rsidRPr="005574EC">
              <w:rPr>
                <w:rFonts w:ascii="Times New Roman" w:hAnsi="Times New Roman" w:cs="Times New Roman"/>
                <w:color w:val="000001"/>
                <w:sz w:val="24"/>
                <w:szCs w:val="24"/>
              </w:rPr>
              <w:t xml:space="preserve">. </w:t>
            </w:r>
            <w:r w:rsidR="005574EC" w:rsidRPr="005574EC">
              <w:rPr>
                <w:rFonts w:ascii="Times New Roman" w:hAnsi="Times New Roman" w:cs="Times New Roman"/>
                <w:color w:val="000001"/>
                <w:sz w:val="24"/>
                <w:szCs w:val="24"/>
              </w:rPr>
              <w:t>Доля автомобильных дорог общего пользования местного значения, расположенных на территории муниципального образования, не соответствующих нормативным требованиям, в общей протяженности автомобильных дорог общего пользования местного значения</w:t>
            </w:r>
            <w:proofErr w:type="gramStart"/>
            <w:r w:rsidR="005574EC" w:rsidRPr="005574EC">
              <w:rPr>
                <w:rFonts w:ascii="Times New Roman" w:hAnsi="Times New Roman" w:cs="Times New Roman"/>
                <w:color w:val="000001"/>
                <w:sz w:val="24"/>
                <w:szCs w:val="24"/>
              </w:rPr>
              <w:t xml:space="preserve"> </w:t>
            </w:r>
            <w:r w:rsidR="001709C9" w:rsidRPr="005574EC">
              <w:rPr>
                <w:rFonts w:ascii="Times New Roman" w:hAnsi="Times New Roman" w:cs="Times New Roman"/>
                <w:color w:val="000001"/>
                <w:sz w:val="24"/>
                <w:szCs w:val="24"/>
              </w:rPr>
              <w:t>(%);</w:t>
            </w:r>
            <w:proofErr w:type="gramEnd"/>
          </w:p>
        </w:tc>
      </w:tr>
      <w:tr w:rsidR="00492CE6" w:rsidRPr="002F2095" w:rsidTr="005574EC">
        <w:trPr>
          <w:trHeight w:val="341"/>
          <w:tblCellSpacing w:w="5" w:type="nil"/>
        </w:trPr>
        <w:tc>
          <w:tcPr>
            <w:tcW w:w="3159" w:type="dxa"/>
            <w:tcBorders>
              <w:top w:val="single" w:sz="4" w:space="0" w:color="auto"/>
              <w:left w:val="single" w:sz="4" w:space="0" w:color="auto"/>
              <w:bottom w:val="single" w:sz="4" w:space="0" w:color="auto"/>
              <w:right w:val="single" w:sz="4" w:space="0" w:color="auto"/>
            </w:tcBorders>
          </w:tcPr>
          <w:p w:rsidR="00492CE6" w:rsidRPr="00486BC5" w:rsidRDefault="002B108C" w:rsidP="00B9067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Основные мероприятия</w:t>
            </w:r>
            <w:r w:rsidR="00492CE6" w:rsidRPr="00486BC5">
              <w:rPr>
                <w:rFonts w:ascii="Times New Roman" w:eastAsia="Times New Roman" w:hAnsi="Times New Roman" w:cs="Times New Roman"/>
                <w:sz w:val="24"/>
                <w:szCs w:val="24"/>
                <w:lang w:eastAsia="ru-RU"/>
              </w:rPr>
              <w:t>, входящие в состав подпрограммы</w:t>
            </w:r>
          </w:p>
        </w:tc>
        <w:tc>
          <w:tcPr>
            <w:tcW w:w="5969" w:type="dxa"/>
            <w:gridSpan w:val="13"/>
            <w:tcBorders>
              <w:top w:val="single" w:sz="4" w:space="0" w:color="auto"/>
              <w:left w:val="single" w:sz="4" w:space="0" w:color="auto"/>
              <w:bottom w:val="single" w:sz="4" w:space="0" w:color="auto"/>
              <w:right w:val="single" w:sz="4" w:space="0" w:color="auto"/>
            </w:tcBorders>
          </w:tcPr>
          <w:p w:rsidR="00492CE6" w:rsidRPr="00486BC5" w:rsidRDefault="008D740A" w:rsidP="00623FBF">
            <w:pPr>
              <w:widowControl w:val="0"/>
              <w:tabs>
                <w:tab w:val="left" w:pos="249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1.</w:t>
            </w:r>
            <w:r w:rsidR="00623FBF" w:rsidRPr="00486BC5">
              <w:rPr>
                <w:rFonts w:ascii="Times New Roman" w:eastAsia="Times New Roman" w:hAnsi="Times New Roman" w:cs="Times New Roman"/>
                <w:sz w:val="24"/>
                <w:szCs w:val="24"/>
                <w:lang w:eastAsia="ru-RU"/>
              </w:rPr>
              <w:t>Строительство, реконструкция, капитальный ремонт</w:t>
            </w:r>
            <w:r w:rsidR="0099385C" w:rsidRPr="00486BC5">
              <w:rPr>
                <w:rFonts w:ascii="Times New Roman" w:eastAsia="Times New Roman" w:hAnsi="Times New Roman" w:cs="Times New Roman"/>
                <w:sz w:val="24"/>
                <w:szCs w:val="24"/>
                <w:lang w:eastAsia="ru-RU"/>
              </w:rPr>
              <w:t>, ремонт</w:t>
            </w:r>
            <w:r w:rsidR="00623FBF" w:rsidRPr="00486BC5">
              <w:rPr>
                <w:rFonts w:ascii="Times New Roman" w:eastAsia="Times New Roman" w:hAnsi="Times New Roman" w:cs="Times New Roman"/>
                <w:sz w:val="24"/>
                <w:szCs w:val="24"/>
                <w:lang w:eastAsia="ru-RU"/>
              </w:rPr>
              <w:t xml:space="preserve"> и содержание дорог общего пользования местного значения и искусственных сооружений на них в муниципальном образовании</w:t>
            </w:r>
            <w:r w:rsidR="00AB4DB4">
              <w:rPr>
                <w:rFonts w:ascii="Times New Roman" w:eastAsia="Times New Roman" w:hAnsi="Times New Roman" w:cs="Times New Roman"/>
                <w:sz w:val="24"/>
                <w:szCs w:val="24"/>
                <w:lang w:eastAsia="ru-RU"/>
              </w:rPr>
              <w:t>.</w:t>
            </w:r>
          </w:p>
        </w:tc>
      </w:tr>
      <w:tr w:rsidR="00492CE6" w:rsidRPr="002F2095" w:rsidTr="005574EC">
        <w:trPr>
          <w:trHeight w:val="600"/>
          <w:tblCellSpacing w:w="5" w:type="nil"/>
        </w:trPr>
        <w:tc>
          <w:tcPr>
            <w:tcW w:w="3159" w:type="dxa"/>
          </w:tcPr>
          <w:p w:rsidR="00492CE6" w:rsidRPr="00486BC5" w:rsidRDefault="00492CE6"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Сроки и этапы реализации подпрограммы муниципальной программы</w:t>
            </w:r>
          </w:p>
        </w:tc>
        <w:tc>
          <w:tcPr>
            <w:tcW w:w="5969" w:type="dxa"/>
            <w:gridSpan w:val="13"/>
          </w:tcPr>
          <w:p w:rsidR="005574EC" w:rsidRDefault="008D740A" w:rsidP="005574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sidR="005574EC">
              <w:rPr>
                <w:rFonts w:ascii="Times New Roman" w:eastAsia="Times New Roman" w:hAnsi="Times New Roman" w:cs="Times New Roman"/>
                <w:sz w:val="24"/>
                <w:szCs w:val="24"/>
                <w:lang w:eastAsia="ru-RU"/>
              </w:rPr>
              <w:t>20</w:t>
            </w:r>
            <w:r w:rsidRPr="00486BC5">
              <w:rPr>
                <w:rFonts w:ascii="Times New Roman" w:eastAsia="Times New Roman" w:hAnsi="Times New Roman" w:cs="Times New Roman"/>
                <w:sz w:val="24"/>
                <w:szCs w:val="24"/>
                <w:lang w:eastAsia="ru-RU"/>
              </w:rPr>
              <w:t>-20</w:t>
            </w:r>
            <w:r w:rsidR="005574EC">
              <w:rPr>
                <w:rFonts w:ascii="Times New Roman" w:eastAsia="Times New Roman" w:hAnsi="Times New Roman" w:cs="Times New Roman"/>
                <w:sz w:val="24"/>
                <w:szCs w:val="24"/>
                <w:lang w:eastAsia="ru-RU"/>
              </w:rPr>
              <w:t>3</w:t>
            </w:r>
            <w:r w:rsidR="004964BE" w:rsidRPr="00486BC5">
              <w:rPr>
                <w:rFonts w:ascii="Times New Roman" w:eastAsia="Times New Roman" w:hAnsi="Times New Roman" w:cs="Times New Roman"/>
                <w:sz w:val="24"/>
                <w:szCs w:val="24"/>
                <w:lang w:eastAsia="ru-RU"/>
              </w:rPr>
              <w:t>0</w:t>
            </w:r>
            <w:r w:rsidRPr="00486BC5">
              <w:rPr>
                <w:rFonts w:ascii="Times New Roman" w:eastAsia="Times New Roman" w:hAnsi="Times New Roman" w:cs="Times New Roman"/>
                <w:sz w:val="24"/>
                <w:szCs w:val="24"/>
                <w:lang w:eastAsia="ru-RU"/>
              </w:rPr>
              <w:t xml:space="preserve"> гг.</w:t>
            </w:r>
          </w:p>
          <w:p w:rsidR="005574EC" w:rsidRDefault="005574EC" w:rsidP="005574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74EC" w:rsidRDefault="005574EC" w:rsidP="005574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74EC" w:rsidRDefault="005574EC" w:rsidP="005574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74EC" w:rsidRDefault="005574EC" w:rsidP="005574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74EC" w:rsidRDefault="005574EC" w:rsidP="005574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574EC" w:rsidRPr="00486BC5" w:rsidRDefault="005574EC" w:rsidP="005574E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5574EC" w:rsidRPr="002F2095" w:rsidTr="005574EC">
        <w:trPr>
          <w:cantSplit/>
          <w:trHeight w:val="2336"/>
          <w:tblCellSpacing w:w="5" w:type="nil"/>
        </w:trPr>
        <w:tc>
          <w:tcPr>
            <w:tcW w:w="3159" w:type="dxa"/>
            <w:vMerge w:val="restart"/>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Объемы и источники финансирования подпрограммы муниципальной программы</w:t>
            </w:r>
          </w:p>
        </w:tc>
        <w:tc>
          <w:tcPr>
            <w:tcW w:w="1701" w:type="dxa"/>
          </w:tcPr>
          <w:p w:rsidR="005574EC" w:rsidRPr="00486BC5" w:rsidRDefault="005574EC" w:rsidP="00AF014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Источники</w:t>
            </w:r>
          </w:p>
        </w:tc>
        <w:tc>
          <w:tcPr>
            <w:tcW w:w="364" w:type="dxa"/>
            <w:textDirection w:val="btLr"/>
          </w:tcPr>
          <w:p w:rsidR="005574EC" w:rsidRPr="00486BC5" w:rsidRDefault="005574EC" w:rsidP="005574EC">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Всего</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03"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26</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405"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27</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04"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28</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30"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29</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78" w:type="dxa"/>
            <w:textDirection w:val="btLr"/>
          </w:tcPr>
          <w:p w:rsidR="005574EC" w:rsidRPr="00486BC5" w:rsidRDefault="005574EC" w:rsidP="005574EC">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30</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r>
      <w:tr w:rsidR="005574EC" w:rsidRPr="002F2095" w:rsidTr="005574EC">
        <w:trPr>
          <w:cantSplit/>
          <w:trHeight w:val="1134"/>
          <w:tblCellSpacing w:w="5" w:type="nil"/>
        </w:trPr>
        <w:tc>
          <w:tcPr>
            <w:tcW w:w="3159" w:type="dxa"/>
            <w:vMerge/>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федеральный бюджет</w:t>
            </w:r>
          </w:p>
        </w:tc>
        <w:tc>
          <w:tcPr>
            <w:tcW w:w="364" w:type="dxa"/>
            <w:textDirection w:val="btLr"/>
            <w:vAlign w:val="center"/>
          </w:tcPr>
          <w:p w:rsidR="005574EC" w:rsidRPr="00486BC5" w:rsidRDefault="005574EC" w:rsidP="005574EC">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5574EC" w:rsidRPr="00486BC5" w:rsidRDefault="005574EC" w:rsidP="005574EC">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03"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05"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0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30"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78"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5574EC" w:rsidRPr="002F2095" w:rsidTr="005574EC">
        <w:trPr>
          <w:cantSplit/>
          <w:trHeight w:val="1134"/>
          <w:tblCellSpacing w:w="5" w:type="nil"/>
        </w:trPr>
        <w:tc>
          <w:tcPr>
            <w:tcW w:w="3159" w:type="dxa"/>
            <w:vMerge/>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областной бюджет</w:t>
            </w:r>
          </w:p>
        </w:tc>
        <w:tc>
          <w:tcPr>
            <w:tcW w:w="364" w:type="dxa"/>
            <w:textDirection w:val="btLr"/>
          </w:tcPr>
          <w:p w:rsidR="005574EC" w:rsidRPr="00486BC5" w:rsidRDefault="00A639D4" w:rsidP="005574EC">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73 898,0</w:t>
            </w:r>
          </w:p>
        </w:tc>
        <w:tc>
          <w:tcPr>
            <w:tcW w:w="364" w:type="dxa"/>
            <w:textDirection w:val="btLr"/>
          </w:tcPr>
          <w:p w:rsidR="005574EC" w:rsidRPr="00486BC5" w:rsidRDefault="00A639D4" w:rsidP="005574EC">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23 881,0</w:t>
            </w:r>
          </w:p>
        </w:tc>
        <w:tc>
          <w:tcPr>
            <w:tcW w:w="364" w:type="dxa"/>
            <w:textDirection w:val="btLr"/>
          </w:tcPr>
          <w:p w:rsidR="005574EC"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24 623,0</w:t>
            </w:r>
          </w:p>
        </w:tc>
        <w:tc>
          <w:tcPr>
            <w:tcW w:w="364" w:type="dxa"/>
            <w:textDirection w:val="btLr"/>
          </w:tcPr>
          <w:p w:rsidR="005574EC"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25 394,0</w:t>
            </w:r>
          </w:p>
        </w:tc>
        <w:tc>
          <w:tcPr>
            <w:tcW w:w="36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03"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05"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0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30"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78"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r>
      <w:tr w:rsidR="005574EC" w:rsidRPr="002F2095" w:rsidTr="005574EC">
        <w:trPr>
          <w:cantSplit/>
          <w:trHeight w:val="1134"/>
          <w:tblCellSpacing w:w="5" w:type="nil"/>
        </w:trPr>
        <w:tc>
          <w:tcPr>
            <w:tcW w:w="3159" w:type="dxa"/>
            <w:vMerge/>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Pr>
          <w:p w:rsidR="005574EC" w:rsidRPr="00486BC5" w:rsidRDefault="005574EC" w:rsidP="00F276BC">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местный бюджет</w:t>
            </w:r>
          </w:p>
        </w:tc>
        <w:tc>
          <w:tcPr>
            <w:tcW w:w="364" w:type="dxa"/>
            <w:textDirection w:val="btLr"/>
          </w:tcPr>
          <w:p w:rsidR="005574EC" w:rsidRPr="00486BC5" w:rsidRDefault="00A639D4" w:rsidP="005574EC">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34 891,0</w:t>
            </w:r>
          </w:p>
        </w:tc>
        <w:tc>
          <w:tcPr>
            <w:tcW w:w="364" w:type="dxa"/>
            <w:textDirection w:val="btLr"/>
          </w:tcPr>
          <w:p w:rsidR="005574EC" w:rsidRPr="00486BC5" w:rsidRDefault="00A639D4" w:rsidP="005574EC">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11 229,0</w:t>
            </w:r>
          </w:p>
        </w:tc>
        <w:tc>
          <w:tcPr>
            <w:tcW w:w="364" w:type="dxa"/>
            <w:textDirection w:val="btLr"/>
          </w:tcPr>
          <w:p w:rsidR="005574EC"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11 552,0</w:t>
            </w:r>
          </w:p>
        </w:tc>
        <w:tc>
          <w:tcPr>
            <w:tcW w:w="364" w:type="dxa"/>
            <w:textDirection w:val="btLr"/>
          </w:tcPr>
          <w:p w:rsidR="005574EC"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12 110,0</w:t>
            </w:r>
          </w:p>
        </w:tc>
        <w:tc>
          <w:tcPr>
            <w:tcW w:w="36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03"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05"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0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30"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78"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r>
      <w:tr w:rsidR="005574EC" w:rsidRPr="002F2095" w:rsidTr="005574EC">
        <w:trPr>
          <w:cantSplit/>
          <w:trHeight w:val="1134"/>
          <w:tblCellSpacing w:w="5" w:type="nil"/>
        </w:trPr>
        <w:tc>
          <w:tcPr>
            <w:tcW w:w="3159" w:type="dxa"/>
            <w:vMerge/>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иные источники</w:t>
            </w:r>
          </w:p>
        </w:tc>
        <w:tc>
          <w:tcPr>
            <w:tcW w:w="364" w:type="dxa"/>
            <w:textDirection w:val="btLr"/>
            <w:vAlign w:val="center"/>
          </w:tcPr>
          <w:p w:rsidR="005574EC" w:rsidRPr="00486BC5" w:rsidRDefault="00A639D4" w:rsidP="005574EC">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37 429,0</w:t>
            </w:r>
          </w:p>
        </w:tc>
        <w:tc>
          <w:tcPr>
            <w:tcW w:w="364" w:type="dxa"/>
            <w:textDirection w:val="btLr"/>
            <w:vAlign w:val="center"/>
          </w:tcPr>
          <w:p w:rsidR="005574EC" w:rsidRPr="00486BC5" w:rsidRDefault="00A639D4" w:rsidP="005574EC">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12 049,0</w:t>
            </w:r>
          </w:p>
        </w:tc>
        <w:tc>
          <w:tcPr>
            <w:tcW w:w="364" w:type="dxa"/>
            <w:textDirection w:val="btLr"/>
            <w:vAlign w:val="center"/>
          </w:tcPr>
          <w:p w:rsidR="005574EC" w:rsidRPr="00486BC5" w:rsidRDefault="00A639D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12 392,0</w:t>
            </w:r>
          </w:p>
        </w:tc>
        <w:tc>
          <w:tcPr>
            <w:tcW w:w="364" w:type="dxa"/>
            <w:textDirection w:val="btLr"/>
            <w:vAlign w:val="center"/>
          </w:tcPr>
          <w:p w:rsidR="005574EC" w:rsidRPr="00486BC5" w:rsidRDefault="00A639D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12 989,0</w:t>
            </w:r>
          </w:p>
        </w:tc>
        <w:tc>
          <w:tcPr>
            <w:tcW w:w="36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6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6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03"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405"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04"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30"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78" w:type="dxa"/>
            <w:textDirection w:val="btLr"/>
            <w:vAlign w:val="center"/>
          </w:tcPr>
          <w:p w:rsidR="005574EC" w:rsidRPr="00486BC5" w:rsidRDefault="005574EC"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r>
      <w:tr w:rsidR="005574EC" w:rsidRPr="002F2095" w:rsidTr="005574EC">
        <w:trPr>
          <w:cantSplit/>
          <w:trHeight w:val="1134"/>
          <w:tblCellSpacing w:w="5" w:type="nil"/>
        </w:trPr>
        <w:tc>
          <w:tcPr>
            <w:tcW w:w="3159" w:type="dxa"/>
            <w:vMerge/>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всего по источникам</w:t>
            </w:r>
          </w:p>
        </w:tc>
        <w:tc>
          <w:tcPr>
            <w:tcW w:w="364" w:type="dxa"/>
            <w:textDirection w:val="btLr"/>
          </w:tcPr>
          <w:p w:rsidR="005574EC" w:rsidRPr="00486BC5" w:rsidRDefault="00A639D4" w:rsidP="005574EC">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146218,0</w:t>
            </w:r>
          </w:p>
        </w:tc>
        <w:tc>
          <w:tcPr>
            <w:tcW w:w="364" w:type="dxa"/>
            <w:textDirection w:val="btLr"/>
          </w:tcPr>
          <w:p w:rsidR="005574EC" w:rsidRPr="00486BC5" w:rsidRDefault="00A639D4" w:rsidP="005574EC">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47158,0</w:t>
            </w:r>
          </w:p>
        </w:tc>
        <w:tc>
          <w:tcPr>
            <w:tcW w:w="364" w:type="dxa"/>
            <w:textDirection w:val="btLr"/>
          </w:tcPr>
          <w:p w:rsidR="005574EC"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48567,0</w:t>
            </w:r>
          </w:p>
        </w:tc>
        <w:tc>
          <w:tcPr>
            <w:tcW w:w="364" w:type="dxa"/>
            <w:textDirection w:val="btLr"/>
          </w:tcPr>
          <w:p w:rsidR="005574EC"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50493,0</w:t>
            </w:r>
          </w:p>
        </w:tc>
        <w:tc>
          <w:tcPr>
            <w:tcW w:w="36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03"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05"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04"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30"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78" w:type="dxa"/>
            <w:textDirection w:val="btLr"/>
          </w:tcPr>
          <w:p w:rsidR="005574EC" w:rsidRPr="00486BC5" w:rsidRDefault="005574EC"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r>
      <w:tr w:rsidR="005574EC" w:rsidRPr="002F2095" w:rsidTr="005574EC">
        <w:trPr>
          <w:trHeight w:val="600"/>
          <w:tblCellSpacing w:w="5" w:type="nil"/>
        </w:trPr>
        <w:tc>
          <w:tcPr>
            <w:tcW w:w="3159" w:type="dxa"/>
          </w:tcPr>
          <w:p w:rsidR="005574EC" w:rsidRPr="00486BC5" w:rsidRDefault="005574EC" w:rsidP="00AF014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Ожидаемые результаты реализации подпрограммы муниципальной программы</w:t>
            </w:r>
          </w:p>
        </w:tc>
        <w:tc>
          <w:tcPr>
            <w:tcW w:w="5969" w:type="dxa"/>
            <w:gridSpan w:val="13"/>
          </w:tcPr>
          <w:p w:rsidR="005574EC" w:rsidRPr="00486BC5" w:rsidRDefault="005574EC" w:rsidP="00AB4DB4">
            <w:pPr>
              <w:widowControl w:val="0"/>
              <w:tabs>
                <w:tab w:val="left" w:pos="243"/>
              </w:tab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486BC5">
              <w:t>1.</w:t>
            </w:r>
            <w:r w:rsidRPr="00486BC5">
              <w:rPr>
                <w:shd w:val="clear" w:color="auto" w:fill="FFFFFF"/>
              </w:rPr>
              <w:t xml:space="preserve"> </w:t>
            </w:r>
            <w:r w:rsidRPr="006863A1">
              <w:t xml:space="preserve">Доля автомобильных дорог общего пользования местного значения, расположенных на территории муниципального образования, </w:t>
            </w:r>
            <w:r>
              <w:t xml:space="preserve">не </w:t>
            </w:r>
            <w:r w:rsidRPr="006863A1">
              <w:t>соответствующих нормативным требованиям, в общей протяженности автомобильных дорог общего пользования местного значения</w:t>
            </w:r>
            <w:r>
              <w:t xml:space="preserve"> – 73,0%</w:t>
            </w:r>
          </w:p>
        </w:tc>
      </w:tr>
    </w:tbl>
    <w:p w:rsidR="00672F16" w:rsidRPr="002F2095" w:rsidRDefault="00672F16" w:rsidP="002B108C">
      <w:pPr>
        <w:spacing w:after="0"/>
        <w:jc w:val="center"/>
        <w:rPr>
          <w:rFonts w:ascii="Times New Roman" w:hAnsi="Times New Roman" w:cs="Times New Roman"/>
          <w:b/>
          <w:sz w:val="28"/>
          <w:szCs w:val="28"/>
        </w:rPr>
      </w:pPr>
    </w:p>
    <w:p w:rsidR="002B108C" w:rsidRPr="002F2095" w:rsidRDefault="004C7140" w:rsidP="002B108C">
      <w:pPr>
        <w:spacing w:after="0"/>
        <w:jc w:val="center"/>
        <w:rPr>
          <w:rFonts w:ascii="Times New Roman" w:hAnsi="Times New Roman" w:cs="Times New Roman"/>
          <w:b/>
          <w:sz w:val="28"/>
          <w:szCs w:val="28"/>
        </w:rPr>
      </w:pPr>
      <w:r w:rsidRPr="002F2095">
        <w:rPr>
          <w:rFonts w:ascii="Times New Roman" w:hAnsi="Times New Roman" w:cs="Times New Roman"/>
          <w:b/>
          <w:sz w:val="28"/>
          <w:szCs w:val="28"/>
        </w:rPr>
        <w:t>1.</w:t>
      </w:r>
      <w:r w:rsidR="002B108C" w:rsidRPr="002F2095">
        <w:rPr>
          <w:rFonts w:ascii="Times New Roman" w:hAnsi="Times New Roman" w:cs="Times New Roman"/>
          <w:b/>
          <w:sz w:val="28"/>
          <w:szCs w:val="28"/>
        </w:rPr>
        <w:t>Содержание проблемы и обоснование необходимости ее решения программными методами</w:t>
      </w:r>
    </w:p>
    <w:p w:rsidR="004C7140" w:rsidRPr="002F2095" w:rsidRDefault="004C7140" w:rsidP="00EE368E">
      <w:pPr>
        <w:autoSpaceDE w:val="0"/>
        <w:autoSpaceDN w:val="0"/>
        <w:adjustRightInd w:val="0"/>
        <w:spacing w:after="0" w:line="240" w:lineRule="auto"/>
        <w:ind w:firstLine="540"/>
        <w:jc w:val="both"/>
        <w:rPr>
          <w:rFonts w:ascii="Times New Roman" w:hAnsi="Times New Roman" w:cs="Times New Roman"/>
          <w:bCs/>
          <w:sz w:val="28"/>
          <w:szCs w:val="28"/>
        </w:rPr>
      </w:pPr>
      <w:r w:rsidRPr="002F2095">
        <w:rPr>
          <w:rFonts w:ascii="Times New Roman" w:hAnsi="Times New Roman" w:cs="Times New Roman"/>
          <w:bCs/>
          <w:sz w:val="28"/>
          <w:szCs w:val="28"/>
        </w:rPr>
        <w:t xml:space="preserve">Обеспечение </w:t>
      </w:r>
      <w:r w:rsidR="00813487">
        <w:rPr>
          <w:rFonts w:ascii="Times New Roman" w:hAnsi="Times New Roman" w:cs="Times New Roman"/>
          <w:bCs/>
          <w:sz w:val="28"/>
          <w:szCs w:val="28"/>
        </w:rPr>
        <w:t xml:space="preserve">безопасного и бесперебойного движения </w:t>
      </w:r>
      <w:r w:rsidR="00EE368E">
        <w:rPr>
          <w:rFonts w:ascii="Times New Roman" w:hAnsi="Times New Roman" w:cs="Times New Roman"/>
          <w:bCs/>
          <w:sz w:val="28"/>
          <w:szCs w:val="28"/>
        </w:rPr>
        <w:t xml:space="preserve">автомобильного транспорта </w:t>
      </w:r>
      <w:r w:rsidR="00813487">
        <w:rPr>
          <w:rFonts w:ascii="Times New Roman" w:hAnsi="Times New Roman" w:cs="Times New Roman"/>
          <w:bCs/>
          <w:sz w:val="28"/>
          <w:szCs w:val="28"/>
        </w:rPr>
        <w:t xml:space="preserve">путем развития </w:t>
      </w:r>
      <w:r w:rsidRPr="002F2095">
        <w:rPr>
          <w:rFonts w:ascii="Times New Roman" w:hAnsi="Times New Roman" w:cs="Times New Roman"/>
          <w:bCs/>
          <w:sz w:val="28"/>
          <w:szCs w:val="28"/>
        </w:rPr>
        <w:t xml:space="preserve"> </w:t>
      </w:r>
      <w:r w:rsidR="00EE368E">
        <w:rPr>
          <w:rFonts w:ascii="Times New Roman" w:hAnsi="Times New Roman" w:cs="Times New Roman"/>
          <w:bCs/>
          <w:sz w:val="28"/>
          <w:szCs w:val="28"/>
        </w:rPr>
        <w:t>современной и эффективной автомобильно-дорожной инфраструктуры</w:t>
      </w:r>
      <w:r w:rsidRPr="002F2095">
        <w:rPr>
          <w:rFonts w:ascii="Times New Roman" w:hAnsi="Times New Roman" w:cs="Times New Roman"/>
          <w:bCs/>
          <w:sz w:val="28"/>
          <w:szCs w:val="28"/>
        </w:rPr>
        <w:t xml:space="preserve"> - один из приоритетов государственной политики в Российской Федерации, Псковской области и </w:t>
      </w:r>
      <w:r w:rsidR="002A05DA" w:rsidRPr="002F2095">
        <w:rPr>
          <w:rFonts w:ascii="Times New Roman" w:hAnsi="Times New Roman" w:cs="Times New Roman"/>
          <w:bCs/>
          <w:sz w:val="28"/>
          <w:szCs w:val="28"/>
        </w:rPr>
        <w:t>Невельском</w:t>
      </w:r>
      <w:r w:rsidR="00AB4DB4">
        <w:rPr>
          <w:rFonts w:ascii="Times New Roman" w:hAnsi="Times New Roman" w:cs="Times New Roman"/>
          <w:bCs/>
          <w:sz w:val="28"/>
          <w:szCs w:val="28"/>
        </w:rPr>
        <w:t xml:space="preserve"> районе.</w:t>
      </w:r>
    </w:p>
    <w:p w:rsidR="004C7140" w:rsidRPr="002F2095" w:rsidRDefault="00EE368E" w:rsidP="004C7140">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Развитие автомобильных дорог общего пользования местного значения</w:t>
      </w:r>
      <w:r w:rsidR="004C7140" w:rsidRPr="002F2095">
        <w:rPr>
          <w:rFonts w:ascii="Times New Roman" w:hAnsi="Times New Roman" w:cs="Times New Roman"/>
          <w:bCs/>
          <w:sz w:val="28"/>
          <w:szCs w:val="28"/>
        </w:rPr>
        <w:t xml:space="preserve"> </w:t>
      </w:r>
      <w:r w:rsidR="002A05DA" w:rsidRPr="002F2095">
        <w:rPr>
          <w:rFonts w:ascii="Times New Roman" w:hAnsi="Times New Roman" w:cs="Times New Roman"/>
          <w:bCs/>
          <w:sz w:val="28"/>
          <w:szCs w:val="28"/>
        </w:rPr>
        <w:t>Невельского</w:t>
      </w:r>
      <w:r w:rsidR="004C7140" w:rsidRPr="002F2095">
        <w:rPr>
          <w:rFonts w:ascii="Times New Roman" w:hAnsi="Times New Roman" w:cs="Times New Roman"/>
          <w:bCs/>
          <w:sz w:val="28"/>
          <w:szCs w:val="28"/>
        </w:rPr>
        <w:t xml:space="preserve"> района охватывает деятельность в сфере </w:t>
      </w:r>
      <w:r>
        <w:rPr>
          <w:rFonts w:ascii="Times New Roman" w:hAnsi="Times New Roman" w:cs="Times New Roman"/>
          <w:bCs/>
          <w:sz w:val="28"/>
          <w:szCs w:val="28"/>
        </w:rPr>
        <w:t>строительства, реконструкции, капитального ремонта, ремонта и содержания дорог общего пользования местного значения и искусственных сооружений на них.</w:t>
      </w:r>
    </w:p>
    <w:p w:rsidR="004C7140" w:rsidRPr="002F2095" w:rsidRDefault="004C7140" w:rsidP="004C7140">
      <w:pPr>
        <w:autoSpaceDE w:val="0"/>
        <w:autoSpaceDN w:val="0"/>
        <w:adjustRightInd w:val="0"/>
        <w:spacing w:after="0" w:line="240" w:lineRule="auto"/>
        <w:ind w:firstLine="540"/>
        <w:jc w:val="both"/>
        <w:rPr>
          <w:rFonts w:ascii="Times New Roman" w:hAnsi="Times New Roman" w:cs="Times New Roman"/>
          <w:bCs/>
          <w:sz w:val="28"/>
          <w:szCs w:val="28"/>
        </w:rPr>
      </w:pPr>
      <w:r w:rsidRPr="002F2095">
        <w:rPr>
          <w:rFonts w:ascii="Times New Roman" w:hAnsi="Times New Roman" w:cs="Times New Roman"/>
          <w:bCs/>
          <w:sz w:val="28"/>
          <w:szCs w:val="28"/>
        </w:rPr>
        <w:t>Подпрограмма  "</w:t>
      </w:r>
      <w:r w:rsidR="00EE368E" w:rsidRPr="00EE368E">
        <w:rPr>
          <w:rFonts w:ascii="Times New Roman" w:hAnsi="Times New Roman" w:cs="Times New Roman"/>
          <w:sz w:val="28"/>
          <w:szCs w:val="28"/>
        </w:rPr>
        <w:t xml:space="preserve"> </w:t>
      </w:r>
      <w:r w:rsidR="00EE368E" w:rsidRPr="002F2095">
        <w:rPr>
          <w:rFonts w:ascii="Times New Roman" w:hAnsi="Times New Roman" w:cs="Times New Roman"/>
          <w:sz w:val="28"/>
          <w:szCs w:val="28"/>
        </w:rPr>
        <w:t>Сохранение и развитие автомобильных дорог общего пользования местного значения в муниципальном образовании</w:t>
      </w:r>
      <w:r w:rsidR="00EE368E" w:rsidRPr="002F2095">
        <w:rPr>
          <w:rFonts w:ascii="Times New Roman" w:hAnsi="Times New Roman" w:cs="Times New Roman"/>
          <w:bCs/>
          <w:sz w:val="28"/>
          <w:szCs w:val="28"/>
        </w:rPr>
        <w:t xml:space="preserve"> </w:t>
      </w:r>
      <w:r w:rsidRPr="002F2095">
        <w:rPr>
          <w:rFonts w:ascii="Times New Roman" w:hAnsi="Times New Roman" w:cs="Times New Roman"/>
          <w:bCs/>
          <w:sz w:val="28"/>
          <w:szCs w:val="28"/>
        </w:rPr>
        <w:t xml:space="preserve">" разработана в соответствии с Федеральным </w:t>
      </w:r>
      <w:hyperlink r:id="rId9" w:history="1">
        <w:r w:rsidRPr="002F2095">
          <w:rPr>
            <w:rFonts w:ascii="Times New Roman" w:hAnsi="Times New Roman" w:cs="Times New Roman"/>
            <w:bCs/>
            <w:sz w:val="28"/>
            <w:szCs w:val="28"/>
          </w:rPr>
          <w:t>законом</w:t>
        </w:r>
      </w:hyperlink>
      <w:r w:rsidRPr="002F2095">
        <w:rPr>
          <w:rFonts w:ascii="Times New Roman" w:hAnsi="Times New Roman" w:cs="Times New Roman"/>
          <w:bCs/>
          <w:sz w:val="28"/>
          <w:szCs w:val="28"/>
        </w:rPr>
        <w:t xml:space="preserve"> от 06 октября 2003 г. N 131-ФЗ "Об общих принципах организации местного самоуправления в Российской Федерации"</w:t>
      </w:r>
      <w:r w:rsidR="0061484C">
        <w:rPr>
          <w:rFonts w:ascii="Times New Roman" w:hAnsi="Times New Roman" w:cs="Times New Roman"/>
          <w:bCs/>
          <w:sz w:val="28"/>
          <w:szCs w:val="28"/>
        </w:rPr>
        <w:t xml:space="preserve">. </w:t>
      </w:r>
      <w:r w:rsidRPr="002F2095">
        <w:rPr>
          <w:rFonts w:ascii="Times New Roman" w:hAnsi="Times New Roman" w:cs="Times New Roman"/>
          <w:bCs/>
          <w:sz w:val="28"/>
          <w:szCs w:val="28"/>
        </w:rPr>
        <w:t xml:space="preserve">Подпрограмма определяет основные направления развития </w:t>
      </w:r>
      <w:r w:rsidR="003E2E37">
        <w:rPr>
          <w:rFonts w:ascii="Times New Roman" w:hAnsi="Times New Roman" w:cs="Times New Roman"/>
          <w:bCs/>
          <w:sz w:val="28"/>
          <w:szCs w:val="28"/>
        </w:rPr>
        <w:t>транспортно-</w:t>
      </w:r>
      <w:r w:rsidR="003E2E37" w:rsidRPr="003E2E37">
        <w:rPr>
          <w:rFonts w:ascii="Times New Roman" w:hAnsi="Times New Roman" w:cs="Times New Roman"/>
          <w:bCs/>
          <w:sz w:val="28"/>
          <w:szCs w:val="28"/>
        </w:rPr>
        <w:t xml:space="preserve"> </w:t>
      </w:r>
      <w:r w:rsidR="003E2E37">
        <w:rPr>
          <w:rFonts w:ascii="Times New Roman" w:hAnsi="Times New Roman" w:cs="Times New Roman"/>
          <w:bCs/>
          <w:sz w:val="28"/>
          <w:szCs w:val="28"/>
        </w:rPr>
        <w:t>дорожной</w:t>
      </w:r>
      <w:r w:rsidR="00EE368E">
        <w:rPr>
          <w:rFonts w:ascii="Times New Roman" w:hAnsi="Times New Roman" w:cs="Times New Roman"/>
          <w:bCs/>
          <w:sz w:val="28"/>
          <w:szCs w:val="28"/>
        </w:rPr>
        <w:t xml:space="preserve"> </w:t>
      </w:r>
      <w:r w:rsidRPr="002F2095">
        <w:rPr>
          <w:rFonts w:ascii="Times New Roman" w:hAnsi="Times New Roman" w:cs="Times New Roman"/>
          <w:bCs/>
          <w:sz w:val="28"/>
          <w:szCs w:val="28"/>
        </w:rPr>
        <w:t xml:space="preserve"> инфраструктуры в целях обеспечения </w:t>
      </w:r>
      <w:r w:rsidR="00EE368E">
        <w:rPr>
          <w:rFonts w:ascii="Times New Roman" w:hAnsi="Times New Roman" w:cs="Times New Roman"/>
          <w:bCs/>
          <w:sz w:val="28"/>
          <w:szCs w:val="28"/>
        </w:rPr>
        <w:t>населения</w:t>
      </w:r>
      <w:r w:rsidRPr="002F2095">
        <w:rPr>
          <w:rFonts w:ascii="Times New Roman" w:hAnsi="Times New Roman" w:cs="Times New Roman"/>
          <w:bCs/>
          <w:sz w:val="28"/>
          <w:szCs w:val="28"/>
        </w:rPr>
        <w:t xml:space="preserve"> </w:t>
      </w:r>
      <w:r w:rsidR="00843A1C">
        <w:rPr>
          <w:rFonts w:ascii="Times New Roman" w:hAnsi="Times New Roman" w:cs="Times New Roman"/>
          <w:bCs/>
          <w:sz w:val="28"/>
          <w:szCs w:val="28"/>
        </w:rPr>
        <w:t>безопасным и бесперебойным движением автомобильного транспорта. Основу документа составляет  программное</w:t>
      </w:r>
      <w:r w:rsidRPr="002F2095">
        <w:rPr>
          <w:rFonts w:ascii="Times New Roman" w:hAnsi="Times New Roman" w:cs="Times New Roman"/>
          <w:bCs/>
          <w:sz w:val="28"/>
          <w:szCs w:val="28"/>
        </w:rPr>
        <w:t xml:space="preserve"> </w:t>
      </w:r>
      <w:hyperlink r:id="rId10" w:history="1">
        <w:r w:rsidR="00843A1C">
          <w:rPr>
            <w:rFonts w:ascii="Times New Roman" w:hAnsi="Times New Roman" w:cs="Times New Roman"/>
            <w:bCs/>
            <w:sz w:val="28"/>
            <w:szCs w:val="28"/>
          </w:rPr>
          <w:t>мероприятие</w:t>
        </w:r>
      </w:hyperlink>
      <w:r w:rsidR="00843A1C">
        <w:rPr>
          <w:rFonts w:ascii="Times New Roman" w:hAnsi="Times New Roman" w:cs="Times New Roman"/>
          <w:sz w:val="28"/>
          <w:szCs w:val="28"/>
        </w:rPr>
        <w:t xml:space="preserve"> </w:t>
      </w:r>
      <w:r w:rsidR="00843A1C">
        <w:rPr>
          <w:rFonts w:ascii="Times New Roman" w:hAnsi="Times New Roman" w:cs="Times New Roman"/>
          <w:bCs/>
          <w:sz w:val="28"/>
          <w:szCs w:val="28"/>
        </w:rPr>
        <w:t>по развитию</w:t>
      </w:r>
      <w:r w:rsidRPr="002F2095">
        <w:rPr>
          <w:rFonts w:ascii="Times New Roman" w:hAnsi="Times New Roman" w:cs="Times New Roman"/>
          <w:bCs/>
          <w:sz w:val="28"/>
          <w:szCs w:val="28"/>
        </w:rPr>
        <w:t xml:space="preserve"> </w:t>
      </w:r>
      <w:r w:rsidR="00843A1C">
        <w:rPr>
          <w:rFonts w:ascii="Times New Roman" w:hAnsi="Times New Roman" w:cs="Times New Roman"/>
          <w:bCs/>
          <w:sz w:val="28"/>
          <w:szCs w:val="28"/>
        </w:rPr>
        <w:t>дорожной</w:t>
      </w:r>
      <w:r w:rsidRPr="002F2095">
        <w:rPr>
          <w:rFonts w:ascii="Times New Roman" w:hAnsi="Times New Roman" w:cs="Times New Roman"/>
          <w:bCs/>
          <w:sz w:val="28"/>
          <w:szCs w:val="28"/>
        </w:rPr>
        <w:t xml:space="preserve"> инфраструктуры. Подпрограммой определены ресурсное обеспечение и механизмы реализации основных ее направлений. Данная подпрограмма ориентирована на устойчивое развитие </w:t>
      </w:r>
      <w:r w:rsidR="00DE42C3" w:rsidRPr="002F2095">
        <w:rPr>
          <w:rFonts w:ascii="Times New Roman" w:hAnsi="Times New Roman" w:cs="Times New Roman"/>
          <w:bCs/>
          <w:sz w:val="28"/>
          <w:szCs w:val="28"/>
        </w:rPr>
        <w:t xml:space="preserve">Невельского </w:t>
      </w:r>
      <w:r w:rsidRPr="002F2095">
        <w:rPr>
          <w:rFonts w:ascii="Times New Roman" w:hAnsi="Times New Roman" w:cs="Times New Roman"/>
          <w:bCs/>
          <w:sz w:val="28"/>
          <w:szCs w:val="28"/>
        </w:rPr>
        <w:t>района и в полной мере соответствует государственной политике рефо</w:t>
      </w:r>
      <w:r w:rsidR="00843A1C">
        <w:rPr>
          <w:rFonts w:ascii="Times New Roman" w:hAnsi="Times New Roman" w:cs="Times New Roman"/>
          <w:bCs/>
          <w:sz w:val="28"/>
          <w:szCs w:val="28"/>
        </w:rPr>
        <w:t>рмирования транспортно-дорожного</w:t>
      </w:r>
      <w:r w:rsidRPr="002F2095">
        <w:rPr>
          <w:rFonts w:ascii="Times New Roman" w:hAnsi="Times New Roman" w:cs="Times New Roman"/>
          <w:bCs/>
          <w:sz w:val="28"/>
          <w:szCs w:val="28"/>
        </w:rPr>
        <w:t xml:space="preserve"> комплекса Российской Федерации.</w:t>
      </w:r>
    </w:p>
    <w:p w:rsidR="00843A1C" w:rsidRPr="00CE1B95" w:rsidRDefault="00843A1C" w:rsidP="00843A1C">
      <w:pPr>
        <w:pStyle w:val="af"/>
        <w:shd w:val="clear" w:color="auto" w:fill="FFFFFF"/>
        <w:spacing w:before="0" w:beforeAutospacing="0" w:after="0" w:afterAutospacing="0"/>
        <w:ind w:firstLine="709"/>
        <w:jc w:val="both"/>
        <w:textAlignment w:val="baseline"/>
        <w:rPr>
          <w:color w:val="000000"/>
          <w:sz w:val="28"/>
          <w:szCs w:val="28"/>
        </w:rPr>
      </w:pPr>
      <w:r w:rsidRPr="00CE1B95">
        <w:rPr>
          <w:color w:val="000000"/>
          <w:sz w:val="28"/>
          <w:szCs w:val="28"/>
        </w:rPr>
        <w:t xml:space="preserve">Несмотря на то, что объем дорожных работ, выполненный в прошедший период, превышает ранее принимаемые показатели, существенного улучшения общей дорожно-транспортной ситуации пока не произошло. Сложившееся положение </w:t>
      </w:r>
      <w:r w:rsidRPr="00CE1B95">
        <w:rPr>
          <w:color w:val="000000"/>
          <w:sz w:val="28"/>
          <w:szCs w:val="28"/>
        </w:rPr>
        <w:lastRenderedPageBreak/>
        <w:t xml:space="preserve">является результатом недофинансирования в предшествующие периоды и интенсивного роста автомобилизации. </w:t>
      </w:r>
    </w:p>
    <w:p w:rsidR="00843A1C" w:rsidRPr="007D275F" w:rsidRDefault="00843A1C" w:rsidP="00843A1C">
      <w:pPr>
        <w:pStyle w:val="ConsPlusNormal"/>
        <w:ind w:firstLine="709"/>
        <w:jc w:val="both"/>
        <w:rPr>
          <w:rFonts w:ascii="Times New Roman" w:hAnsi="Times New Roman" w:cs="Times New Roman"/>
          <w:sz w:val="28"/>
          <w:szCs w:val="28"/>
        </w:rPr>
      </w:pPr>
      <w:r w:rsidRPr="007D275F">
        <w:rPr>
          <w:rFonts w:ascii="Times New Roman" w:hAnsi="Times New Roman" w:cs="Times New Roman"/>
          <w:sz w:val="28"/>
          <w:szCs w:val="28"/>
        </w:rPr>
        <w:t>Значительная часть автомобильных дорог общего пользования местного значения имеет высокую степень износа. В течение длительного периода темпы износа автомобильных дорог района были выше т</w:t>
      </w:r>
      <w:r>
        <w:rPr>
          <w:rFonts w:ascii="Times New Roman" w:hAnsi="Times New Roman" w:cs="Times New Roman"/>
          <w:sz w:val="28"/>
          <w:szCs w:val="28"/>
        </w:rPr>
        <w:t>емпов восстановления и развития.</w:t>
      </w:r>
    </w:p>
    <w:p w:rsidR="00843A1C" w:rsidRDefault="00843A1C" w:rsidP="00843A1C">
      <w:pPr>
        <w:pStyle w:val="ConsPlusNormal"/>
        <w:ind w:firstLine="709"/>
        <w:jc w:val="both"/>
        <w:rPr>
          <w:rFonts w:ascii="Times New Roman" w:hAnsi="Times New Roman" w:cs="Times New Roman"/>
          <w:sz w:val="28"/>
          <w:szCs w:val="28"/>
        </w:rPr>
      </w:pPr>
      <w:r w:rsidRPr="007D275F">
        <w:rPr>
          <w:rFonts w:ascii="Times New Roman" w:hAnsi="Times New Roman" w:cs="Times New Roman"/>
          <w:sz w:val="28"/>
          <w:szCs w:val="28"/>
        </w:rPr>
        <w:t>Неудовлетворительное состояние дорожной сети непосредственно сопряжено с колоссальными экономическими издержками и отрицательными социальными последствиями.</w:t>
      </w:r>
    </w:p>
    <w:p w:rsidR="004C7140" w:rsidRPr="002F2095" w:rsidRDefault="003E2E37" w:rsidP="004C7140">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Cs/>
          <w:sz w:val="28"/>
          <w:szCs w:val="28"/>
        </w:rPr>
        <w:t>Транспортно-дорожный комплекс</w:t>
      </w:r>
      <w:r w:rsidRPr="002F2095">
        <w:rPr>
          <w:rFonts w:ascii="Times New Roman" w:hAnsi="Times New Roman" w:cs="Times New Roman"/>
          <w:bCs/>
          <w:sz w:val="28"/>
          <w:szCs w:val="28"/>
        </w:rPr>
        <w:t xml:space="preserve"> </w:t>
      </w:r>
      <w:r w:rsidR="004C7140" w:rsidRPr="002F2095">
        <w:rPr>
          <w:rFonts w:ascii="Times New Roman" w:hAnsi="Times New Roman" w:cs="Times New Roman"/>
          <w:bCs/>
          <w:sz w:val="28"/>
          <w:szCs w:val="28"/>
        </w:rPr>
        <w:t xml:space="preserve">ежегодно требует увеличения денежных средств для своего функционирования. Параллельно с этим обостряются негативные тенденции - рост степени износа </w:t>
      </w:r>
      <w:r>
        <w:rPr>
          <w:rFonts w:ascii="Times New Roman" w:hAnsi="Times New Roman" w:cs="Times New Roman"/>
          <w:bCs/>
          <w:sz w:val="28"/>
          <w:szCs w:val="28"/>
        </w:rPr>
        <w:t>дорог</w:t>
      </w:r>
      <w:r w:rsidR="004C7140" w:rsidRPr="002F2095">
        <w:rPr>
          <w:rFonts w:ascii="Times New Roman" w:hAnsi="Times New Roman" w:cs="Times New Roman"/>
          <w:bCs/>
          <w:sz w:val="28"/>
          <w:szCs w:val="28"/>
        </w:rPr>
        <w:t xml:space="preserve">, числа </w:t>
      </w:r>
      <w:r>
        <w:rPr>
          <w:rFonts w:ascii="Times New Roman" w:hAnsi="Times New Roman" w:cs="Times New Roman"/>
          <w:bCs/>
          <w:sz w:val="28"/>
          <w:szCs w:val="28"/>
        </w:rPr>
        <w:t>дорожно-транспортных происшествий</w:t>
      </w:r>
      <w:r w:rsidR="004C7140" w:rsidRPr="002F2095">
        <w:rPr>
          <w:rFonts w:ascii="Times New Roman" w:hAnsi="Times New Roman" w:cs="Times New Roman"/>
          <w:bCs/>
          <w:sz w:val="28"/>
          <w:szCs w:val="28"/>
        </w:rPr>
        <w:t xml:space="preserve">. Стало очевидным, что нормализация ситуации невозможна без изменения традиционных подходов, сложившихся в </w:t>
      </w:r>
      <w:r>
        <w:rPr>
          <w:rFonts w:ascii="Times New Roman" w:hAnsi="Times New Roman" w:cs="Times New Roman"/>
          <w:bCs/>
          <w:sz w:val="28"/>
          <w:szCs w:val="28"/>
        </w:rPr>
        <w:t xml:space="preserve">транспортно-дорожном </w:t>
      </w:r>
      <w:r w:rsidR="004C7140" w:rsidRPr="002F2095">
        <w:rPr>
          <w:rFonts w:ascii="Times New Roman" w:hAnsi="Times New Roman" w:cs="Times New Roman"/>
          <w:bCs/>
          <w:sz w:val="28"/>
          <w:szCs w:val="28"/>
        </w:rPr>
        <w:t>комплексе района.</w:t>
      </w:r>
    </w:p>
    <w:p w:rsidR="004C7140" w:rsidRPr="002F2095" w:rsidRDefault="004C7140" w:rsidP="004C7140">
      <w:pPr>
        <w:autoSpaceDE w:val="0"/>
        <w:autoSpaceDN w:val="0"/>
        <w:adjustRightInd w:val="0"/>
        <w:spacing w:after="0" w:line="240" w:lineRule="auto"/>
        <w:ind w:firstLine="540"/>
        <w:jc w:val="both"/>
        <w:rPr>
          <w:rFonts w:ascii="Times New Roman" w:hAnsi="Times New Roman" w:cs="Times New Roman"/>
          <w:bCs/>
          <w:sz w:val="28"/>
          <w:szCs w:val="28"/>
        </w:rPr>
      </w:pPr>
      <w:r w:rsidRPr="00630557">
        <w:rPr>
          <w:rFonts w:ascii="Times New Roman" w:hAnsi="Times New Roman" w:cs="Times New Roman"/>
          <w:bCs/>
          <w:sz w:val="28"/>
          <w:szCs w:val="28"/>
        </w:rPr>
        <w:t xml:space="preserve">Принятие настоящей подпрограммы вызвано необходимостью осуществлять </w:t>
      </w:r>
      <w:r w:rsidR="0099385C" w:rsidRPr="00630557">
        <w:rPr>
          <w:rFonts w:ascii="Times New Roman" w:hAnsi="Times New Roman" w:cs="Times New Roman"/>
          <w:bCs/>
          <w:sz w:val="28"/>
          <w:szCs w:val="28"/>
        </w:rPr>
        <w:t>мероприятия</w:t>
      </w:r>
      <w:r w:rsidRPr="00630557">
        <w:rPr>
          <w:rFonts w:ascii="Times New Roman" w:hAnsi="Times New Roman" w:cs="Times New Roman"/>
          <w:bCs/>
          <w:sz w:val="28"/>
          <w:szCs w:val="28"/>
        </w:rPr>
        <w:t xml:space="preserve"> </w:t>
      </w:r>
      <w:r w:rsidR="00630557">
        <w:rPr>
          <w:rFonts w:ascii="Times New Roman" w:hAnsi="Times New Roman" w:cs="Times New Roman"/>
          <w:bCs/>
          <w:sz w:val="28"/>
          <w:szCs w:val="28"/>
        </w:rPr>
        <w:t>в транспортно-дорожной инфраструктуре</w:t>
      </w:r>
      <w:r w:rsidRPr="00630557">
        <w:rPr>
          <w:rFonts w:ascii="Times New Roman" w:hAnsi="Times New Roman" w:cs="Times New Roman"/>
          <w:bCs/>
          <w:sz w:val="28"/>
          <w:szCs w:val="28"/>
        </w:rPr>
        <w:t xml:space="preserve"> программно-целевым методом.</w:t>
      </w:r>
    </w:p>
    <w:p w:rsidR="004C7140" w:rsidRPr="002F2095" w:rsidRDefault="004C7140" w:rsidP="002B108C">
      <w:pPr>
        <w:spacing w:after="0"/>
        <w:jc w:val="center"/>
        <w:rPr>
          <w:rFonts w:ascii="Times New Roman" w:hAnsi="Times New Roman" w:cs="Times New Roman"/>
          <w:sz w:val="28"/>
          <w:szCs w:val="28"/>
        </w:rPr>
      </w:pPr>
    </w:p>
    <w:p w:rsidR="002B108C" w:rsidRPr="002F2095" w:rsidRDefault="006B4A34" w:rsidP="002B108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2.</w:t>
      </w:r>
      <w:r w:rsidR="002B108C" w:rsidRPr="002F2095">
        <w:rPr>
          <w:rFonts w:ascii="Times New Roman" w:eastAsia="Times New Roman" w:hAnsi="Times New Roman" w:cs="Times New Roman"/>
          <w:b/>
          <w:sz w:val="28"/>
          <w:szCs w:val="28"/>
          <w:lang w:eastAsia="ru-RU"/>
        </w:rPr>
        <w:t>Цель и задачи подпрограммы, показатели цели и задач подпрограммы сроки реализации подпрограммы</w:t>
      </w:r>
    </w:p>
    <w:p w:rsidR="006B4A34" w:rsidRPr="002F2095" w:rsidRDefault="006B4A34" w:rsidP="006B4A34">
      <w:pPr>
        <w:autoSpaceDE w:val="0"/>
        <w:autoSpaceDN w:val="0"/>
        <w:adjustRightInd w:val="0"/>
        <w:spacing w:after="0" w:line="240" w:lineRule="auto"/>
        <w:ind w:firstLine="540"/>
        <w:jc w:val="both"/>
        <w:rPr>
          <w:rFonts w:ascii="Times New Roman" w:hAnsi="Times New Roman" w:cs="Times New Roman"/>
          <w:bCs/>
          <w:sz w:val="28"/>
          <w:szCs w:val="28"/>
        </w:rPr>
      </w:pPr>
    </w:p>
    <w:p w:rsidR="006B4A34" w:rsidRPr="002F2095" w:rsidRDefault="006B4A34" w:rsidP="000636B5">
      <w:pPr>
        <w:autoSpaceDE w:val="0"/>
        <w:autoSpaceDN w:val="0"/>
        <w:adjustRightInd w:val="0"/>
        <w:spacing w:after="0" w:line="240" w:lineRule="auto"/>
        <w:ind w:firstLine="540"/>
        <w:jc w:val="both"/>
        <w:rPr>
          <w:rFonts w:ascii="Times New Roman" w:hAnsi="Times New Roman" w:cs="Times New Roman"/>
          <w:bCs/>
          <w:sz w:val="28"/>
          <w:szCs w:val="28"/>
        </w:rPr>
      </w:pPr>
      <w:r w:rsidRPr="002F2095">
        <w:rPr>
          <w:rFonts w:ascii="Times New Roman" w:hAnsi="Times New Roman" w:cs="Times New Roman"/>
          <w:bCs/>
          <w:sz w:val="28"/>
          <w:szCs w:val="28"/>
        </w:rPr>
        <w:t xml:space="preserve">Основной целью подпрограммы является </w:t>
      </w:r>
      <w:r w:rsidR="000636B5">
        <w:rPr>
          <w:rFonts w:ascii="Times New Roman" w:hAnsi="Times New Roman" w:cs="Times New Roman"/>
          <w:sz w:val="28"/>
          <w:szCs w:val="28"/>
        </w:rPr>
        <w:t>с</w:t>
      </w:r>
      <w:r w:rsidR="000636B5" w:rsidRPr="00FE4377">
        <w:rPr>
          <w:rFonts w:ascii="Times New Roman" w:hAnsi="Times New Roman" w:cs="Times New Roman"/>
          <w:sz w:val="28"/>
          <w:szCs w:val="28"/>
        </w:rPr>
        <w:t>оздание условий для безопасного и бесперебойного движения автомобильного транспорта путем обеспечения сохранности автодорог и</w:t>
      </w:r>
      <w:r w:rsidR="000636B5">
        <w:t xml:space="preserve"> </w:t>
      </w:r>
      <w:r w:rsidR="000636B5" w:rsidRPr="00FE4377">
        <w:rPr>
          <w:rFonts w:ascii="Times New Roman" w:hAnsi="Times New Roman" w:cs="Times New Roman"/>
          <w:sz w:val="28"/>
          <w:szCs w:val="28"/>
        </w:rPr>
        <w:t xml:space="preserve">улучшения их транспортно-эксплуатационного </w:t>
      </w:r>
      <w:r w:rsidR="000636B5">
        <w:rPr>
          <w:rFonts w:ascii="Times New Roman" w:hAnsi="Times New Roman" w:cs="Times New Roman"/>
          <w:sz w:val="28"/>
          <w:szCs w:val="28"/>
        </w:rPr>
        <w:t>состояния.</w:t>
      </w:r>
      <w:r w:rsidR="000636B5" w:rsidRPr="002F2095">
        <w:rPr>
          <w:rFonts w:ascii="Times New Roman" w:hAnsi="Times New Roman" w:cs="Times New Roman"/>
          <w:bCs/>
          <w:sz w:val="28"/>
          <w:szCs w:val="28"/>
        </w:rPr>
        <w:t xml:space="preserve"> </w:t>
      </w:r>
    </w:p>
    <w:p w:rsidR="006B4A34" w:rsidRPr="002F2095" w:rsidRDefault="006B4A34" w:rsidP="006B4A34">
      <w:pPr>
        <w:autoSpaceDE w:val="0"/>
        <w:autoSpaceDN w:val="0"/>
        <w:adjustRightInd w:val="0"/>
        <w:spacing w:after="0" w:line="240" w:lineRule="auto"/>
        <w:ind w:firstLine="540"/>
        <w:jc w:val="both"/>
        <w:rPr>
          <w:rFonts w:ascii="Times New Roman" w:hAnsi="Times New Roman" w:cs="Times New Roman"/>
          <w:bCs/>
          <w:sz w:val="28"/>
          <w:szCs w:val="28"/>
        </w:rPr>
      </w:pPr>
      <w:r w:rsidRPr="002F2095">
        <w:rPr>
          <w:rFonts w:ascii="Times New Roman" w:hAnsi="Times New Roman" w:cs="Times New Roman"/>
          <w:bCs/>
          <w:sz w:val="28"/>
          <w:szCs w:val="28"/>
        </w:rPr>
        <w:t>Для достижения поставленной цели необходимо решить следующ</w:t>
      </w:r>
      <w:r w:rsidR="0061484C">
        <w:rPr>
          <w:rFonts w:ascii="Times New Roman" w:hAnsi="Times New Roman" w:cs="Times New Roman"/>
          <w:bCs/>
          <w:sz w:val="28"/>
          <w:szCs w:val="28"/>
        </w:rPr>
        <w:t>ую задачу</w:t>
      </w:r>
      <w:r w:rsidRPr="002F2095">
        <w:rPr>
          <w:rFonts w:ascii="Times New Roman" w:hAnsi="Times New Roman" w:cs="Times New Roman"/>
          <w:bCs/>
          <w:sz w:val="28"/>
          <w:szCs w:val="28"/>
        </w:rPr>
        <w:t>:</w:t>
      </w:r>
    </w:p>
    <w:p w:rsidR="000636B5" w:rsidRPr="00F11B43" w:rsidRDefault="00A855F9" w:rsidP="000636B5">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 с</w:t>
      </w:r>
      <w:r w:rsidR="000636B5" w:rsidRPr="002F2095">
        <w:rPr>
          <w:rFonts w:ascii="Times New Roman" w:hAnsi="Times New Roman" w:cs="Times New Roman"/>
          <w:sz w:val="28"/>
          <w:szCs w:val="28"/>
        </w:rPr>
        <w:t xml:space="preserve">троительство, реконструкция, капитальный </w:t>
      </w:r>
      <w:r w:rsidR="000636B5" w:rsidRPr="002F2095">
        <w:rPr>
          <w:rFonts w:ascii="Times New Roman" w:hAnsi="Times New Roman" w:cs="Times New Roman"/>
          <w:color w:val="000000"/>
          <w:sz w:val="28"/>
          <w:szCs w:val="28"/>
          <w:shd w:val="clear" w:color="auto" w:fill="FFFFFF"/>
        </w:rPr>
        <w:t>ремонт</w:t>
      </w:r>
      <w:r w:rsidR="000636B5">
        <w:rPr>
          <w:rFonts w:ascii="Times New Roman" w:hAnsi="Times New Roman" w:cs="Times New Roman"/>
          <w:color w:val="000000"/>
          <w:sz w:val="28"/>
          <w:szCs w:val="28"/>
          <w:shd w:val="clear" w:color="auto" w:fill="FFFFFF"/>
        </w:rPr>
        <w:t>, ремонт и содержание</w:t>
      </w:r>
      <w:r w:rsidR="000636B5" w:rsidRPr="002F2095">
        <w:rPr>
          <w:rFonts w:ascii="Times New Roman" w:hAnsi="Times New Roman" w:cs="Times New Roman"/>
          <w:color w:val="000000"/>
          <w:sz w:val="28"/>
          <w:szCs w:val="28"/>
          <w:shd w:val="clear" w:color="auto" w:fill="FFFFFF"/>
        </w:rPr>
        <w:t xml:space="preserve"> </w:t>
      </w:r>
      <w:r w:rsidR="000636B5" w:rsidRPr="002F2095">
        <w:rPr>
          <w:rFonts w:ascii="Times New Roman" w:hAnsi="Times New Roman" w:cs="Times New Roman"/>
          <w:color w:val="000001"/>
          <w:sz w:val="28"/>
          <w:szCs w:val="28"/>
        </w:rPr>
        <w:t xml:space="preserve">автомобильных дорог общего пользования местного значения  и искусственных дорожных сооружений на них </w:t>
      </w:r>
      <w:r w:rsidR="000636B5">
        <w:rPr>
          <w:rFonts w:ascii="Times New Roman" w:hAnsi="Times New Roman" w:cs="Times New Roman"/>
          <w:color w:val="000001"/>
          <w:sz w:val="28"/>
          <w:szCs w:val="28"/>
        </w:rPr>
        <w:t xml:space="preserve">в </w:t>
      </w:r>
      <w:r w:rsidR="000636B5" w:rsidRPr="002F2095">
        <w:rPr>
          <w:rFonts w:ascii="Times New Roman" w:hAnsi="Times New Roman" w:cs="Times New Roman"/>
          <w:color w:val="000001"/>
          <w:sz w:val="28"/>
          <w:szCs w:val="28"/>
        </w:rPr>
        <w:t>муниципально</w:t>
      </w:r>
      <w:r w:rsidR="000636B5">
        <w:rPr>
          <w:rFonts w:ascii="Times New Roman" w:hAnsi="Times New Roman" w:cs="Times New Roman"/>
          <w:color w:val="000001"/>
          <w:sz w:val="28"/>
          <w:szCs w:val="28"/>
        </w:rPr>
        <w:t>м</w:t>
      </w:r>
      <w:r w:rsidR="000636B5" w:rsidRPr="002F2095">
        <w:rPr>
          <w:rFonts w:ascii="Times New Roman" w:hAnsi="Times New Roman" w:cs="Times New Roman"/>
          <w:color w:val="000001"/>
          <w:sz w:val="28"/>
          <w:szCs w:val="28"/>
        </w:rPr>
        <w:t xml:space="preserve"> </w:t>
      </w:r>
      <w:r w:rsidR="000636B5">
        <w:rPr>
          <w:rFonts w:ascii="Times New Roman" w:hAnsi="Times New Roman" w:cs="Times New Roman"/>
          <w:color w:val="000001"/>
          <w:sz w:val="28"/>
          <w:szCs w:val="28"/>
        </w:rPr>
        <w:t>образовании.</w:t>
      </w:r>
    </w:p>
    <w:p w:rsidR="000636B5" w:rsidRDefault="00877162" w:rsidP="000636B5">
      <w:pPr>
        <w:widowControl w:val="0"/>
        <w:tabs>
          <w:tab w:val="left" w:pos="619"/>
        </w:tabs>
        <w:autoSpaceDE w:val="0"/>
        <w:autoSpaceDN w:val="0"/>
        <w:adjustRightInd w:val="0"/>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Целевые показатели под</w:t>
      </w:r>
      <w:r w:rsidR="00C74736">
        <w:rPr>
          <w:rFonts w:ascii="Times New Roman" w:eastAsia="Times New Roman" w:hAnsi="Times New Roman" w:cs="Times New Roman"/>
          <w:sz w:val="28"/>
          <w:szCs w:val="28"/>
        </w:rPr>
        <w:t>п</w:t>
      </w:r>
      <w:r>
        <w:rPr>
          <w:rFonts w:ascii="Times New Roman" w:eastAsia="Times New Roman" w:hAnsi="Times New Roman" w:cs="Times New Roman"/>
          <w:sz w:val="28"/>
          <w:szCs w:val="28"/>
        </w:rPr>
        <w:t>рограммы:</w:t>
      </w:r>
    </w:p>
    <w:p w:rsidR="00877162" w:rsidRPr="0024372E" w:rsidRDefault="00877162" w:rsidP="00877162">
      <w:pPr>
        <w:widowControl w:val="0"/>
        <w:tabs>
          <w:tab w:val="left" w:pos="243"/>
        </w:tabs>
        <w:autoSpaceDE w:val="0"/>
        <w:autoSpaceDN w:val="0"/>
        <w:adjustRightInd w:val="0"/>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доля </w:t>
      </w:r>
      <w:r w:rsidRPr="0024372E">
        <w:rPr>
          <w:rFonts w:ascii="Times New Roman" w:hAnsi="Times New Roman" w:cs="Times New Roman"/>
          <w:sz w:val="28"/>
          <w:szCs w:val="28"/>
          <w:shd w:val="clear" w:color="auto" w:fill="FFFFFF"/>
        </w:rPr>
        <w:t>автомобильных дорог общего пользования местного значения</w:t>
      </w:r>
      <w:r w:rsidRPr="0024372E">
        <w:rPr>
          <w:rFonts w:ascii="Times New Roman" w:hAnsi="Times New Roman" w:cs="Times New Roman"/>
          <w:sz w:val="28"/>
          <w:szCs w:val="28"/>
        </w:rPr>
        <w:t xml:space="preserve">, расположенных на территории муниципального образования, </w:t>
      </w:r>
      <w:r w:rsidR="00C477EF">
        <w:rPr>
          <w:rFonts w:ascii="Times New Roman" w:hAnsi="Times New Roman" w:cs="Times New Roman"/>
          <w:sz w:val="28"/>
          <w:szCs w:val="28"/>
        </w:rPr>
        <w:t xml:space="preserve">не </w:t>
      </w:r>
      <w:r w:rsidRPr="0024372E">
        <w:rPr>
          <w:rFonts w:ascii="Times New Roman" w:hAnsi="Times New Roman" w:cs="Times New Roman"/>
          <w:sz w:val="28"/>
          <w:szCs w:val="28"/>
        </w:rPr>
        <w:t>соответствующих нормативным требованиям, в общей протяженности автомобильных дорог общего пользования местного значения</w:t>
      </w:r>
      <w:proofErr w:type="gramStart"/>
      <w:r>
        <w:rPr>
          <w:rFonts w:ascii="Times New Roman" w:hAnsi="Times New Roman" w:cs="Times New Roman"/>
          <w:sz w:val="28"/>
          <w:szCs w:val="28"/>
        </w:rPr>
        <w:t>,</w:t>
      </w:r>
      <w:r w:rsidRPr="0024372E">
        <w:rPr>
          <w:rFonts w:ascii="Times New Roman" w:eastAsia="Times New Roman" w:hAnsi="Times New Roman" w:cs="Times New Roman"/>
          <w:sz w:val="28"/>
          <w:szCs w:val="28"/>
        </w:rPr>
        <w:t xml:space="preserve"> (%);</w:t>
      </w:r>
      <w:proofErr w:type="gramEnd"/>
    </w:p>
    <w:p w:rsidR="00877162" w:rsidRPr="002F2095" w:rsidRDefault="00877162" w:rsidP="00877162">
      <w:pPr>
        <w:widowControl w:val="0"/>
        <w:tabs>
          <w:tab w:val="left" w:pos="619"/>
        </w:tabs>
        <w:autoSpaceDE w:val="0"/>
        <w:autoSpaceDN w:val="0"/>
        <w:adjustRightInd w:val="0"/>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Сроки реализации подпрограммы – 20</w:t>
      </w:r>
      <w:r w:rsidR="004A11A3">
        <w:rPr>
          <w:rFonts w:ascii="Times New Roman" w:eastAsia="Times New Roman" w:hAnsi="Times New Roman" w:cs="Times New Roman"/>
          <w:sz w:val="28"/>
          <w:szCs w:val="28"/>
        </w:rPr>
        <w:t>20</w:t>
      </w:r>
      <w:r>
        <w:rPr>
          <w:rFonts w:ascii="Times New Roman" w:eastAsia="Times New Roman" w:hAnsi="Times New Roman" w:cs="Times New Roman"/>
          <w:sz w:val="28"/>
          <w:szCs w:val="28"/>
        </w:rPr>
        <w:t>-20</w:t>
      </w:r>
      <w:r w:rsidR="004A11A3">
        <w:rPr>
          <w:rFonts w:ascii="Times New Roman" w:eastAsia="Times New Roman" w:hAnsi="Times New Roman" w:cs="Times New Roman"/>
          <w:sz w:val="28"/>
          <w:szCs w:val="28"/>
        </w:rPr>
        <w:t>3</w:t>
      </w:r>
      <w:r>
        <w:rPr>
          <w:rFonts w:ascii="Times New Roman" w:eastAsia="Times New Roman" w:hAnsi="Times New Roman" w:cs="Times New Roman"/>
          <w:sz w:val="28"/>
          <w:szCs w:val="28"/>
        </w:rPr>
        <w:t>0 годы.</w:t>
      </w:r>
    </w:p>
    <w:p w:rsidR="002B108C" w:rsidRPr="002F2095" w:rsidRDefault="00356442" w:rsidP="002B108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 xml:space="preserve">3. </w:t>
      </w:r>
      <w:r w:rsidR="002B108C" w:rsidRPr="002F2095">
        <w:rPr>
          <w:rFonts w:ascii="Times New Roman" w:eastAsia="Times New Roman" w:hAnsi="Times New Roman" w:cs="Times New Roman"/>
          <w:b/>
          <w:sz w:val="28"/>
          <w:szCs w:val="28"/>
          <w:lang w:eastAsia="ru-RU"/>
        </w:rPr>
        <w:t>Перечень и краткое описание основных мероприятий</w:t>
      </w:r>
    </w:p>
    <w:p w:rsidR="00A855F9" w:rsidRDefault="00356442" w:rsidP="00A855F9">
      <w:pPr>
        <w:autoSpaceDE w:val="0"/>
        <w:autoSpaceDN w:val="0"/>
        <w:adjustRightInd w:val="0"/>
        <w:spacing w:after="0" w:line="240" w:lineRule="auto"/>
        <w:ind w:firstLine="540"/>
        <w:jc w:val="both"/>
        <w:rPr>
          <w:rFonts w:ascii="Times New Roman" w:hAnsi="Times New Roman" w:cs="Times New Roman"/>
          <w:sz w:val="28"/>
          <w:szCs w:val="28"/>
        </w:rPr>
      </w:pPr>
      <w:r w:rsidRPr="002F2095">
        <w:rPr>
          <w:rFonts w:ascii="Times New Roman" w:hAnsi="Times New Roman" w:cs="Times New Roman"/>
          <w:sz w:val="28"/>
          <w:szCs w:val="28"/>
        </w:rPr>
        <w:t>Достижение цели и решение задач</w:t>
      </w:r>
      <w:r w:rsidR="0061484C">
        <w:rPr>
          <w:rFonts w:ascii="Times New Roman" w:hAnsi="Times New Roman" w:cs="Times New Roman"/>
          <w:sz w:val="28"/>
          <w:szCs w:val="28"/>
        </w:rPr>
        <w:t>и</w:t>
      </w:r>
      <w:r w:rsidRPr="002F2095">
        <w:rPr>
          <w:rFonts w:ascii="Times New Roman" w:hAnsi="Times New Roman" w:cs="Times New Roman"/>
          <w:sz w:val="28"/>
          <w:szCs w:val="28"/>
        </w:rPr>
        <w:t xml:space="preserve"> подпрограммы осуществляется на основе реализации </w:t>
      </w:r>
      <w:r w:rsidR="00324259">
        <w:rPr>
          <w:rFonts w:ascii="Times New Roman" w:hAnsi="Times New Roman" w:cs="Times New Roman"/>
          <w:sz w:val="28"/>
          <w:szCs w:val="28"/>
        </w:rPr>
        <w:t xml:space="preserve">основного </w:t>
      </w:r>
      <w:r w:rsidRPr="002F2095">
        <w:rPr>
          <w:rFonts w:ascii="Times New Roman" w:hAnsi="Times New Roman" w:cs="Times New Roman"/>
          <w:sz w:val="28"/>
          <w:szCs w:val="28"/>
        </w:rPr>
        <w:t>мероприяти</w:t>
      </w:r>
      <w:r w:rsidR="00324259">
        <w:rPr>
          <w:rFonts w:ascii="Times New Roman" w:hAnsi="Times New Roman" w:cs="Times New Roman"/>
          <w:sz w:val="28"/>
          <w:szCs w:val="28"/>
        </w:rPr>
        <w:t>я</w:t>
      </w:r>
      <w:r w:rsidR="00A855F9">
        <w:rPr>
          <w:rFonts w:ascii="Times New Roman" w:hAnsi="Times New Roman" w:cs="Times New Roman"/>
          <w:sz w:val="28"/>
          <w:szCs w:val="28"/>
        </w:rPr>
        <w:t>:</w:t>
      </w:r>
    </w:p>
    <w:p w:rsidR="00356442" w:rsidRPr="002F2095" w:rsidRDefault="00A855F9" w:rsidP="00A855F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Строительство, реконструкция, капитальный ремонт, ремонт и содержание дорог общего пользования местного значения и искусственных сооружений на них в муниципальном образовании.</w:t>
      </w:r>
    </w:p>
    <w:p w:rsidR="00356442" w:rsidRPr="002F2095" w:rsidRDefault="00356442" w:rsidP="00356442">
      <w:pPr>
        <w:autoSpaceDE w:val="0"/>
        <w:autoSpaceDN w:val="0"/>
        <w:adjustRightInd w:val="0"/>
        <w:spacing w:after="0" w:line="240" w:lineRule="auto"/>
        <w:ind w:firstLine="540"/>
        <w:jc w:val="both"/>
        <w:rPr>
          <w:rFonts w:ascii="Times New Roman" w:hAnsi="Times New Roman" w:cs="Times New Roman"/>
          <w:sz w:val="28"/>
          <w:szCs w:val="28"/>
        </w:rPr>
      </w:pPr>
      <w:r w:rsidRPr="002F2095">
        <w:rPr>
          <w:rFonts w:ascii="Times New Roman" w:hAnsi="Times New Roman" w:cs="Times New Roman"/>
          <w:sz w:val="28"/>
          <w:szCs w:val="28"/>
        </w:rPr>
        <w:t>Основн</w:t>
      </w:r>
      <w:r w:rsidR="0061484C">
        <w:rPr>
          <w:rFonts w:ascii="Times New Roman" w:hAnsi="Times New Roman" w:cs="Times New Roman"/>
          <w:sz w:val="28"/>
          <w:szCs w:val="28"/>
        </w:rPr>
        <w:t>ое</w:t>
      </w:r>
      <w:r w:rsidRPr="002F2095">
        <w:rPr>
          <w:rFonts w:ascii="Times New Roman" w:hAnsi="Times New Roman" w:cs="Times New Roman"/>
          <w:sz w:val="28"/>
          <w:szCs w:val="28"/>
        </w:rPr>
        <w:t xml:space="preserve"> </w:t>
      </w:r>
      <w:hyperlink r:id="rId11" w:history="1">
        <w:r w:rsidRPr="002F2095">
          <w:rPr>
            <w:rFonts w:ascii="Times New Roman" w:hAnsi="Times New Roman" w:cs="Times New Roman"/>
            <w:sz w:val="28"/>
            <w:szCs w:val="28"/>
          </w:rPr>
          <w:t>мероприяти</w:t>
        </w:r>
        <w:r w:rsidR="0061484C">
          <w:rPr>
            <w:rFonts w:ascii="Times New Roman" w:hAnsi="Times New Roman" w:cs="Times New Roman"/>
            <w:sz w:val="28"/>
            <w:szCs w:val="28"/>
          </w:rPr>
          <w:t>е</w:t>
        </w:r>
      </w:hyperlink>
      <w:r w:rsidRPr="002F2095">
        <w:rPr>
          <w:rFonts w:ascii="Times New Roman" w:hAnsi="Times New Roman" w:cs="Times New Roman"/>
          <w:sz w:val="28"/>
          <w:szCs w:val="28"/>
        </w:rPr>
        <w:t xml:space="preserve"> подпрограммы буд</w:t>
      </w:r>
      <w:r w:rsidR="0061484C">
        <w:rPr>
          <w:rFonts w:ascii="Times New Roman" w:hAnsi="Times New Roman" w:cs="Times New Roman"/>
          <w:sz w:val="28"/>
          <w:szCs w:val="28"/>
        </w:rPr>
        <w:t>е</w:t>
      </w:r>
      <w:r w:rsidRPr="002F2095">
        <w:rPr>
          <w:rFonts w:ascii="Times New Roman" w:hAnsi="Times New Roman" w:cs="Times New Roman"/>
          <w:sz w:val="28"/>
          <w:szCs w:val="28"/>
        </w:rPr>
        <w:t>т реализовываться на протяжении всего периода выполнения, то есть с 20</w:t>
      </w:r>
      <w:r w:rsidR="004A11A3">
        <w:rPr>
          <w:rFonts w:ascii="Times New Roman" w:hAnsi="Times New Roman" w:cs="Times New Roman"/>
          <w:sz w:val="28"/>
          <w:szCs w:val="28"/>
        </w:rPr>
        <w:t>20</w:t>
      </w:r>
      <w:r w:rsidRPr="002F2095">
        <w:rPr>
          <w:rFonts w:ascii="Times New Roman" w:hAnsi="Times New Roman" w:cs="Times New Roman"/>
          <w:sz w:val="28"/>
          <w:szCs w:val="28"/>
        </w:rPr>
        <w:t xml:space="preserve"> по 20</w:t>
      </w:r>
      <w:r w:rsidR="004A11A3">
        <w:rPr>
          <w:rFonts w:ascii="Times New Roman" w:hAnsi="Times New Roman" w:cs="Times New Roman"/>
          <w:sz w:val="28"/>
          <w:szCs w:val="28"/>
        </w:rPr>
        <w:t>3</w:t>
      </w:r>
      <w:r w:rsidR="0046748B" w:rsidRPr="002F2095">
        <w:rPr>
          <w:rFonts w:ascii="Times New Roman" w:hAnsi="Times New Roman" w:cs="Times New Roman"/>
          <w:sz w:val="28"/>
          <w:szCs w:val="28"/>
        </w:rPr>
        <w:t>0</w:t>
      </w:r>
      <w:r w:rsidRPr="002F2095">
        <w:rPr>
          <w:rFonts w:ascii="Times New Roman" w:hAnsi="Times New Roman" w:cs="Times New Roman"/>
          <w:sz w:val="28"/>
          <w:szCs w:val="28"/>
        </w:rPr>
        <w:t xml:space="preserve"> годы.</w:t>
      </w:r>
    </w:p>
    <w:p w:rsidR="000B37B7" w:rsidRDefault="000B37B7" w:rsidP="002B108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B108C" w:rsidRDefault="00356442" w:rsidP="002B108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4.</w:t>
      </w:r>
      <w:r w:rsidR="002B108C" w:rsidRPr="002F2095">
        <w:rPr>
          <w:rFonts w:ascii="Times New Roman" w:eastAsia="Times New Roman" w:hAnsi="Times New Roman" w:cs="Times New Roman"/>
          <w:b/>
          <w:sz w:val="28"/>
          <w:szCs w:val="28"/>
          <w:lang w:eastAsia="ru-RU"/>
        </w:rPr>
        <w:t>Ресурсное обеспечение подпрограммы</w:t>
      </w:r>
    </w:p>
    <w:p w:rsidR="000B37B7" w:rsidRPr="002F2095" w:rsidRDefault="000B37B7" w:rsidP="002B108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B108C" w:rsidRPr="002F2095" w:rsidRDefault="002B108C" w:rsidP="002B108C">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Финансовое обеспечение подпрограммы осуществляется в пределах бюджетных ассигнований и лимитов бюджетных обязательств бюджета  муниципального района на соответствующий финансовый год и плановый период.</w:t>
      </w:r>
    </w:p>
    <w:p w:rsidR="002B108C" w:rsidRPr="0034758A" w:rsidRDefault="002B108C" w:rsidP="002B108C">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Общий объем финансирования подпрограммы на 20</w:t>
      </w:r>
      <w:r w:rsidR="004A11A3">
        <w:rPr>
          <w:rFonts w:ascii="Times New Roman" w:hAnsi="Times New Roman" w:cs="Times New Roman"/>
          <w:sz w:val="28"/>
          <w:szCs w:val="28"/>
        </w:rPr>
        <w:t>20</w:t>
      </w:r>
      <w:r w:rsidRPr="002F2095">
        <w:rPr>
          <w:rFonts w:ascii="Times New Roman" w:hAnsi="Times New Roman" w:cs="Times New Roman"/>
          <w:sz w:val="28"/>
          <w:szCs w:val="28"/>
        </w:rPr>
        <w:t xml:space="preserve"> - 20</w:t>
      </w:r>
      <w:r w:rsidR="004A11A3">
        <w:rPr>
          <w:rFonts w:ascii="Times New Roman" w:hAnsi="Times New Roman" w:cs="Times New Roman"/>
          <w:sz w:val="28"/>
          <w:szCs w:val="28"/>
        </w:rPr>
        <w:t>3</w:t>
      </w:r>
      <w:r w:rsidR="0046748B" w:rsidRPr="002F2095">
        <w:rPr>
          <w:rFonts w:ascii="Times New Roman" w:hAnsi="Times New Roman" w:cs="Times New Roman"/>
          <w:sz w:val="28"/>
          <w:szCs w:val="28"/>
        </w:rPr>
        <w:t>0</w:t>
      </w:r>
      <w:r w:rsidRPr="002F2095">
        <w:rPr>
          <w:rFonts w:ascii="Times New Roman" w:hAnsi="Times New Roman" w:cs="Times New Roman"/>
          <w:sz w:val="28"/>
          <w:szCs w:val="28"/>
        </w:rPr>
        <w:t xml:space="preserve"> годы </w:t>
      </w:r>
      <w:r w:rsidRPr="0034758A">
        <w:rPr>
          <w:rFonts w:ascii="Times New Roman" w:hAnsi="Times New Roman" w:cs="Times New Roman"/>
          <w:sz w:val="28"/>
          <w:szCs w:val="28"/>
        </w:rPr>
        <w:t xml:space="preserve">составит </w:t>
      </w:r>
      <w:r w:rsidR="00486BC5" w:rsidRPr="0034758A">
        <w:rPr>
          <w:rFonts w:ascii="Times New Roman" w:hAnsi="Times New Roman" w:cs="Times New Roman"/>
          <w:sz w:val="28"/>
          <w:szCs w:val="28"/>
        </w:rPr>
        <w:t xml:space="preserve"> </w:t>
      </w:r>
      <w:r w:rsidR="00A639D4">
        <w:rPr>
          <w:rFonts w:ascii="Times New Roman" w:hAnsi="Times New Roman" w:cs="Times New Roman"/>
          <w:sz w:val="28"/>
          <w:szCs w:val="28"/>
        </w:rPr>
        <w:lastRenderedPageBreak/>
        <w:t>146 218,0</w:t>
      </w:r>
      <w:r w:rsidR="00486BC5" w:rsidRPr="0034758A">
        <w:rPr>
          <w:rFonts w:ascii="Times New Roman" w:hAnsi="Times New Roman" w:cs="Times New Roman"/>
          <w:sz w:val="28"/>
          <w:szCs w:val="28"/>
        </w:rPr>
        <w:t xml:space="preserve"> тыс.</w:t>
      </w:r>
      <w:r w:rsidRPr="0034758A">
        <w:rPr>
          <w:rFonts w:ascii="Times New Roman" w:hAnsi="Times New Roman" w:cs="Times New Roman"/>
          <w:sz w:val="28"/>
          <w:szCs w:val="28"/>
        </w:rPr>
        <w:t xml:space="preserve"> рублей, в том числе:</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2020 год –</w:t>
      </w:r>
      <w:r w:rsidR="00C477EF" w:rsidRPr="0034758A">
        <w:rPr>
          <w:rFonts w:ascii="Times New Roman" w:hAnsi="Times New Roman" w:cs="Times New Roman"/>
          <w:sz w:val="28"/>
          <w:szCs w:val="28"/>
        </w:rPr>
        <w:t xml:space="preserve">   </w:t>
      </w:r>
      <w:r w:rsidR="00A639D4">
        <w:rPr>
          <w:rFonts w:ascii="Times New Roman" w:hAnsi="Times New Roman" w:cs="Times New Roman"/>
          <w:sz w:val="28"/>
          <w:szCs w:val="28"/>
        </w:rPr>
        <w:t>47 158,0</w:t>
      </w:r>
      <w:r w:rsidRPr="0034758A">
        <w:rPr>
          <w:rFonts w:ascii="Times New Roman" w:hAnsi="Times New Roman" w:cs="Times New Roman"/>
          <w:sz w:val="28"/>
          <w:szCs w:val="28"/>
        </w:rPr>
        <w:t>тыс.  рублей;</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 xml:space="preserve">на 2021 год – </w:t>
      </w:r>
      <w:r w:rsidR="00A639D4">
        <w:rPr>
          <w:rFonts w:ascii="Times New Roman" w:hAnsi="Times New Roman" w:cs="Times New Roman"/>
          <w:sz w:val="28"/>
          <w:szCs w:val="28"/>
        </w:rPr>
        <w:t>48 567,0</w:t>
      </w:r>
      <w:r w:rsidRPr="0034758A">
        <w:rPr>
          <w:rFonts w:ascii="Times New Roman" w:hAnsi="Times New Roman" w:cs="Times New Roman"/>
          <w:sz w:val="28"/>
          <w:szCs w:val="28"/>
        </w:rPr>
        <w:t xml:space="preserve"> тыс.  рублей;</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 xml:space="preserve">на 2022 год – </w:t>
      </w:r>
      <w:r w:rsidR="00A639D4">
        <w:rPr>
          <w:rFonts w:ascii="Times New Roman" w:hAnsi="Times New Roman" w:cs="Times New Roman"/>
          <w:sz w:val="28"/>
          <w:szCs w:val="28"/>
        </w:rPr>
        <w:t>50 493,0</w:t>
      </w:r>
      <w:r w:rsidRPr="0034758A">
        <w:rPr>
          <w:rFonts w:ascii="Times New Roman" w:hAnsi="Times New Roman" w:cs="Times New Roman"/>
          <w:sz w:val="28"/>
          <w:szCs w:val="28"/>
        </w:rPr>
        <w:t xml:space="preserve"> тыс.  рублей;</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2023 год</w:t>
      </w:r>
      <w:proofErr w:type="gramStart"/>
      <w:r w:rsidRPr="0034758A">
        <w:rPr>
          <w:rFonts w:ascii="Times New Roman" w:hAnsi="Times New Roman" w:cs="Times New Roman"/>
          <w:sz w:val="28"/>
          <w:szCs w:val="28"/>
        </w:rPr>
        <w:t xml:space="preserve"> –</w:t>
      </w:r>
      <w:r w:rsidR="00C477EF" w:rsidRPr="0034758A">
        <w:rPr>
          <w:rFonts w:ascii="Times New Roman" w:hAnsi="Times New Roman" w:cs="Times New Roman"/>
          <w:sz w:val="28"/>
          <w:szCs w:val="28"/>
        </w:rPr>
        <w:t xml:space="preserve">    -          </w:t>
      </w:r>
      <w:proofErr w:type="gramEnd"/>
      <w:r w:rsidRPr="0034758A">
        <w:rPr>
          <w:rFonts w:ascii="Times New Roman" w:hAnsi="Times New Roman" w:cs="Times New Roman"/>
          <w:sz w:val="28"/>
          <w:szCs w:val="28"/>
        </w:rPr>
        <w:t>тыс.  рублей;</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2024 год</w:t>
      </w:r>
      <w:proofErr w:type="gramStart"/>
      <w:r w:rsidRPr="0034758A">
        <w:rPr>
          <w:rFonts w:ascii="Times New Roman" w:hAnsi="Times New Roman" w:cs="Times New Roman"/>
          <w:sz w:val="28"/>
          <w:szCs w:val="28"/>
        </w:rPr>
        <w:t xml:space="preserve"> –</w:t>
      </w:r>
      <w:r w:rsidR="00C477EF" w:rsidRPr="0034758A">
        <w:rPr>
          <w:rFonts w:ascii="Times New Roman" w:hAnsi="Times New Roman" w:cs="Times New Roman"/>
          <w:sz w:val="28"/>
          <w:szCs w:val="28"/>
        </w:rPr>
        <w:t xml:space="preserve">    -          </w:t>
      </w:r>
      <w:proofErr w:type="gramEnd"/>
      <w:r w:rsidRPr="0034758A">
        <w:rPr>
          <w:rFonts w:ascii="Times New Roman" w:hAnsi="Times New Roman" w:cs="Times New Roman"/>
          <w:sz w:val="28"/>
          <w:szCs w:val="28"/>
        </w:rPr>
        <w:t>тыс.  рублей;</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2025 год</w:t>
      </w:r>
      <w:proofErr w:type="gramStart"/>
      <w:r w:rsidRPr="0034758A">
        <w:rPr>
          <w:rFonts w:ascii="Times New Roman" w:hAnsi="Times New Roman" w:cs="Times New Roman"/>
          <w:sz w:val="28"/>
          <w:szCs w:val="28"/>
        </w:rPr>
        <w:t xml:space="preserve"> –</w:t>
      </w:r>
      <w:r w:rsidR="00C477EF" w:rsidRPr="0034758A">
        <w:rPr>
          <w:rFonts w:ascii="Times New Roman" w:hAnsi="Times New Roman" w:cs="Times New Roman"/>
          <w:sz w:val="28"/>
          <w:szCs w:val="28"/>
        </w:rPr>
        <w:t xml:space="preserve">    -          </w:t>
      </w:r>
      <w:proofErr w:type="gramEnd"/>
      <w:r w:rsidRPr="0034758A">
        <w:rPr>
          <w:rFonts w:ascii="Times New Roman" w:hAnsi="Times New Roman" w:cs="Times New Roman"/>
          <w:sz w:val="28"/>
          <w:szCs w:val="28"/>
        </w:rPr>
        <w:t>тыс.  рублей;</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2026 год</w:t>
      </w:r>
      <w:proofErr w:type="gramStart"/>
      <w:r w:rsidRPr="0034758A">
        <w:rPr>
          <w:rFonts w:ascii="Times New Roman" w:hAnsi="Times New Roman" w:cs="Times New Roman"/>
          <w:sz w:val="28"/>
          <w:szCs w:val="28"/>
        </w:rPr>
        <w:t xml:space="preserve"> –</w:t>
      </w:r>
      <w:r w:rsidR="00C477EF" w:rsidRPr="0034758A">
        <w:rPr>
          <w:rFonts w:ascii="Times New Roman" w:hAnsi="Times New Roman" w:cs="Times New Roman"/>
          <w:sz w:val="28"/>
          <w:szCs w:val="28"/>
        </w:rPr>
        <w:t xml:space="preserve">    -          </w:t>
      </w:r>
      <w:proofErr w:type="gramEnd"/>
      <w:r w:rsidRPr="0034758A">
        <w:rPr>
          <w:rFonts w:ascii="Times New Roman" w:hAnsi="Times New Roman" w:cs="Times New Roman"/>
          <w:sz w:val="28"/>
          <w:szCs w:val="28"/>
        </w:rPr>
        <w:t>тыс.  рублей;</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2027 год</w:t>
      </w:r>
      <w:proofErr w:type="gramStart"/>
      <w:r w:rsidRPr="0034758A">
        <w:rPr>
          <w:rFonts w:ascii="Times New Roman" w:hAnsi="Times New Roman" w:cs="Times New Roman"/>
          <w:sz w:val="28"/>
          <w:szCs w:val="28"/>
        </w:rPr>
        <w:t xml:space="preserve"> –</w:t>
      </w:r>
      <w:r w:rsidR="00C477EF" w:rsidRPr="0034758A">
        <w:rPr>
          <w:rFonts w:ascii="Times New Roman" w:hAnsi="Times New Roman" w:cs="Times New Roman"/>
          <w:sz w:val="28"/>
          <w:szCs w:val="28"/>
        </w:rPr>
        <w:t xml:space="preserve">    -          </w:t>
      </w:r>
      <w:proofErr w:type="gramEnd"/>
      <w:r w:rsidRPr="0034758A">
        <w:rPr>
          <w:rFonts w:ascii="Times New Roman" w:hAnsi="Times New Roman" w:cs="Times New Roman"/>
          <w:sz w:val="28"/>
          <w:szCs w:val="28"/>
        </w:rPr>
        <w:t>тыс.  рублей;</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2028 год</w:t>
      </w:r>
      <w:proofErr w:type="gramStart"/>
      <w:r w:rsidRPr="0034758A">
        <w:rPr>
          <w:rFonts w:ascii="Times New Roman" w:hAnsi="Times New Roman" w:cs="Times New Roman"/>
          <w:sz w:val="28"/>
          <w:szCs w:val="28"/>
        </w:rPr>
        <w:t xml:space="preserve"> –</w:t>
      </w:r>
      <w:r w:rsidR="00C477EF" w:rsidRPr="0034758A">
        <w:rPr>
          <w:rFonts w:ascii="Times New Roman" w:hAnsi="Times New Roman" w:cs="Times New Roman"/>
          <w:sz w:val="28"/>
          <w:szCs w:val="28"/>
        </w:rPr>
        <w:t xml:space="preserve">    -          </w:t>
      </w:r>
      <w:proofErr w:type="gramEnd"/>
      <w:r w:rsidRPr="0034758A">
        <w:rPr>
          <w:rFonts w:ascii="Times New Roman" w:hAnsi="Times New Roman" w:cs="Times New Roman"/>
          <w:sz w:val="28"/>
          <w:szCs w:val="28"/>
        </w:rPr>
        <w:t>тыс.  рублей;</w:t>
      </w:r>
    </w:p>
    <w:p w:rsidR="004A11A3" w:rsidRPr="0034758A"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2029 год</w:t>
      </w:r>
      <w:proofErr w:type="gramStart"/>
      <w:r w:rsidRPr="0034758A">
        <w:rPr>
          <w:rFonts w:ascii="Times New Roman" w:hAnsi="Times New Roman" w:cs="Times New Roman"/>
          <w:sz w:val="28"/>
          <w:szCs w:val="28"/>
        </w:rPr>
        <w:t xml:space="preserve"> –</w:t>
      </w:r>
      <w:r w:rsidR="00C477EF" w:rsidRPr="0034758A">
        <w:rPr>
          <w:rFonts w:ascii="Times New Roman" w:hAnsi="Times New Roman" w:cs="Times New Roman"/>
          <w:sz w:val="28"/>
          <w:szCs w:val="28"/>
        </w:rPr>
        <w:t xml:space="preserve">    -          </w:t>
      </w:r>
      <w:proofErr w:type="gramEnd"/>
      <w:r w:rsidRPr="0034758A">
        <w:rPr>
          <w:rFonts w:ascii="Times New Roman" w:hAnsi="Times New Roman" w:cs="Times New Roman"/>
          <w:sz w:val="28"/>
          <w:szCs w:val="28"/>
        </w:rPr>
        <w:t>тыс.  рублей;</w:t>
      </w:r>
    </w:p>
    <w:p w:rsidR="004A11A3" w:rsidRDefault="004A11A3"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34758A">
        <w:rPr>
          <w:rFonts w:ascii="Times New Roman" w:hAnsi="Times New Roman" w:cs="Times New Roman"/>
          <w:sz w:val="28"/>
          <w:szCs w:val="28"/>
        </w:rPr>
        <w:t>на 2030 год</w:t>
      </w:r>
      <w:proofErr w:type="gramStart"/>
      <w:r w:rsidRPr="0034758A">
        <w:rPr>
          <w:rFonts w:ascii="Times New Roman" w:hAnsi="Times New Roman" w:cs="Times New Roman"/>
          <w:sz w:val="28"/>
          <w:szCs w:val="28"/>
        </w:rPr>
        <w:t xml:space="preserve"> –</w:t>
      </w:r>
      <w:r w:rsidR="00C477EF" w:rsidRPr="0034758A">
        <w:rPr>
          <w:rFonts w:ascii="Times New Roman" w:hAnsi="Times New Roman" w:cs="Times New Roman"/>
          <w:sz w:val="28"/>
          <w:szCs w:val="28"/>
        </w:rPr>
        <w:t xml:space="preserve">    -          </w:t>
      </w:r>
      <w:proofErr w:type="gramEnd"/>
      <w:r w:rsidRPr="0034758A">
        <w:rPr>
          <w:rFonts w:ascii="Times New Roman" w:hAnsi="Times New Roman" w:cs="Times New Roman"/>
          <w:sz w:val="28"/>
          <w:szCs w:val="28"/>
        </w:rPr>
        <w:t>тыс.  рублей;</w:t>
      </w:r>
    </w:p>
    <w:p w:rsidR="00A639D4" w:rsidRPr="002F2095" w:rsidRDefault="00A639D4" w:rsidP="004A11A3">
      <w:pPr>
        <w:widowControl w:val="0"/>
        <w:autoSpaceDE w:val="0"/>
        <w:autoSpaceDN w:val="0"/>
        <w:adjustRightInd w:val="0"/>
        <w:spacing w:after="0" w:line="240" w:lineRule="auto"/>
        <w:ind w:firstLine="360"/>
        <w:jc w:val="both"/>
        <w:rPr>
          <w:rFonts w:ascii="Times New Roman" w:hAnsi="Times New Roman" w:cs="Times New Roman"/>
          <w:sz w:val="28"/>
          <w:szCs w:val="28"/>
        </w:rPr>
      </w:pPr>
    </w:p>
    <w:p w:rsidR="002B108C" w:rsidRDefault="00356442" w:rsidP="002B108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5.</w:t>
      </w:r>
      <w:r w:rsidR="002B108C" w:rsidRPr="002F2095">
        <w:rPr>
          <w:rFonts w:ascii="Times New Roman" w:eastAsia="Times New Roman" w:hAnsi="Times New Roman" w:cs="Times New Roman"/>
          <w:b/>
          <w:sz w:val="28"/>
          <w:szCs w:val="28"/>
          <w:lang w:eastAsia="ru-RU"/>
        </w:rPr>
        <w:t>Ожидаемые результаты реализации подпрограммы</w:t>
      </w:r>
    </w:p>
    <w:p w:rsidR="000B37B7" w:rsidRPr="002F2095" w:rsidRDefault="000B37B7" w:rsidP="002B108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FB1938" w:rsidRPr="002F2095" w:rsidRDefault="00FB1938" w:rsidP="00FB1938">
      <w:pPr>
        <w:autoSpaceDE w:val="0"/>
        <w:autoSpaceDN w:val="0"/>
        <w:adjustRightInd w:val="0"/>
        <w:spacing w:after="0" w:line="240" w:lineRule="auto"/>
        <w:ind w:firstLine="540"/>
        <w:jc w:val="both"/>
        <w:rPr>
          <w:rFonts w:ascii="Times New Roman" w:hAnsi="Times New Roman" w:cs="Times New Roman"/>
          <w:sz w:val="28"/>
          <w:szCs w:val="28"/>
        </w:rPr>
      </w:pPr>
      <w:r w:rsidRPr="002F2095">
        <w:rPr>
          <w:rFonts w:ascii="Times New Roman" w:hAnsi="Times New Roman" w:cs="Times New Roman"/>
          <w:sz w:val="28"/>
          <w:szCs w:val="28"/>
        </w:rPr>
        <w:t xml:space="preserve">Основными ожидаемыми результатами реализации </w:t>
      </w:r>
      <w:r>
        <w:rPr>
          <w:rFonts w:ascii="Times New Roman" w:hAnsi="Times New Roman" w:cs="Times New Roman"/>
          <w:sz w:val="28"/>
          <w:szCs w:val="28"/>
        </w:rPr>
        <w:t>подп</w:t>
      </w:r>
      <w:r w:rsidRPr="002F2095">
        <w:rPr>
          <w:rFonts w:ascii="Times New Roman" w:hAnsi="Times New Roman" w:cs="Times New Roman"/>
          <w:sz w:val="28"/>
          <w:szCs w:val="28"/>
        </w:rPr>
        <w:t>рограммы должны стать:</w:t>
      </w:r>
    </w:p>
    <w:p w:rsidR="00FB1938" w:rsidRPr="00F04CAA" w:rsidRDefault="00FB1938" w:rsidP="00FB1938">
      <w:pPr>
        <w:pStyle w:val="af"/>
        <w:shd w:val="clear" w:color="auto" w:fill="FFFFFF"/>
        <w:spacing w:before="0" w:beforeAutospacing="0" w:after="0" w:afterAutospacing="0"/>
        <w:jc w:val="both"/>
        <w:rPr>
          <w:sz w:val="28"/>
          <w:szCs w:val="28"/>
          <w:shd w:val="clear" w:color="auto" w:fill="FFFFFF"/>
        </w:rPr>
      </w:pPr>
      <w:r>
        <w:rPr>
          <w:b/>
          <w:sz w:val="28"/>
          <w:szCs w:val="28"/>
        </w:rPr>
        <w:t xml:space="preserve">     </w:t>
      </w:r>
      <w:r w:rsidR="00291D86">
        <w:rPr>
          <w:sz w:val="28"/>
          <w:szCs w:val="28"/>
        </w:rPr>
        <w:t xml:space="preserve">   - снижение</w:t>
      </w:r>
      <w:r w:rsidRPr="00F04CAA">
        <w:rPr>
          <w:sz w:val="28"/>
          <w:szCs w:val="28"/>
          <w:shd w:val="clear" w:color="auto" w:fill="FFFFFF"/>
        </w:rPr>
        <w:t xml:space="preserve"> доли автомобильных дорог общего пользования местного значения, </w:t>
      </w:r>
      <w:r w:rsidRPr="0024372E">
        <w:rPr>
          <w:sz w:val="28"/>
          <w:szCs w:val="28"/>
        </w:rPr>
        <w:t xml:space="preserve">расположенных на территории муниципального образования, </w:t>
      </w:r>
      <w:r w:rsidR="00291D86">
        <w:rPr>
          <w:sz w:val="28"/>
          <w:szCs w:val="28"/>
        </w:rPr>
        <w:t xml:space="preserve">не </w:t>
      </w:r>
      <w:r w:rsidRPr="0024372E">
        <w:rPr>
          <w:sz w:val="28"/>
          <w:szCs w:val="28"/>
        </w:rPr>
        <w:t>соответствующих нормативным требованиям, в общей протяженности автомобильных дорог общего пользования местного значения</w:t>
      </w:r>
      <w:r>
        <w:rPr>
          <w:sz w:val="28"/>
          <w:szCs w:val="28"/>
        </w:rPr>
        <w:t>,</w:t>
      </w:r>
      <w:r w:rsidRPr="0024372E">
        <w:rPr>
          <w:sz w:val="28"/>
          <w:szCs w:val="28"/>
        </w:rPr>
        <w:t xml:space="preserve"> </w:t>
      </w:r>
      <w:r>
        <w:rPr>
          <w:sz w:val="28"/>
          <w:szCs w:val="28"/>
        </w:rPr>
        <w:t>до 7</w:t>
      </w:r>
      <w:r w:rsidR="004A11A3">
        <w:rPr>
          <w:sz w:val="28"/>
          <w:szCs w:val="28"/>
        </w:rPr>
        <w:t>3</w:t>
      </w:r>
      <w:r>
        <w:rPr>
          <w:sz w:val="28"/>
          <w:szCs w:val="28"/>
        </w:rPr>
        <w:t>,0%;</w:t>
      </w:r>
    </w:p>
    <w:p w:rsidR="00B57A97" w:rsidRDefault="00B57A97" w:rsidP="00B57A97">
      <w:pPr>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2B108C" w:rsidRPr="00877162" w:rsidRDefault="00B57A97" w:rsidP="00B57A97">
      <w:pPr>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B108C" w:rsidRPr="00877162">
        <w:rPr>
          <w:rFonts w:ascii="Times New Roman" w:eastAsia="Times New Roman" w:hAnsi="Times New Roman" w:cs="Times New Roman"/>
          <w:sz w:val="28"/>
          <w:szCs w:val="28"/>
          <w:lang w:eastAsia="ru-RU"/>
        </w:rPr>
        <w:t>Паспорт</w:t>
      </w:r>
    </w:p>
    <w:p w:rsidR="002B108C" w:rsidRPr="00877162" w:rsidRDefault="00877162" w:rsidP="002B108C">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sz w:val="28"/>
          <w:szCs w:val="28"/>
          <w:lang w:eastAsia="ru-RU"/>
        </w:rPr>
      </w:pPr>
      <w:r w:rsidRPr="00877162">
        <w:rPr>
          <w:rFonts w:ascii="Times New Roman" w:eastAsia="Times New Roman" w:hAnsi="Times New Roman" w:cs="Times New Roman"/>
          <w:sz w:val="28"/>
          <w:szCs w:val="28"/>
          <w:lang w:eastAsia="ru-RU"/>
        </w:rPr>
        <w:t>П</w:t>
      </w:r>
      <w:r w:rsidR="002B108C" w:rsidRPr="00877162">
        <w:rPr>
          <w:rFonts w:ascii="Times New Roman" w:eastAsia="Times New Roman" w:hAnsi="Times New Roman" w:cs="Times New Roman"/>
          <w:sz w:val="28"/>
          <w:szCs w:val="28"/>
          <w:lang w:eastAsia="ru-RU"/>
        </w:rPr>
        <w:t>одпрограммы</w:t>
      </w:r>
      <w:r>
        <w:rPr>
          <w:rFonts w:ascii="Times New Roman" w:eastAsia="Times New Roman" w:hAnsi="Times New Roman" w:cs="Times New Roman"/>
          <w:sz w:val="28"/>
          <w:szCs w:val="28"/>
          <w:lang w:eastAsia="ru-RU"/>
        </w:rPr>
        <w:t xml:space="preserve"> «</w:t>
      </w:r>
      <w:r w:rsidRPr="002F2095">
        <w:rPr>
          <w:rFonts w:ascii="Times New Roman" w:hAnsi="Times New Roman" w:cs="Times New Roman"/>
          <w:sz w:val="28"/>
          <w:szCs w:val="28"/>
        </w:rPr>
        <w:t>Повышение безопасности дорожного движения</w:t>
      </w:r>
      <w:r>
        <w:rPr>
          <w:rFonts w:ascii="Times New Roman" w:hAnsi="Times New Roman" w:cs="Times New Roman"/>
          <w:sz w:val="28"/>
          <w:szCs w:val="28"/>
        </w:rPr>
        <w:t>»</w:t>
      </w:r>
    </w:p>
    <w:p w:rsidR="002B108C" w:rsidRPr="002F2095" w:rsidRDefault="002B108C" w:rsidP="002B108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9396"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3159"/>
        <w:gridCol w:w="931"/>
        <w:gridCol w:w="486"/>
        <w:gridCol w:w="420"/>
        <w:gridCol w:w="364"/>
        <w:gridCol w:w="364"/>
        <w:gridCol w:w="295"/>
        <w:gridCol w:w="364"/>
        <w:gridCol w:w="345"/>
        <w:gridCol w:w="408"/>
        <w:gridCol w:w="364"/>
        <w:gridCol w:w="620"/>
        <w:gridCol w:w="567"/>
        <w:gridCol w:w="709"/>
      </w:tblGrid>
      <w:tr w:rsidR="002B108C" w:rsidRPr="00486BC5" w:rsidTr="00AD22C4">
        <w:trPr>
          <w:trHeight w:val="400"/>
          <w:tblCellSpacing w:w="5" w:type="nil"/>
        </w:trPr>
        <w:tc>
          <w:tcPr>
            <w:tcW w:w="3159" w:type="dxa"/>
          </w:tcPr>
          <w:p w:rsidR="002B108C" w:rsidRPr="00486BC5" w:rsidRDefault="002B108C"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 xml:space="preserve">Наименование подпрограммы муниципальной программы </w:t>
            </w:r>
          </w:p>
        </w:tc>
        <w:tc>
          <w:tcPr>
            <w:tcW w:w="6237" w:type="dxa"/>
            <w:gridSpan w:val="13"/>
          </w:tcPr>
          <w:p w:rsidR="002B108C" w:rsidRPr="00486BC5" w:rsidRDefault="00A855F9"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hAnsi="Times New Roman" w:cs="Times New Roman"/>
                <w:sz w:val="24"/>
                <w:szCs w:val="24"/>
              </w:rPr>
              <w:t>Повышение безопасности дорожного движения</w:t>
            </w:r>
          </w:p>
        </w:tc>
      </w:tr>
      <w:tr w:rsidR="002B108C" w:rsidRPr="00486BC5" w:rsidTr="00AD22C4">
        <w:trPr>
          <w:trHeight w:val="600"/>
          <w:tblCellSpacing w:w="5" w:type="nil"/>
        </w:trPr>
        <w:tc>
          <w:tcPr>
            <w:tcW w:w="3159" w:type="dxa"/>
          </w:tcPr>
          <w:p w:rsidR="002B108C" w:rsidRPr="00486BC5" w:rsidRDefault="002B108C"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Ответственный исполнитель подпрограммы муниципальной программы</w:t>
            </w:r>
          </w:p>
        </w:tc>
        <w:tc>
          <w:tcPr>
            <w:tcW w:w="6237" w:type="dxa"/>
            <w:gridSpan w:val="13"/>
          </w:tcPr>
          <w:p w:rsidR="002B108C" w:rsidRPr="00486BC5" w:rsidRDefault="002B108C" w:rsidP="00B81D3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 xml:space="preserve">Администрация </w:t>
            </w:r>
            <w:r w:rsidR="00B81D38" w:rsidRPr="00486BC5">
              <w:rPr>
                <w:rFonts w:ascii="Times New Roman" w:eastAsia="Times New Roman" w:hAnsi="Times New Roman" w:cs="Times New Roman"/>
                <w:sz w:val="24"/>
                <w:szCs w:val="24"/>
                <w:lang w:eastAsia="ru-RU"/>
              </w:rPr>
              <w:t>Невельского района</w:t>
            </w:r>
          </w:p>
        </w:tc>
      </w:tr>
      <w:tr w:rsidR="002B108C" w:rsidRPr="00486BC5" w:rsidTr="00AD22C4">
        <w:trPr>
          <w:trHeight w:val="400"/>
          <w:tblCellSpacing w:w="5" w:type="nil"/>
        </w:trPr>
        <w:tc>
          <w:tcPr>
            <w:tcW w:w="3159" w:type="dxa"/>
          </w:tcPr>
          <w:p w:rsidR="002B108C" w:rsidRPr="00486BC5" w:rsidRDefault="002B108C"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Участники подпрограммы муниципальной программы</w:t>
            </w:r>
          </w:p>
        </w:tc>
        <w:tc>
          <w:tcPr>
            <w:tcW w:w="6237" w:type="dxa"/>
            <w:gridSpan w:val="13"/>
          </w:tcPr>
          <w:p w:rsidR="002B108C" w:rsidRPr="00486BC5" w:rsidRDefault="00C477EF"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Администрация Невельского района</w:t>
            </w:r>
            <w:r w:rsidR="001178F5">
              <w:rPr>
                <w:rFonts w:ascii="Times New Roman" w:eastAsia="Times New Roman" w:hAnsi="Times New Roman" w:cs="Times New Roman"/>
                <w:sz w:val="24"/>
                <w:szCs w:val="24"/>
                <w:lang w:eastAsia="ru-RU"/>
              </w:rPr>
              <w:t xml:space="preserve">, </w:t>
            </w:r>
          </w:p>
        </w:tc>
      </w:tr>
      <w:tr w:rsidR="002B108C" w:rsidRPr="00486BC5" w:rsidTr="00AD22C4">
        <w:trPr>
          <w:trHeight w:val="400"/>
          <w:tblCellSpacing w:w="5" w:type="nil"/>
        </w:trPr>
        <w:tc>
          <w:tcPr>
            <w:tcW w:w="3159" w:type="dxa"/>
          </w:tcPr>
          <w:p w:rsidR="002B108C" w:rsidRPr="00486BC5" w:rsidRDefault="002B108C"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 xml:space="preserve">Цель подпрограммы муниципальной программы </w:t>
            </w:r>
          </w:p>
        </w:tc>
        <w:tc>
          <w:tcPr>
            <w:tcW w:w="6237" w:type="dxa"/>
            <w:gridSpan w:val="13"/>
          </w:tcPr>
          <w:p w:rsidR="002B108C" w:rsidRPr="00486BC5" w:rsidRDefault="00B81D38" w:rsidP="00AD5E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hAnsi="Times New Roman" w:cs="Times New Roman"/>
                <w:bCs/>
                <w:sz w:val="24"/>
                <w:szCs w:val="24"/>
              </w:rPr>
              <w:t xml:space="preserve"> </w:t>
            </w:r>
            <w:r w:rsidR="00155EC5" w:rsidRPr="00486BC5">
              <w:rPr>
                <w:rFonts w:ascii="Times New Roman" w:hAnsi="Times New Roman" w:cs="Times New Roman"/>
                <w:sz w:val="24"/>
                <w:szCs w:val="24"/>
              </w:rPr>
              <w:t>Сокращение смертности от дорожно-транспортных происшествий, обеспечение охраны жизни, здоровья граждан и их имущества, гарантий их законных прав на безопасные условия движения по дорогам</w:t>
            </w:r>
          </w:p>
        </w:tc>
      </w:tr>
      <w:tr w:rsidR="002B108C" w:rsidRPr="00486BC5" w:rsidTr="00B57A97">
        <w:trPr>
          <w:trHeight w:val="855"/>
          <w:tblCellSpacing w:w="5" w:type="nil"/>
        </w:trPr>
        <w:tc>
          <w:tcPr>
            <w:tcW w:w="3159" w:type="dxa"/>
          </w:tcPr>
          <w:p w:rsidR="002B108C" w:rsidRPr="00486BC5" w:rsidRDefault="002B108C"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Задачи подпрограммы муниципальной программы</w:t>
            </w:r>
          </w:p>
        </w:tc>
        <w:tc>
          <w:tcPr>
            <w:tcW w:w="6237" w:type="dxa"/>
            <w:gridSpan w:val="13"/>
          </w:tcPr>
          <w:p w:rsidR="002B108C" w:rsidRPr="00486BC5" w:rsidRDefault="006D2237" w:rsidP="00E302B4">
            <w:pPr>
              <w:autoSpaceDE w:val="0"/>
              <w:autoSpaceDN w:val="0"/>
              <w:adjustRightInd w:val="0"/>
              <w:spacing w:after="0" w:line="240" w:lineRule="auto"/>
              <w:jc w:val="both"/>
              <w:rPr>
                <w:rFonts w:ascii="Times New Roman" w:hAnsi="Times New Roman" w:cs="Times New Roman"/>
                <w:sz w:val="24"/>
                <w:szCs w:val="24"/>
              </w:rPr>
            </w:pPr>
            <w:r w:rsidRPr="00486BC5">
              <w:rPr>
                <w:rFonts w:ascii="Times New Roman" w:hAnsi="Times New Roman" w:cs="Times New Roman"/>
                <w:sz w:val="24"/>
                <w:szCs w:val="24"/>
              </w:rPr>
              <w:t>1.</w:t>
            </w:r>
            <w:r w:rsidR="00155EC5" w:rsidRPr="00486BC5">
              <w:rPr>
                <w:rFonts w:ascii="Times New Roman" w:hAnsi="Times New Roman" w:cs="Times New Roman"/>
                <w:sz w:val="24"/>
                <w:szCs w:val="24"/>
              </w:rPr>
              <w:t xml:space="preserve"> </w:t>
            </w:r>
            <w:r w:rsidR="003D778E" w:rsidRPr="00486BC5">
              <w:rPr>
                <w:rFonts w:ascii="Times New Roman" w:hAnsi="Times New Roman" w:cs="Times New Roman"/>
                <w:sz w:val="24"/>
                <w:szCs w:val="24"/>
              </w:rPr>
              <w:t>Повышение безопасности дорожного движения</w:t>
            </w:r>
            <w:r w:rsidR="00AB4DB4">
              <w:rPr>
                <w:rFonts w:ascii="Times New Roman" w:hAnsi="Times New Roman" w:cs="Times New Roman"/>
                <w:sz w:val="24"/>
                <w:szCs w:val="24"/>
              </w:rPr>
              <w:t>.</w:t>
            </w:r>
          </w:p>
        </w:tc>
      </w:tr>
      <w:tr w:rsidR="002B108C" w:rsidRPr="00486BC5" w:rsidTr="00AD22C4">
        <w:trPr>
          <w:trHeight w:val="600"/>
          <w:tblCellSpacing w:w="5" w:type="nil"/>
        </w:trPr>
        <w:tc>
          <w:tcPr>
            <w:tcW w:w="3159" w:type="dxa"/>
          </w:tcPr>
          <w:p w:rsidR="002B108C" w:rsidRPr="00486BC5" w:rsidRDefault="002B108C"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Целевые показатели цели подпрограммы муниципальной программы</w:t>
            </w:r>
          </w:p>
        </w:tc>
        <w:tc>
          <w:tcPr>
            <w:tcW w:w="6237" w:type="dxa"/>
            <w:gridSpan w:val="13"/>
          </w:tcPr>
          <w:p w:rsidR="00EE40BA" w:rsidRPr="00486BC5" w:rsidRDefault="006D2237" w:rsidP="004A11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1</w:t>
            </w:r>
            <w:r w:rsidR="004A11A3">
              <w:rPr>
                <w:rFonts w:ascii="Times New Roman" w:eastAsia="Times New Roman" w:hAnsi="Times New Roman" w:cs="Times New Roman"/>
                <w:sz w:val="24"/>
                <w:szCs w:val="24"/>
                <w:lang w:eastAsia="ru-RU"/>
              </w:rPr>
              <w:t xml:space="preserve">. </w:t>
            </w:r>
            <w:r w:rsidR="004A11A3" w:rsidRPr="004A11A3">
              <w:rPr>
                <w:rFonts w:ascii="Times New Roman" w:eastAsia="Times New Roman" w:hAnsi="Times New Roman" w:cs="Times New Roman"/>
                <w:sz w:val="24"/>
                <w:szCs w:val="24"/>
                <w:lang w:eastAsia="ru-RU"/>
              </w:rPr>
              <w:t>Доля дорожно-транспортных происшествий на  дорогах общего пользования местного значения, совершение которых было вызвано неудовлетворительными условиями содержания автомобильных дорог и искусственных сооружений, в общем количестве дорожно-транспортных происшествий</w:t>
            </w:r>
          </w:p>
        </w:tc>
      </w:tr>
      <w:tr w:rsidR="002B108C" w:rsidRPr="00486BC5" w:rsidTr="00AD22C4">
        <w:trPr>
          <w:trHeight w:val="600"/>
          <w:tblCellSpacing w:w="5" w:type="nil"/>
        </w:trPr>
        <w:tc>
          <w:tcPr>
            <w:tcW w:w="3159" w:type="dxa"/>
            <w:tcBorders>
              <w:top w:val="single" w:sz="4" w:space="0" w:color="auto"/>
              <w:left w:val="single" w:sz="4" w:space="0" w:color="auto"/>
              <w:bottom w:val="single" w:sz="4" w:space="0" w:color="auto"/>
              <w:right w:val="single" w:sz="4" w:space="0" w:color="auto"/>
            </w:tcBorders>
          </w:tcPr>
          <w:p w:rsidR="002B108C" w:rsidRPr="00486BC5" w:rsidRDefault="002B108C"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 xml:space="preserve">Основные мероприятия, входящие в состав </w:t>
            </w:r>
            <w:r w:rsidRPr="00486BC5">
              <w:rPr>
                <w:rFonts w:ascii="Times New Roman" w:eastAsia="Times New Roman" w:hAnsi="Times New Roman" w:cs="Times New Roman"/>
                <w:sz w:val="24"/>
                <w:szCs w:val="24"/>
                <w:lang w:eastAsia="ru-RU"/>
              </w:rPr>
              <w:lastRenderedPageBreak/>
              <w:t>подпрограммы</w:t>
            </w:r>
          </w:p>
        </w:tc>
        <w:tc>
          <w:tcPr>
            <w:tcW w:w="6237" w:type="dxa"/>
            <w:gridSpan w:val="13"/>
            <w:tcBorders>
              <w:top w:val="single" w:sz="4" w:space="0" w:color="auto"/>
              <w:left w:val="single" w:sz="4" w:space="0" w:color="auto"/>
              <w:bottom w:val="single" w:sz="4" w:space="0" w:color="auto"/>
              <w:right w:val="single" w:sz="4" w:space="0" w:color="auto"/>
            </w:tcBorders>
          </w:tcPr>
          <w:p w:rsidR="002B108C" w:rsidRPr="00486BC5" w:rsidRDefault="00D62AEF" w:rsidP="00D62AEF">
            <w:pPr>
              <w:autoSpaceDE w:val="0"/>
              <w:autoSpaceDN w:val="0"/>
              <w:adjustRightInd w:val="0"/>
              <w:spacing w:after="0" w:line="240" w:lineRule="auto"/>
              <w:jc w:val="both"/>
              <w:rPr>
                <w:rFonts w:ascii="Times New Roman" w:eastAsia="Times New Roman" w:hAnsi="Times New Roman" w:cs="Times New Roman"/>
                <w:sz w:val="24"/>
                <w:szCs w:val="24"/>
              </w:rPr>
            </w:pPr>
            <w:r w:rsidRPr="00486BC5">
              <w:rPr>
                <w:rFonts w:ascii="Times New Roman" w:hAnsi="Times New Roman" w:cs="Times New Roman"/>
                <w:sz w:val="24"/>
                <w:szCs w:val="24"/>
              </w:rPr>
              <w:lastRenderedPageBreak/>
              <w:t xml:space="preserve"> </w:t>
            </w:r>
            <w:r w:rsidR="00155EC5" w:rsidRPr="00486BC5">
              <w:rPr>
                <w:rFonts w:ascii="Times New Roman" w:hAnsi="Times New Roman" w:cs="Times New Roman"/>
                <w:sz w:val="24"/>
                <w:szCs w:val="24"/>
              </w:rPr>
              <w:t>Повышение безопасности дорожного движения</w:t>
            </w:r>
          </w:p>
        </w:tc>
      </w:tr>
      <w:tr w:rsidR="002B108C" w:rsidRPr="00486BC5" w:rsidTr="00B57A97">
        <w:trPr>
          <w:trHeight w:val="1022"/>
          <w:tblCellSpacing w:w="5" w:type="nil"/>
        </w:trPr>
        <w:tc>
          <w:tcPr>
            <w:tcW w:w="3159" w:type="dxa"/>
          </w:tcPr>
          <w:p w:rsidR="002B108C" w:rsidRPr="00486BC5" w:rsidRDefault="002B108C"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lastRenderedPageBreak/>
              <w:t>Сроки и этапы реализации подпрограммы муниципальной программы</w:t>
            </w:r>
          </w:p>
        </w:tc>
        <w:tc>
          <w:tcPr>
            <w:tcW w:w="6237" w:type="dxa"/>
            <w:gridSpan w:val="13"/>
          </w:tcPr>
          <w:p w:rsidR="002B108C" w:rsidRDefault="002B108C" w:rsidP="004A11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sidR="004A11A3">
              <w:rPr>
                <w:rFonts w:ascii="Times New Roman" w:eastAsia="Times New Roman" w:hAnsi="Times New Roman" w:cs="Times New Roman"/>
                <w:sz w:val="24"/>
                <w:szCs w:val="24"/>
                <w:lang w:eastAsia="ru-RU"/>
              </w:rPr>
              <w:t>20</w:t>
            </w:r>
            <w:r w:rsidRPr="00486BC5">
              <w:rPr>
                <w:rFonts w:ascii="Times New Roman" w:eastAsia="Times New Roman" w:hAnsi="Times New Roman" w:cs="Times New Roman"/>
                <w:sz w:val="24"/>
                <w:szCs w:val="24"/>
                <w:lang w:eastAsia="ru-RU"/>
              </w:rPr>
              <w:t>-20</w:t>
            </w:r>
            <w:r w:rsidR="004A11A3">
              <w:rPr>
                <w:rFonts w:ascii="Times New Roman" w:eastAsia="Times New Roman" w:hAnsi="Times New Roman" w:cs="Times New Roman"/>
                <w:sz w:val="24"/>
                <w:szCs w:val="24"/>
                <w:lang w:eastAsia="ru-RU"/>
              </w:rPr>
              <w:t>3</w:t>
            </w:r>
            <w:r w:rsidR="00981411" w:rsidRPr="00486BC5">
              <w:rPr>
                <w:rFonts w:ascii="Times New Roman" w:eastAsia="Times New Roman" w:hAnsi="Times New Roman" w:cs="Times New Roman"/>
                <w:sz w:val="24"/>
                <w:szCs w:val="24"/>
                <w:lang w:eastAsia="ru-RU"/>
              </w:rPr>
              <w:t>0</w:t>
            </w:r>
            <w:r w:rsidRPr="00486BC5">
              <w:rPr>
                <w:rFonts w:ascii="Times New Roman" w:eastAsia="Times New Roman" w:hAnsi="Times New Roman" w:cs="Times New Roman"/>
                <w:sz w:val="24"/>
                <w:szCs w:val="24"/>
                <w:lang w:eastAsia="ru-RU"/>
              </w:rPr>
              <w:t xml:space="preserve"> гг.</w:t>
            </w:r>
          </w:p>
          <w:p w:rsidR="004A11A3" w:rsidRPr="00486BC5" w:rsidRDefault="004A11A3" w:rsidP="004A11A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AD22C4" w:rsidRPr="00486BC5" w:rsidTr="00AD22C4">
        <w:trPr>
          <w:cantSplit/>
          <w:trHeight w:val="2324"/>
          <w:tblCellSpacing w:w="5" w:type="nil"/>
        </w:trPr>
        <w:tc>
          <w:tcPr>
            <w:tcW w:w="3159" w:type="dxa"/>
            <w:vMerge w:val="restart"/>
          </w:tcPr>
          <w:p w:rsidR="00AD22C4" w:rsidRPr="00486BC5" w:rsidRDefault="00AD22C4"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Объемы и источники финансирования подпрограммы муниципальной программы</w:t>
            </w:r>
          </w:p>
        </w:tc>
        <w:tc>
          <w:tcPr>
            <w:tcW w:w="931" w:type="dxa"/>
            <w:textDirection w:val="btLr"/>
          </w:tcPr>
          <w:p w:rsidR="00AD22C4" w:rsidRPr="00486BC5" w:rsidRDefault="00AD22C4" w:rsidP="004A11A3">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Источники</w:t>
            </w:r>
          </w:p>
        </w:tc>
        <w:tc>
          <w:tcPr>
            <w:tcW w:w="486" w:type="dxa"/>
            <w:textDirection w:val="btLr"/>
          </w:tcPr>
          <w:p w:rsidR="00AD22C4" w:rsidRPr="00486BC5" w:rsidRDefault="00AD22C4" w:rsidP="004A11A3">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Всего</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420" w:type="dxa"/>
            <w:textDirection w:val="btLr"/>
          </w:tcPr>
          <w:p w:rsidR="00AD22C4" w:rsidRPr="00486BC5" w:rsidRDefault="00AD22C4" w:rsidP="004A11A3">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295"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2023</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2024</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45"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2025</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408"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2026</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64"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2027</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620"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2028</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567"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2029</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709" w:type="dxa"/>
            <w:textDirection w:val="btLr"/>
          </w:tcPr>
          <w:p w:rsidR="00AD22C4" w:rsidRPr="00486BC5" w:rsidRDefault="00AD22C4" w:rsidP="00AD22C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2030</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r>
      <w:tr w:rsidR="00AD22C4" w:rsidRPr="00486BC5" w:rsidTr="00AD22C4">
        <w:trPr>
          <w:cantSplit/>
          <w:trHeight w:val="1134"/>
          <w:tblCellSpacing w:w="5" w:type="nil"/>
        </w:trPr>
        <w:tc>
          <w:tcPr>
            <w:tcW w:w="3159" w:type="dxa"/>
            <w:vMerge/>
          </w:tcPr>
          <w:p w:rsidR="00AD22C4" w:rsidRPr="00486BC5" w:rsidRDefault="00AD22C4"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31" w:type="dxa"/>
            <w:textDirection w:val="btLr"/>
          </w:tcPr>
          <w:p w:rsidR="00AD22C4" w:rsidRPr="00486BC5" w:rsidRDefault="00AD22C4" w:rsidP="004A11A3">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федеральный бюджет</w:t>
            </w:r>
          </w:p>
        </w:tc>
        <w:tc>
          <w:tcPr>
            <w:tcW w:w="486" w:type="dxa"/>
            <w:textDirection w:val="btLr"/>
            <w:vAlign w:val="center"/>
          </w:tcPr>
          <w:p w:rsidR="00AD22C4" w:rsidRPr="00486BC5" w:rsidRDefault="00AD22C4" w:rsidP="004A11A3">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20" w:type="dxa"/>
            <w:textDirection w:val="btLr"/>
            <w:vAlign w:val="center"/>
          </w:tcPr>
          <w:p w:rsidR="00AD22C4" w:rsidRPr="00486BC5" w:rsidRDefault="00AD22C4" w:rsidP="004A11A3">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95"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5"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08"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0"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67"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709"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D22C4" w:rsidRPr="00486BC5" w:rsidTr="00AD22C4">
        <w:trPr>
          <w:cantSplit/>
          <w:trHeight w:val="1134"/>
          <w:tblCellSpacing w:w="5" w:type="nil"/>
        </w:trPr>
        <w:tc>
          <w:tcPr>
            <w:tcW w:w="3159" w:type="dxa"/>
            <w:vMerge/>
          </w:tcPr>
          <w:p w:rsidR="00AD22C4" w:rsidRPr="00486BC5" w:rsidRDefault="00AD22C4"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31" w:type="dxa"/>
            <w:textDirection w:val="btLr"/>
          </w:tcPr>
          <w:p w:rsidR="00AD22C4" w:rsidRPr="00486BC5" w:rsidRDefault="00AD22C4" w:rsidP="004A11A3">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областной бюджет</w:t>
            </w:r>
          </w:p>
        </w:tc>
        <w:tc>
          <w:tcPr>
            <w:tcW w:w="486" w:type="dxa"/>
            <w:textDirection w:val="btLr"/>
            <w:vAlign w:val="center"/>
          </w:tcPr>
          <w:p w:rsidR="00AD22C4" w:rsidRPr="00486BC5" w:rsidRDefault="00AD22C4" w:rsidP="004A11A3">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20" w:type="dxa"/>
            <w:textDirection w:val="btLr"/>
            <w:vAlign w:val="center"/>
          </w:tcPr>
          <w:p w:rsidR="00AD22C4" w:rsidRPr="00486BC5" w:rsidRDefault="00AD22C4" w:rsidP="004A11A3">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95"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5"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08"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0"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67"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709"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r>
      <w:tr w:rsidR="00AD22C4" w:rsidRPr="00486BC5" w:rsidTr="00AD22C4">
        <w:trPr>
          <w:cantSplit/>
          <w:trHeight w:val="1134"/>
          <w:tblCellSpacing w:w="5" w:type="nil"/>
        </w:trPr>
        <w:tc>
          <w:tcPr>
            <w:tcW w:w="3159" w:type="dxa"/>
            <w:vMerge/>
          </w:tcPr>
          <w:p w:rsidR="00AD22C4" w:rsidRPr="00486BC5" w:rsidRDefault="00AD22C4"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31" w:type="dxa"/>
            <w:textDirection w:val="btLr"/>
          </w:tcPr>
          <w:p w:rsidR="00AD22C4" w:rsidRPr="00486BC5" w:rsidRDefault="00AD22C4" w:rsidP="004A11A3">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местный бюджет</w:t>
            </w:r>
          </w:p>
        </w:tc>
        <w:tc>
          <w:tcPr>
            <w:tcW w:w="486" w:type="dxa"/>
            <w:textDirection w:val="btLr"/>
          </w:tcPr>
          <w:p w:rsidR="00AD22C4" w:rsidRPr="00486BC5" w:rsidRDefault="00A639D4" w:rsidP="004A11A3">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c>
          <w:tcPr>
            <w:tcW w:w="420" w:type="dxa"/>
            <w:textDirection w:val="btLr"/>
          </w:tcPr>
          <w:p w:rsidR="00AD22C4" w:rsidRPr="00486BC5" w:rsidRDefault="00A639D4" w:rsidP="004A11A3">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364" w:type="dxa"/>
            <w:textDirection w:val="btLr"/>
          </w:tcPr>
          <w:p w:rsidR="00AD22C4"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364" w:type="dxa"/>
            <w:textDirection w:val="btLr"/>
          </w:tcPr>
          <w:p w:rsidR="00AD22C4"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95"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45"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08"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620"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567"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709"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r>
      <w:tr w:rsidR="00AD22C4" w:rsidRPr="00486BC5" w:rsidTr="00AD22C4">
        <w:trPr>
          <w:cantSplit/>
          <w:trHeight w:val="1134"/>
          <w:tblCellSpacing w:w="5" w:type="nil"/>
        </w:trPr>
        <w:tc>
          <w:tcPr>
            <w:tcW w:w="3159" w:type="dxa"/>
            <w:vMerge/>
          </w:tcPr>
          <w:p w:rsidR="00AD22C4" w:rsidRPr="00486BC5" w:rsidRDefault="00AD22C4"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31" w:type="dxa"/>
            <w:textDirection w:val="btLr"/>
          </w:tcPr>
          <w:p w:rsidR="00AD22C4" w:rsidRPr="00486BC5" w:rsidRDefault="00AD22C4" w:rsidP="004A11A3">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иные источники</w:t>
            </w:r>
          </w:p>
        </w:tc>
        <w:tc>
          <w:tcPr>
            <w:tcW w:w="486" w:type="dxa"/>
            <w:textDirection w:val="btLr"/>
            <w:vAlign w:val="center"/>
          </w:tcPr>
          <w:p w:rsidR="00AD22C4" w:rsidRPr="00486BC5" w:rsidRDefault="00AD22C4" w:rsidP="004A11A3">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420" w:type="dxa"/>
            <w:textDirection w:val="btLr"/>
            <w:vAlign w:val="center"/>
          </w:tcPr>
          <w:p w:rsidR="00AD22C4" w:rsidRPr="00486BC5" w:rsidRDefault="00AD22C4" w:rsidP="004A11A3">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95"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45"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408"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364"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620"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567"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c>
          <w:tcPr>
            <w:tcW w:w="709" w:type="dxa"/>
            <w:textDirection w:val="btLr"/>
            <w:vAlign w:val="center"/>
          </w:tcPr>
          <w:p w:rsidR="00AD22C4" w:rsidRPr="00486BC5" w:rsidRDefault="00AD22C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p>
        </w:tc>
      </w:tr>
      <w:tr w:rsidR="00AD22C4" w:rsidRPr="00486BC5" w:rsidTr="00AD22C4">
        <w:trPr>
          <w:cantSplit/>
          <w:trHeight w:val="1134"/>
          <w:tblCellSpacing w:w="5" w:type="nil"/>
        </w:trPr>
        <w:tc>
          <w:tcPr>
            <w:tcW w:w="3159" w:type="dxa"/>
            <w:vMerge/>
          </w:tcPr>
          <w:p w:rsidR="00AD22C4" w:rsidRPr="00486BC5" w:rsidRDefault="00AD22C4"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31" w:type="dxa"/>
            <w:textDirection w:val="btLr"/>
          </w:tcPr>
          <w:p w:rsidR="00AD22C4" w:rsidRPr="00486BC5" w:rsidRDefault="00AD22C4" w:rsidP="004A11A3">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всего по источникам</w:t>
            </w:r>
          </w:p>
        </w:tc>
        <w:tc>
          <w:tcPr>
            <w:tcW w:w="486" w:type="dxa"/>
            <w:textDirection w:val="btLr"/>
          </w:tcPr>
          <w:p w:rsidR="00AD22C4" w:rsidRPr="00486BC5" w:rsidRDefault="00A639D4" w:rsidP="004A11A3">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150,0</w:t>
            </w:r>
          </w:p>
        </w:tc>
        <w:tc>
          <w:tcPr>
            <w:tcW w:w="420" w:type="dxa"/>
            <w:textDirection w:val="btLr"/>
          </w:tcPr>
          <w:p w:rsidR="00AD22C4" w:rsidRPr="00486BC5" w:rsidRDefault="00A639D4" w:rsidP="00A639D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364" w:type="dxa"/>
            <w:textDirection w:val="btLr"/>
          </w:tcPr>
          <w:p w:rsidR="00AD22C4"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364" w:type="dxa"/>
            <w:textDirection w:val="btLr"/>
          </w:tcPr>
          <w:p w:rsidR="00AD22C4" w:rsidRPr="00486BC5" w:rsidRDefault="00A639D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50,0</w:t>
            </w:r>
          </w:p>
        </w:tc>
        <w:tc>
          <w:tcPr>
            <w:tcW w:w="295"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45"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408"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364"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620"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567"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c>
          <w:tcPr>
            <w:tcW w:w="709" w:type="dxa"/>
            <w:textDirection w:val="btLr"/>
          </w:tcPr>
          <w:p w:rsidR="00AD22C4" w:rsidRPr="00486BC5" w:rsidRDefault="00AD22C4" w:rsidP="005C4B44">
            <w:pPr>
              <w:widowControl w:val="0"/>
              <w:autoSpaceDE w:val="0"/>
              <w:autoSpaceDN w:val="0"/>
              <w:adjustRightInd w:val="0"/>
              <w:spacing w:after="0" w:line="240" w:lineRule="auto"/>
              <w:ind w:left="113" w:right="113"/>
              <w:jc w:val="both"/>
              <w:rPr>
                <w:rFonts w:ascii="Times New Roman" w:eastAsia="Times New Roman" w:hAnsi="Times New Roman" w:cs="Times New Roman"/>
                <w:sz w:val="24"/>
                <w:szCs w:val="24"/>
                <w:lang w:eastAsia="ru-RU"/>
              </w:rPr>
            </w:pPr>
          </w:p>
        </w:tc>
      </w:tr>
      <w:tr w:rsidR="00AD22C4" w:rsidRPr="00486BC5" w:rsidTr="00AD22C4">
        <w:trPr>
          <w:trHeight w:val="600"/>
          <w:tblCellSpacing w:w="5" w:type="nil"/>
        </w:trPr>
        <w:tc>
          <w:tcPr>
            <w:tcW w:w="3159" w:type="dxa"/>
          </w:tcPr>
          <w:p w:rsidR="00AD22C4" w:rsidRPr="00486BC5" w:rsidRDefault="00AD22C4" w:rsidP="007E0C2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Ожидаемые результаты реализации подпрограммы муниципальной программы</w:t>
            </w:r>
          </w:p>
        </w:tc>
        <w:tc>
          <w:tcPr>
            <w:tcW w:w="6237" w:type="dxa"/>
            <w:gridSpan w:val="13"/>
          </w:tcPr>
          <w:p w:rsidR="00AD22C4" w:rsidRPr="00486BC5" w:rsidRDefault="00AD22C4" w:rsidP="00181303">
            <w:pPr>
              <w:autoSpaceDE w:val="0"/>
              <w:autoSpaceDN w:val="0"/>
              <w:adjustRightInd w:val="0"/>
              <w:spacing w:after="0" w:line="240" w:lineRule="auto"/>
              <w:rPr>
                <w:rFonts w:ascii="Times New Roman" w:eastAsia="Times New Roman" w:hAnsi="Times New Roman" w:cs="Times New Roman"/>
                <w:sz w:val="24"/>
                <w:szCs w:val="24"/>
              </w:rPr>
            </w:pPr>
            <w:r w:rsidRPr="006863A1">
              <w:t>Доля дорожно-транспортных происшествий</w:t>
            </w:r>
            <w:r>
              <w:t xml:space="preserve"> на </w:t>
            </w:r>
            <w:r w:rsidRPr="006863A1">
              <w:t xml:space="preserve"> дорог</w:t>
            </w:r>
            <w:r>
              <w:t>ах</w:t>
            </w:r>
            <w:r w:rsidRPr="006863A1">
              <w:t xml:space="preserve"> общего пользования местного значения, совершение которых было вызвано неудовлетворительными условиями содержания автомобильных дорог и искусственных сооружений, в общем количестве дорожно-транспортных происшествий</w:t>
            </w:r>
            <w:r>
              <w:t xml:space="preserve"> – 0,01%</w:t>
            </w:r>
          </w:p>
        </w:tc>
      </w:tr>
    </w:tbl>
    <w:p w:rsidR="00A639D4" w:rsidRDefault="00A639D4" w:rsidP="002B108C">
      <w:pPr>
        <w:spacing w:after="0"/>
        <w:jc w:val="center"/>
        <w:rPr>
          <w:rFonts w:ascii="Times New Roman" w:hAnsi="Times New Roman" w:cs="Times New Roman"/>
          <w:b/>
          <w:sz w:val="28"/>
          <w:szCs w:val="28"/>
        </w:rPr>
      </w:pPr>
    </w:p>
    <w:p w:rsidR="002B108C" w:rsidRPr="002F2095" w:rsidRDefault="005D5858" w:rsidP="002B108C">
      <w:pPr>
        <w:spacing w:after="0"/>
        <w:jc w:val="center"/>
        <w:rPr>
          <w:rFonts w:ascii="Times New Roman" w:hAnsi="Times New Roman" w:cs="Times New Roman"/>
          <w:b/>
          <w:sz w:val="28"/>
          <w:szCs w:val="28"/>
        </w:rPr>
      </w:pPr>
      <w:r w:rsidRPr="002F2095">
        <w:rPr>
          <w:rFonts w:ascii="Times New Roman" w:hAnsi="Times New Roman" w:cs="Times New Roman"/>
          <w:b/>
          <w:sz w:val="28"/>
          <w:szCs w:val="28"/>
        </w:rPr>
        <w:t>1.</w:t>
      </w:r>
      <w:r w:rsidR="002B108C" w:rsidRPr="002F2095">
        <w:rPr>
          <w:rFonts w:ascii="Times New Roman" w:hAnsi="Times New Roman" w:cs="Times New Roman"/>
          <w:b/>
          <w:sz w:val="28"/>
          <w:szCs w:val="28"/>
        </w:rPr>
        <w:t>Содержание проблемы и обоснование необходимости ее решения программными методами</w:t>
      </w:r>
    </w:p>
    <w:p w:rsidR="00B5440B" w:rsidRPr="00B5440B" w:rsidRDefault="00B5440B" w:rsidP="003D778E">
      <w:pPr>
        <w:spacing w:line="240" w:lineRule="auto"/>
        <w:ind w:left="-142" w:right="-365" w:firstLine="540"/>
        <w:contextualSpacing/>
        <w:jc w:val="both"/>
        <w:rPr>
          <w:rFonts w:ascii="Times New Roman" w:hAnsi="Times New Roman" w:cs="Times New Roman"/>
          <w:sz w:val="28"/>
          <w:szCs w:val="28"/>
        </w:rPr>
      </w:pPr>
      <w:r w:rsidRPr="00B5440B">
        <w:rPr>
          <w:rFonts w:ascii="Times New Roman" w:hAnsi="Times New Roman" w:cs="Times New Roman"/>
          <w:sz w:val="28"/>
          <w:szCs w:val="28"/>
        </w:rPr>
        <w:t xml:space="preserve">Безопасность дорожного движения является одной из важных социально-экономических и демографических задач области. Аварийность на автомобильном транспорте наносит огромный материальный и моральный ущерб как обществу в целом, так и отдельным гражданам. Дорожно-транспортный травматизм приводит к исключению из сферы производства людей трудоспособного возраста. Снижение эффективности </w:t>
      </w:r>
      <w:r w:rsidRPr="00B5440B">
        <w:rPr>
          <w:rFonts w:ascii="Times New Roman" w:hAnsi="Times New Roman" w:cs="Times New Roman"/>
          <w:sz w:val="28"/>
          <w:szCs w:val="28"/>
        </w:rPr>
        <w:lastRenderedPageBreak/>
        <w:t xml:space="preserve">реализации действовавшей </w:t>
      </w:r>
      <w:hyperlink r:id="rId12" w:history="1">
        <w:r w:rsidRPr="00B5440B">
          <w:rPr>
            <w:rFonts w:ascii="Times New Roman" w:hAnsi="Times New Roman" w:cs="Times New Roman"/>
            <w:color w:val="000000"/>
            <w:sz w:val="28"/>
            <w:szCs w:val="28"/>
          </w:rPr>
          <w:t>Программы</w:t>
        </w:r>
      </w:hyperlink>
      <w:r w:rsidRPr="00B5440B">
        <w:rPr>
          <w:rFonts w:ascii="Times New Roman" w:hAnsi="Times New Roman" w:cs="Times New Roman"/>
          <w:color w:val="000000"/>
          <w:sz w:val="28"/>
          <w:szCs w:val="28"/>
        </w:rPr>
        <w:t xml:space="preserve"> </w:t>
      </w:r>
      <w:r w:rsidRPr="00B5440B">
        <w:rPr>
          <w:rFonts w:ascii="Times New Roman" w:hAnsi="Times New Roman" w:cs="Times New Roman"/>
          <w:sz w:val="28"/>
          <w:szCs w:val="28"/>
        </w:rPr>
        <w:t>обусловлено одновременным воздействием на ситуацию ряда внешних факторов, причем характеризующихся положительно с точки зрения социально-экономического развития области.</w:t>
      </w:r>
    </w:p>
    <w:p w:rsidR="00B5440B" w:rsidRPr="00B5440B" w:rsidRDefault="00B5440B" w:rsidP="003D778E">
      <w:pPr>
        <w:spacing w:line="240" w:lineRule="auto"/>
        <w:ind w:right="-363" w:firstLine="539"/>
        <w:contextualSpacing/>
        <w:jc w:val="both"/>
        <w:rPr>
          <w:rFonts w:ascii="Times New Roman" w:hAnsi="Times New Roman" w:cs="Times New Roman"/>
          <w:sz w:val="28"/>
          <w:szCs w:val="28"/>
        </w:rPr>
      </w:pPr>
      <w:r w:rsidRPr="00B5440B">
        <w:rPr>
          <w:rFonts w:ascii="Times New Roman" w:hAnsi="Times New Roman" w:cs="Times New Roman"/>
          <w:sz w:val="28"/>
          <w:szCs w:val="28"/>
        </w:rPr>
        <w:t>Сохраняющаяся сложная обстановка с аварийностью во многом определяется постоянно возрастающей мобильностью населения при имеющемся перераспределении перевозок от общественного транспорта к личному, увеличивающейся диспропорцией между приростом числа автомобилей и приростом протяженности улично-дорожной сети, не рассчитанной на современные транспортные потоки. Так, существующая дорожно-транспортная инфраструктура в городах фактически соответствует уровню 60-100 автомобилей на 1 тысячу жителей, в то время как современный уровень обеспечения автомобилями уже превысил 300 автомобилей на 1 тысячу жителей.</w:t>
      </w:r>
    </w:p>
    <w:p w:rsidR="00B5440B" w:rsidRPr="00B5440B" w:rsidRDefault="00B5440B" w:rsidP="003D778E">
      <w:pPr>
        <w:spacing w:line="240" w:lineRule="auto"/>
        <w:ind w:right="-363" w:firstLine="539"/>
        <w:contextualSpacing/>
        <w:jc w:val="both"/>
        <w:rPr>
          <w:rFonts w:ascii="Times New Roman" w:hAnsi="Times New Roman" w:cs="Times New Roman"/>
          <w:sz w:val="28"/>
          <w:szCs w:val="28"/>
        </w:rPr>
      </w:pPr>
      <w:r w:rsidRPr="00B5440B">
        <w:rPr>
          <w:rFonts w:ascii="Times New Roman" w:hAnsi="Times New Roman" w:cs="Times New Roman"/>
          <w:sz w:val="28"/>
          <w:szCs w:val="28"/>
        </w:rPr>
        <w:t xml:space="preserve">В сложившихся условиях наиболее эффективным методом решения проблемы возрастающей аварийности является широкое внедрение технических средств контроля и профилактики правонарушений в сфере безопасности дорожного движения, а именно, единой автоматизированной системы </w:t>
      </w:r>
      <w:proofErr w:type="spellStart"/>
      <w:r w:rsidRPr="00B5440B">
        <w:rPr>
          <w:rFonts w:ascii="Times New Roman" w:hAnsi="Times New Roman" w:cs="Times New Roman"/>
          <w:sz w:val="28"/>
          <w:szCs w:val="28"/>
        </w:rPr>
        <w:t>фотовидеофиксации</w:t>
      </w:r>
      <w:proofErr w:type="spellEnd"/>
      <w:r w:rsidRPr="00B5440B">
        <w:rPr>
          <w:rFonts w:ascii="Times New Roman" w:hAnsi="Times New Roman" w:cs="Times New Roman"/>
          <w:sz w:val="28"/>
          <w:szCs w:val="28"/>
        </w:rPr>
        <w:t xml:space="preserve"> нарушений </w:t>
      </w:r>
      <w:hyperlink r:id="rId13" w:history="1">
        <w:r w:rsidRPr="00B5440B">
          <w:rPr>
            <w:rFonts w:ascii="Times New Roman" w:hAnsi="Times New Roman" w:cs="Times New Roman"/>
            <w:color w:val="000000"/>
            <w:sz w:val="28"/>
            <w:szCs w:val="28"/>
          </w:rPr>
          <w:t>Правил</w:t>
        </w:r>
      </w:hyperlink>
      <w:r w:rsidRPr="00B5440B">
        <w:rPr>
          <w:rFonts w:ascii="Times New Roman" w:hAnsi="Times New Roman" w:cs="Times New Roman"/>
          <w:sz w:val="28"/>
          <w:szCs w:val="28"/>
        </w:rPr>
        <w:t xml:space="preserve"> дорожного движения.</w:t>
      </w:r>
    </w:p>
    <w:p w:rsidR="00B5440B" w:rsidRPr="00B5440B" w:rsidRDefault="00B5440B" w:rsidP="003D778E">
      <w:pPr>
        <w:widowControl w:val="0"/>
        <w:autoSpaceDE w:val="0"/>
        <w:autoSpaceDN w:val="0"/>
        <w:adjustRightInd w:val="0"/>
        <w:spacing w:line="240" w:lineRule="auto"/>
        <w:ind w:right="-365" w:firstLine="540"/>
        <w:contextualSpacing/>
        <w:jc w:val="both"/>
        <w:rPr>
          <w:rFonts w:ascii="Times New Roman" w:hAnsi="Times New Roman" w:cs="Times New Roman"/>
          <w:sz w:val="28"/>
          <w:szCs w:val="28"/>
        </w:rPr>
      </w:pPr>
      <w:r w:rsidRPr="00B5440B">
        <w:rPr>
          <w:rFonts w:ascii="Times New Roman" w:hAnsi="Times New Roman" w:cs="Times New Roman"/>
          <w:sz w:val="28"/>
          <w:szCs w:val="28"/>
        </w:rPr>
        <w:t>Обеспечение безопасности дорожного движения является составной частью национальных задач обеспечения личной безопасности, решения демографических, социальных и экономических проблем, повышения качества жизни, содействия региональному развитию.</w:t>
      </w:r>
    </w:p>
    <w:p w:rsidR="00B5440B" w:rsidRPr="00B5440B" w:rsidRDefault="00B5440B" w:rsidP="003D778E">
      <w:pPr>
        <w:widowControl w:val="0"/>
        <w:autoSpaceDE w:val="0"/>
        <w:autoSpaceDN w:val="0"/>
        <w:adjustRightInd w:val="0"/>
        <w:spacing w:line="240" w:lineRule="auto"/>
        <w:ind w:right="-363" w:firstLine="539"/>
        <w:contextualSpacing/>
        <w:jc w:val="both"/>
        <w:rPr>
          <w:rFonts w:ascii="Times New Roman" w:hAnsi="Times New Roman" w:cs="Times New Roman"/>
          <w:sz w:val="28"/>
          <w:szCs w:val="28"/>
        </w:rPr>
      </w:pPr>
      <w:r w:rsidRPr="00B5440B">
        <w:rPr>
          <w:rFonts w:ascii="Times New Roman" w:hAnsi="Times New Roman" w:cs="Times New Roman"/>
          <w:sz w:val="28"/>
          <w:szCs w:val="28"/>
        </w:rPr>
        <w:t>В целом ряде стратегических и программных документов вопросы обеспечения безопасности дорожного движения определены в качестве приоритетов социально-экономического развития Российской Федерации.</w:t>
      </w:r>
    </w:p>
    <w:p w:rsidR="00B5440B" w:rsidRDefault="00B5440B" w:rsidP="003D778E">
      <w:pPr>
        <w:widowControl w:val="0"/>
        <w:autoSpaceDE w:val="0"/>
        <w:autoSpaceDN w:val="0"/>
        <w:adjustRightInd w:val="0"/>
        <w:spacing w:line="240" w:lineRule="auto"/>
        <w:ind w:right="-141" w:firstLine="539"/>
        <w:contextualSpacing/>
        <w:jc w:val="both"/>
        <w:rPr>
          <w:rFonts w:ascii="Times New Roman" w:hAnsi="Times New Roman" w:cs="Times New Roman"/>
          <w:sz w:val="28"/>
          <w:szCs w:val="28"/>
        </w:rPr>
      </w:pPr>
      <w:r w:rsidRPr="00B5440B">
        <w:rPr>
          <w:rFonts w:ascii="Times New Roman" w:hAnsi="Times New Roman" w:cs="Times New Roman"/>
          <w:sz w:val="28"/>
          <w:szCs w:val="28"/>
        </w:rPr>
        <w:t xml:space="preserve">Одной из стратегических задач приоритетных направлений развития Невельского района, определенных </w:t>
      </w:r>
      <w:hyperlink r:id="rId14" w:history="1">
        <w:r w:rsidRPr="00B5440B">
          <w:rPr>
            <w:rFonts w:ascii="Times New Roman" w:hAnsi="Times New Roman" w:cs="Times New Roman"/>
            <w:color w:val="000000"/>
            <w:sz w:val="28"/>
            <w:szCs w:val="28"/>
          </w:rPr>
          <w:t>Стратегией</w:t>
        </w:r>
      </w:hyperlink>
      <w:r w:rsidRPr="00B5440B">
        <w:rPr>
          <w:rFonts w:ascii="Times New Roman" w:hAnsi="Times New Roman" w:cs="Times New Roman"/>
          <w:sz w:val="28"/>
          <w:szCs w:val="28"/>
        </w:rPr>
        <w:t xml:space="preserve"> социально-экономического раз</w:t>
      </w:r>
      <w:r w:rsidR="00470DE2">
        <w:rPr>
          <w:rFonts w:ascii="Times New Roman" w:hAnsi="Times New Roman" w:cs="Times New Roman"/>
          <w:sz w:val="28"/>
          <w:szCs w:val="28"/>
        </w:rPr>
        <w:t>вития  Невельского района до 203</w:t>
      </w:r>
      <w:r w:rsidRPr="00B5440B">
        <w:rPr>
          <w:rFonts w:ascii="Times New Roman" w:hAnsi="Times New Roman" w:cs="Times New Roman"/>
          <w:sz w:val="28"/>
          <w:szCs w:val="28"/>
        </w:rPr>
        <w:t>0 года, утвержденной постановлением Администрации Невел</w:t>
      </w:r>
      <w:r w:rsidR="00470DE2">
        <w:rPr>
          <w:rFonts w:ascii="Times New Roman" w:hAnsi="Times New Roman" w:cs="Times New Roman"/>
          <w:sz w:val="28"/>
          <w:szCs w:val="28"/>
        </w:rPr>
        <w:t>ьского района от 30.08.2019 №417</w:t>
      </w:r>
      <w:r w:rsidRPr="00B5440B">
        <w:rPr>
          <w:rFonts w:ascii="Times New Roman" w:hAnsi="Times New Roman" w:cs="Times New Roman"/>
          <w:sz w:val="28"/>
          <w:szCs w:val="28"/>
        </w:rPr>
        <w:t>, является стабилизация численности населения  района и снижение показателей естественной убыли населения, в том числе от внешних причин, в том числе в результате дорожно-транспортных происшествий.</w:t>
      </w:r>
      <w:r>
        <w:rPr>
          <w:rFonts w:ascii="Times New Roman" w:hAnsi="Times New Roman" w:cs="Times New Roman"/>
          <w:sz w:val="28"/>
          <w:szCs w:val="28"/>
        </w:rPr>
        <w:t xml:space="preserve"> </w:t>
      </w:r>
    </w:p>
    <w:p w:rsidR="00B5440B" w:rsidRPr="00B5440B" w:rsidRDefault="00B5440B" w:rsidP="003D778E">
      <w:pPr>
        <w:widowControl w:val="0"/>
        <w:autoSpaceDE w:val="0"/>
        <w:autoSpaceDN w:val="0"/>
        <w:adjustRightInd w:val="0"/>
        <w:spacing w:line="240" w:lineRule="auto"/>
        <w:ind w:right="-141" w:firstLine="539"/>
        <w:contextualSpacing/>
        <w:jc w:val="both"/>
        <w:rPr>
          <w:rFonts w:ascii="Times New Roman" w:hAnsi="Times New Roman" w:cs="Times New Roman"/>
          <w:sz w:val="28"/>
          <w:szCs w:val="28"/>
        </w:rPr>
      </w:pPr>
      <w:r w:rsidRPr="00B5440B">
        <w:rPr>
          <w:rFonts w:ascii="Times New Roman" w:hAnsi="Times New Roman" w:cs="Times New Roman"/>
          <w:sz w:val="28"/>
          <w:szCs w:val="28"/>
        </w:rPr>
        <w:t>Таким образом, задачи сохранения жизни и здоровья участников дорожного движения (за счет повышения дисциплины на дорогах, качества дорожной инфраструктуры, организации дорожного движения, повышения качества и оперативности медицинской помощи пострадавшим и т.д.) и, как следствие, сокращения демографического и социально-экономического ущерба от дорожно-транспортных происшествий и их последствий согласуются с приоритетными задачами социально-экономического развития Невельского района в долгосрочной и среднесрочной перспективе и направлены на обеспечение снижения темпов убыли населения и создания условий для роста его численности.</w:t>
      </w:r>
    </w:p>
    <w:p w:rsidR="002B108C" w:rsidRDefault="0034284D" w:rsidP="003D778E">
      <w:pPr>
        <w:autoSpaceDE w:val="0"/>
        <w:autoSpaceDN w:val="0"/>
        <w:adjustRightInd w:val="0"/>
        <w:spacing w:after="0" w:line="240" w:lineRule="auto"/>
        <w:ind w:right="-141" w:firstLine="540"/>
        <w:jc w:val="both"/>
        <w:rPr>
          <w:rFonts w:ascii="Times New Roman" w:hAnsi="Times New Roman" w:cs="Times New Roman"/>
          <w:bCs/>
          <w:sz w:val="28"/>
          <w:szCs w:val="28"/>
        </w:rPr>
      </w:pPr>
      <w:r w:rsidRPr="00630557">
        <w:rPr>
          <w:rFonts w:ascii="Times New Roman" w:hAnsi="Times New Roman" w:cs="Times New Roman"/>
          <w:bCs/>
          <w:sz w:val="28"/>
          <w:szCs w:val="28"/>
        </w:rPr>
        <w:t xml:space="preserve">Принятие настоящей подпрограммы вызвано необходимостью осуществлять мероприятия </w:t>
      </w:r>
      <w:r>
        <w:rPr>
          <w:rFonts w:ascii="Times New Roman" w:hAnsi="Times New Roman" w:cs="Times New Roman"/>
          <w:bCs/>
          <w:sz w:val="28"/>
          <w:szCs w:val="28"/>
        </w:rPr>
        <w:t xml:space="preserve">по </w:t>
      </w:r>
      <w:r w:rsidRPr="00B5440B">
        <w:rPr>
          <w:rFonts w:ascii="Times New Roman" w:hAnsi="Times New Roman" w:cs="Times New Roman"/>
          <w:sz w:val="28"/>
          <w:szCs w:val="28"/>
        </w:rPr>
        <w:t xml:space="preserve">обеспечения безопасности дорожного движения </w:t>
      </w:r>
      <w:r w:rsidRPr="00630557">
        <w:rPr>
          <w:rFonts w:ascii="Times New Roman" w:hAnsi="Times New Roman" w:cs="Times New Roman"/>
          <w:bCs/>
          <w:sz w:val="28"/>
          <w:szCs w:val="28"/>
        </w:rPr>
        <w:t>программно-целевым методом</w:t>
      </w:r>
      <w:r>
        <w:rPr>
          <w:rFonts w:ascii="Times New Roman" w:hAnsi="Times New Roman" w:cs="Times New Roman"/>
          <w:bCs/>
          <w:sz w:val="28"/>
          <w:szCs w:val="28"/>
        </w:rPr>
        <w:t>.</w:t>
      </w:r>
    </w:p>
    <w:p w:rsidR="00B57A97" w:rsidRDefault="00B57A97" w:rsidP="00AB4DB4">
      <w:pPr>
        <w:widowControl w:val="0"/>
        <w:autoSpaceDE w:val="0"/>
        <w:autoSpaceDN w:val="0"/>
        <w:adjustRightInd w:val="0"/>
        <w:spacing w:after="0" w:line="240" w:lineRule="auto"/>
        <w:ind w:right="-141"/>
        <w:jc w:val="center"/>
        <w:rPr>
          <w:rFonts w:ascii="Times New Roman" w:eastAsia="Times New Roman" w:hAnsi="Times New Roman" w:cs="Times New Roman"/>
          <w:b/>
          <w:sz w:val="28"/>
          <w:szCs w:val="28"/>
          <w:lang w:eastAsia="ru-RU"/>
        </w:rPr>
      </w:pPr>
    </w:p>
    <w:p w:rsidR="002B108C" w:rsidRPr="002F2095" w:rsidRDefault="00DF2DCF" w:rsidP="00AB4DB4">
      <w:pPr>
        <w:widowControl w:val="0"/>
        <w:autoSpaceDE w:val="0"/>
        <w:autoSpaceDN w:val="0"/>
        <w:adjustRightInd w:val="0"/>
        <w:spacing w:after="0" w:line="240" w:lineRule="auto"/>
        <w:ind w:right="-141"/>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2.</w:t>
      </w:r>
      <w:r w:rsidR="002B108C" w:rsidRPr="002F2095">
        <w:rPr>
          <w:rFonts w:ascii="Times New Roman" w:eastAsia="Times New Roman" w:hAnsi="Times New Roman" w:cs="Times New Roman"/>
          <w:b/>
          <w:sz w:val="28"/>
          <w:szCs w:val="28"/>
          <w:lang w:eastAsia="ru-RU"/>
        </w:rPr>
        <w:t>Цель и задачи подпрограммы, показ</w:t>
      </w:r>
      <w:r w:rsidR="00367A90" w:rsidRPr="002F2095">
        <w:rPr>
          <w:rFonts w:ascii="Times New Roman" w:eastAsia="Times New Roman" w:hAnsi="Times New Roman" w:cs="Times New Roman"/>
          <w:b/>
          <w:sz w:val="28"/>
          <w:szCs w:val="28"/>
          <w:lang w:eastAsia="ru-RU"/>
        </w:rPr>
        <w:t xml:space="preserve">атели цели и задач подпрограммы, </w:t>
      </w:r>
      <w:r w:rsidR="002B108C" w:rsidRPr="002F2095">
        <w:rPr>
          <w:rFonts w:ascii="Times New Roman" w:eastAsia="Times New Roman" w:hAnsi="Times New Roman" w:cs="Times New Roman"/>
          <w:b/>
          <w:sz w:val="28"/>
          <w:szCs w:val="28"/>
          <w:lang w:eastAsia="ru-RU"/>
        </w:rPr>
        <w:t>сроки реализации подпрограммы</w:t>
      </w:r>
    </w:p>
    <w:p w:rsidR="00B5440B" w:rsidRDefault="00B5440B" w:rsidP="003D778E">
      <w:pPr>
        <w:widowControl w:val="0"/>
        <w:tabs>
          <w:tab w:val="left" w:pos="304"/>
        </w:tabs>
        <w:suppressAutoHyphens/>
        <w:autoSpaceDE w:val="0"/>
        <w:snapToGrid w:val="0"/>
        <w:spacing w:line="240" w:lineRule="auto"/>
        <w:ind w:right="-141" w:firstLine="540"/>
        <w:contextualSpacing/>
        <w:jc w:val="both"/>
        <w:rPr>
          <w:b/>
        </w:rPr>
      </w:pPr>
      <w:r w:rsidRPr="00B5440B">
        <w:rPr>
          <w:rFonts w:ascii="Times New Roman" w:hAnsi="Times New Roman" w:cs="Times New Roman"/>
          <w:sz w:val="28"/>
          <w:szCs w:val="28"/>
        </w:rPr>
        <w:t xml:space="preserve">Целью </w:t>
      </w:r>
      <w:r w:rsidR="00AB4DB4">
        <w:rPr>
          <w:rFonts w:ascii="Times New Roman" w:hAnsi="Times New Roman" w:cs="Times New Roman"/>
          <w:sz w:val="28"/>
          <w:szCs w:val="28"/>
        </w:rPr>
        <w:t>подп</w:t>
      </w:r>
      <w:r w:rsidRPr="00B5440B">
        <w:rPr>
          <w:rFonts w:ascii="Times New Roman" w:hAnsi="Times New Roman" w:cs="Times New Roman"/>
          <w:sz w:val="28"/>
          <w:szCs w:val="28"/>
        </w:rPr>
        <w:t>рограммы является сокращение смертности от дорожно-транспортных происшествий, обеспечение охраны жизни, здоровья граждан и их имущества, гарантий их законных прав на безопасные условия движения по доро</w:t>
      </w:r>
      <w:r>
        <w:rPr>
          <w:rFonts w:ascii="Times New Roman" w:hAnsi="Times New Roman" w:cs="Times New Roman"/>
          <w:sz w:val="28"/>
          <w:szCs w:val="28"/>
        </w:rPr>
        <w:t>гам.</w:t>
      </w:r>
      <w:r w:rsidRPr="00B5440B">
        <w:rPr>
          <w:b/>
        </w:rPr>
        <w:t xml:space="preserve"> </w:t>
      </w:r>
    </w:p>
    <w:p w:rsidR="003D778E" w:rsidRPr="003D778E" w:rsidRDefault="00B5440B" w:rsidP="003D778E">
      <w:pPr>
        <w:spacing w:line="240" w:lineRule="auto"/>
        <w:ind w:right="-141"/>
        <w:contextualSpacing/>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Pr="00B5440B">
        <w:rPr>
          <w:rFonts w:ascii="Times New Roman" w:hAnsi="Times New Roman" w:cs="Times New Roman"/>
          <w:bCs/>
          <w:sz w:val="28"/>
          <w:szCs w:val="28"/>
        </w:rPr>
        <w:t>Для достижения поставленной цели необходимо решить следующ</w:t>
      </w:r>
      <w:r w:rsidR="003D778E">
        <w:rPr>
          <w:rFonts w:ascii="Times New Roman" w:hAnsi="Times New Roman" w:cs="Times New Roman"/>
          <w:bCs/>
          <w:sz w:val="28"/>
          <w:szCs w:val="28"/>
        </w:rPr>
        <w:t>ую задачу:</w:t>
      </w:r>
    </w:p>
    <w:p w:rsidR="002B108C" w:rsidRDefault="003D778E" w:rsidP="003D778E">
      <w:pPr>
        <w:widowControl w:val="0"/>
        <w:autoSpaceDE w:val="0"/>
        <w:autoSpaceDN w:val="0"/>
        <w:adjustRightInd w:val="0"/>
        <w:spacing w:after="0" w:line="240" w:lineRule="auto"/>
        <w:ind w:right="-141"/>
        <w:jc w:val="both"/>
        <w:rPr>
          <w:rFonts w:ascii="Times New Roman" w:hAnsi="Times New Roman" w:cs="Times New Roman"/>
          <w:sz w:val="28"/>
          <w:szCs w:val="28"/>
        </w:rPr>
      </w:pPr>
      <w:r>
        <w:rPr>
          <w:rFonts w:ascii="Times New Roman" w:hAnsi="Times New Roman" w:cs="Times New Roman"/>
          <w:sz w:val="28"/>
          <w:szCs w:val="28"/>
        </w:rPr>
        <w:t xml:space="preserve">        - </w:t>
      </w:r>
      <w:r w:rsidR="00B5440B" w:rsidRPr="00B5440B">
        <w:rPr>
          <w:rFonts w:ascii="Times New Roman" w:hAnsi="Times New Roman" w:cs="Times New Roman"/>
          <w:sz w:val="28"/>
          <w:szCs w:val="28"/>
        </w:rPr>
        <w:t>повышени</w:t>
      </w:r>
      <w:r>
        <w:rPr>
          <w:rFonts w:ascii="Times New Roman" w:hAnsi="Times New Roman" w:cs="Times New Roman"/>
          <w:sz w:val="28"/>
          <w:szCs w:val="28"/>
        </w:rPr>
        <w:t>е</w:t>
      </w:r>
      <w:r w:rsidR="00B5440B" w:rsidRPr="00B5440B">
        <w:rPr>
          <w:rFonts w:ascii="Times New Roman" w:hAnsi="Times New Roman" w:cs="Times New Roman"/>
          <w:sz w:val="28"/>
          <w:szCs w:val="28"/>
        </w:rPr>
        <w:t xml:space="preserve"> безопасн</w:t>
      </w:r>
      <w:r>
        <w:rPr>
          <w:rFonts w:ascii="Times New Roman" w:hAnsi="Times New Roman" w:cs="Times New Roman"/>
          <w:sz w:val="28"/>
          <w:szCs w:val="28"/>
        </w:rPr>
        <w:t>ости дорожного движения.</w:t>
      </w:r>
    </w:p>
    <w:p w:rsidR="00877162" w:rsidRDefault="00877162" w:rsidP="003D778E">
      <w:pPr>
        <w:widowControl w:val="0"/>
        <w:autoSpaceDE w:val="0"/>
        <w:autoSpaceDN w:val="0"/>
        <w:adjustRightInd w:val="0"/>
        <w:spacing w:after="0" w:line="240" w:lineRule="auto"/>
        <w:ind w:right="-141"/>
        <w:jc w:val="both"/>
        <w:rPr>
          <w:rFonts w:ascii="Times New Roman" w:hAnsi="Times New Roman" w:cs="Times New Roman"/>
          <w:sz w:val="28"/>
          <w:szCs w:val="28"/>
        </w:rPr>
      </w:pPr>
      <w:r>
        <w:rPr>
          <w:rFonts w:ascii="Times New Roman" w:hAnsi="Times New Roman" w:cs="Times New Roman"/>
          <w:sz w:val="28"/>
          <w:szCs w:val="28"/>
        </w:rPr>
        <w:t xml:space="preserve">       Целевые показатели подпрограммы:</w:t>
      </w:r>
    </w:p>
    <w:p w:rsidR="00AD22C4" w:rsidRPr="00AD22C4" w:rsidRDefault="00AD22C4" w:rsidP="00AD22C4">
      <w:pPr>
        <w:widowControl w:val="0"/>
        <w:autoSpaceDE w:val="0"/>
        <w:autoSpaceDN w:val="0"/>
        <w:adjustRightInd w:val="0"/>
        <w:spacing w:after="0" w:line="240" w:lineRule="auto"/>
        <w:ind w:right="-141" w:firstLine="708"/>
        <w:jc w:val="both"/>
        <w:rPr>
          <w:rFonts w:ascii="Times New Roman" w:hAnsi="Times New Roman" w:cs="Times New Roman"/>
          <w:sz w:val="28"/>
          <w:szCs w:val="28"/>
        </w:rPr>
      </w:pPr>
      <w:r w:rsidRPr="00AD22C4">
        <w:rPr>
          <w:rFonts w:ascii="Times New Roman" w:hAnsi="Times New Roman" w:cs="Times New Roman"/>
          <w:sz w:val="28"/>
          <w:szCs w:val="28"/>
        </w:rPr>
        <w:t>Доля дорожно-транспортных происшествий на  дорогах общего пользования местного значения, совершение которых было вызвано неудовлетворительными условиями содержания автомобильных дорог и искусственных сооружений, в общем количестве дорожно-транспортных происшествий – 0,01%</w:t>
      </w:r>
    </w:p>
    <w:p w:rsidR="00877162" w:rsidRDefault="00877162" w:rsidP="00AD22C4">
      <w:pPr>
        <w:widowControl w:val="0"/>
        <w:autoSpaceDE w:val="0"/>
        <w:autoSpaceDN w:val="0"/>
        <w:adjustRightInd w:val="0"/>
        <w:spacing w:after="0" w:line="240" w:lineRule="auto"/>
        <w:ind w:right="-141" w:firstLine="708"/>
        <w:jc w:val="both"/>
        <w:rPr>
          <w:rFonts w:ascii="Times New Roman" w:hAnsi="Times New Roman" w:cs="Times New Roman"/>
          <w:sz w:val="28"/>
          <w:szCs w:val="28"/>
        </w:rPr>
      </w:pPr>
      <w:r w:rsidRPr="00AD22C4">
        <w:rPr>
          <w:rFonts w:ascii="Times New Roman" w:hAnsi="Times New Roman" w:cs="Times New Roman"/>
          <w:sz w:val="28"/>
          <w:szCs w:val="28"/>
        </w:rPr>
        <w:t>Сроки реализации подпрограммы – 20</w:t>
      </w:r>
      <w:r w:rsidR="00AD22C4" w:rsidRPr="00AD22C4">
        <w:rPr>
          <w:rFonts w:ascii="Times New Roman" w:hAnsi="Times New Roman" w:cs="Times New Roman"/>
          <w:sz w:val="28"/>
          <w:szCs w:val="28"/>
        </w:rPr>
        <w:t>20</w:t>
      </w:r>
      <w:r w:rsidRPr="00AD22C4">
        <w:rPr>
          <w:rFonts w:ascii="Times New Roman" w:hAnsi="Times New Roman" w:cs="Times New Roman"/>
          <w:sz w:val="28"/>
          <w:szCs w:val="28"/>
        </w:rPr>
        <w:t>-20</w:t>
      </w:r>
      <w:r w:rsidR="00AD22C4" w:rsidRPr="00AD22C4">
        <w:rPr>
          <w:rFonts w:ascii="Times New Roman" w:hAnsi="Times New Roman" w:cs="Times New Roman"/>
          <w:sz w:val="28"/>
          <w:szCs w:val="28"/>
        </w:rPr>
        <w:t>3</w:t>
      </w:r>
      <w:r w:rsidRPr="00AD22C4">
        <w:rPr>
          <w:rFonts w:ascii="Times New Roman" w:hAnsi="Times New Roman" w:cs="Times New Roman"/>
          <w:sz w:val="28"/>
          <w:szCs w:val="28"/>
        </w:rPr>
        <w:t>0 годы.</w:t>
      </w:r>
    </w:p>
    <w:p w:rsidR="00B57A97" w:rsidRDefault="00B57A97" w:rsidP="00AB4DB4">
      <w:pPr>
        <w:widowControl w:val="0"/>
        <w:autoSpaceDE w:val="0"/>
        <w:autoSpaceDN w:val="0"/>
        <w:adjustRightInd w:val="0"/>
        <w:spacing w:after="0" w:line="240" w:lineRule="auto"/>
        <w:ind w:right="-141"/>
        <w:jc w:val="center"/>
        <w:rPr>
          <w:rFonts w:ascii="Times New Roman" w:eastAsia="Times New Roman" w:hAnsi="Times New Roman" w:cs="Times New Roman"/>
          <w:b/>
          <w:sz w:val="28"/>
          <w:szCs w:val="28"/>
          <w:lang w:eastAsia="ru-RU"/>
        </w:rPr>
      </w:pPr>
    </w:p>
    <w:p w:rsidR="002B108C" w:rsidRPr="002F2095" w:rsidRDefault="003C51A1" w:rsidP="00AB4DB4">
      <w:pPr>
        <w:widowControl w:val="0"/>
        <w:autoSpaceDE w:val="0"/>
        <w:autoSpaceDN w:val="0"/>
        <w:adjustRightInd w:val="0"/>
        <w:spacing w:after="0" w:line="240" w:lineRule="auto"/>
        <w:ind w:right="-141"/>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3.</w:t>
      </w:r>
      <w:r w:rsidR="002B108C" w:rsidRPr="002F2095">
        <w:rPr>
          <w:rFonts w:ascii="Times New Roman" w:eastAsia="Times New Roman" w:hAnsi="Times New Roman" w:cs="Times New Roman"/>
          <w:b/>
          <w:sz w:val="28"/>
          <w:szCs w:val="28"/>
          <w:lang w:eastAsia="ru-RU"/>
        </w:rPr>
        <w:t>Перечень и краткое описание основных мероприятий</w:t>
      </w:r>
    </w:p>
    <w:p w:rsidR="00843406" w:rsidRPr="002F2095" w:rsidRDefault="00843406" w:rsidP="003D778E">
      <w:pPr>
        <w:autoSpaceDE w:val="0"/>
        <w:autoSpaceDN w:val="0"/>
        <w:adjustRightInd w:val="0"/>
        <w:spacing w:after="0" w:line="240" w:lineRule="auto"/>
        <w:ind w:right="-141" w:firstLine="540"/>
        <w:jc w:val="both"/>
        <w:rPr>
          <w:rFonts w:ascii="Times New Roman" w:hAnsi="Times New Roman" w:cs="Times New Roman"/>
          <w:sz w:val="28"/>
          <w:szCs w:val="28"/>
        </w:rPr>
      </w:pPr>
      <w:r w:rsidRPr="002F2095">
        <w:rPr>
          <w:rFonts w:ascii="Times New Roman" w:hAnsi="Times New Roman" w:cs="Times New Roman"/>
          <w:sz w:val="28"/>
          <w:szCs w:val="28"/>
        </w:rPr>
        <w:t xml:space="preserve">Для достижения поставленной цели и решения задач программы необходимо реализовать </w:t>
      </w:r>
      <w:r w:rsidR="003E0225">
        <w:rPr>
          <w:rFonts w:ascii="Times New Roman" w:hAnsi="Times New Roman" w:cs="Times New Roman"/>
          <w:sz w:val="28"/>
          <w:szCs w:val="28"/>
        </w:rPr>
        <w:t>основное мероприятие «Повышение безопасности дорожного движения».</w:t>
      </w:r>
    </w:p>
    <w:p w:rsidR="009906CA" w:rsidRDefault="003E0225" w:rsidP="003D778E">
      <w:pPr>
        <w:spacing w:line="240" w:lineRule="auto"/>
        <w:ind w:right="-141"/>
        <w:contextualSpacing/>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Планируется провести мероприятия по обеспечению безопасности дорожного движения на автомобильных дорогах местного значения:</w:t>
      </w:r>
    </w:p>
    <w:p w:rsidR="003E0225" w:rsidRPr="009906CA" w:rsidRDefault="003D778E" w:rsidP="003D778E">
      <w:pPr>
        <w:spacing w:line="240" w:lineRule="auto"/>
        <w:ind w:right="-141"/>
        <w:contextualSpacing/>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 у</w:t>
      </w:r>
      <w:r w:rsidR="003E0225">
        <w:rPr>
          <w:rFonts w:ascii="Times New Roman" w:hAnsi="Times New Roman" w:cs="Times New Roman"/>
          <w:bCs/>
          <w:color w:val="000000"/>
          <w:sz w:val="28"/>
          <w:szCs w:val="28"/>
        </w:rPr>
        <w:t>становка дорожных знаков</w:t>
      </w:r>
      <w:r>
        <w:rPr>
          <w:rFonts w:ascii="Times New Roman" w:hAnsi="Times New Roman" w:cs="Times New Roman"/>
          <w:bCs/>
          <w:color w:val="000000"/>
          <w:sz w:val="28"/>
          <w:szCs w:val="28"/>
        </w:rPr>
        <w:t xml:space="preserve"> на автомобильных дорогах местного значения</w:t>
      </w:r>
      <w:r w:rsidR="003E0225">
        <w:rPr>
          <w:rFonts w:ascii="Times New Roman" w:hAnsi="Times New Roman" w:cs="Times New Roman"/>
          <w:bCs/>
          <w:color w:val="000000"/>
          <w:sz w:val="28"/>
          <w:szCs w:val="28"/>
        </w:rPr>
        <w:t>.</w:t>
      </w:r>
    </w:p>
    <w:p w:rsidR="002B108C" w:rsidRPr="002F2095" w:rsidRDefault="00843406" w:rsidP="00B57A97">
      <w:pPr>
        <w:autoSpaceDE w:val="0"/>
        <w:autoSpaceDN w:val="0"/>
        <w:adjustRightInd w:val="0"/>
        <w:spacing w:after="0" w:line="240" w:lineRule="auto"/>
        <w:ind w:right="-141" w:firstLine="540"/>
        <w:jc w:val="both"/>
        <w:outlineLvl w:val="0"/>
        <w:rPr>
          <w:rFonts w:ascii="Times New Roman" w:hAnsi="Times New Roman" w:cs="Times New Roman"/>
          <w:sz w:val="28"/>
          <w:szCs w:val="28"/>
        </w:rPr>
      </w:pPr>
      <w:r w:rsidRPr="002F2095">
        <w:rPr>
          <w:rFonts w:ascii="Times New Roman" w:hAnsi="Times New Roman" w:cs="Times New Roman"/>
          <w:sz w:val="28"/>
          <w:szCs w:val="28"/>
        </w:rPr>
        <w:t xml:space="preserve"> </w:t>
      </w:r>
    </w:p>
    <w:p w:rsidR="00B57A97" w:rsidRDefault="00B57A97" w:rsidP="00AB4DB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2B108C" w:rsidRPr="002F2095" w:rsidRDefault="0004358F" w:rsidP="00AB4DB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4.</w:t>
      </w:r>
      <w:r w:rsidR="002B108C" w:rsidRPr="002F2095">
        <w:rPr>
          <w:rFonts w:ascii="Times New Roman" w:eastAsia="Times New Roman" w:hAnsi="Times New Roman" w:cs="Times New Roman"/>
          <w:b/>
          <w:sz w:val="28"/>
          <w:szCs w:val="28"/>
          <w:lang w:eastAsia="ru-RU"/>
        </w:rPr>
        <w:t>Ресурсное обеспечение подпрограммы</w:t>
      </w:r>
    </w:p>
    <w:p w:rsidR="002B108C" w:rsidRPr="002F2095" w:rsidRDefault="002B108C" w:rsidP="003D778E">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B108C" w:rsidRPr="002F2095" w:rsidRDefault="002B108C" w:rsidP="003D778E">
      <w:pPr>
        <w:widowControl w:val="0"/>
        <w:autoSpaceDE w:val="0"/>
        <w:autoSpaceDN w:val="0"/>
        <w:adjustRightInd w:val="0"/>
        <w:spacing w:after="0" w:line="240" w:lineRule="auto"/>
        <w:ind w:firstLine="357"/>
        <w:jc w:val="both"/>
        <w:rPr>
          <w:rFonts w:ascii="Times New Roman" w:hAnsi="Times New Roman" w:cs="Times New Roman"/>
          <w:sz w:val="28"/>
          <w:szCs w:val="28"/>
        </w:rPr>
      </w:pPr>
      <w:r w:rsidRPr="002F2095">
        <w:rPr>
          <w:rFonts w:ascii="Times New Roman" w:hAnsi="Times New Roman" w:cs="Times New Roman"/>
          <w:sz w:val="28"/>
          <w:szCs w:val="28"/>
        </w:rPr>
        <w:t>Финансовое обеспечение подпрограммы осуществляется в пределах бюджетных ассигнований и лимитов бюджетных обязательств бюджета  муниципального района на соответствующий финансовый год и плановый период.</w:t>
      </w:r>
    </w:p>
    <w:p w:rsidR="002B108C" w:rsidRPr="002F2095" w:rsidRDefault="002B108C"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Общий объем финансиро</w:t>
      </w:r>
      <w:r w:rsidR="00203DFC" w:rsidRPr="002F2095">
        <w:rPr>
          <w:rFonts w:ascii="Times New Roman" w:hAnsi="Times New Roman" w:cs="Times New Roman"/>
          <w:sz w:val="28"/>
          <w:szCs w:val="28"/>
        </w:rPr>
        <w:t>вания подпрограммы на 20</w:t>
      </w:r>
      <w:r w:rsidR="00AD22C4">
        <w:rPr>
          <w:rFonts w:ascii="Times New Roman" w:hAnsi="Times New Roman" w:cs="Times New Roman"/>
          <w:sz w:val="28"/>
          <w:szCs w:val="28"/>
        </w:rPr>
        <w:t>20</w:t>
      </w:r>
      <w:r w:rsidR="00203DFC" w:rsidRPr="002F2095">
        <w:rPr>
          <w:rFonts w:ascii="Times New Roman" w:hAnsi="Times New Roman" w:cs="Times New Roman"/>
          <w:sz w:val="28"/>
          <w:szCs w:val="28"/>
        </w:rPr>
        <w:t xml:space="preserve"> - 20</w:t>
      </w:r>
      <w:r w:rsidR="00AD22C4">
        <w:rPr>
          <w:rFonts w:ascii="Times New Roman" w:hAnsi="Times New Roman" w:cs="Times New Roman"/>
          <w:sz w:val="28"/>
          <w:szCs w:val="28"/>
        </w:rPr>
        <w:t>3</w:t>
      </w:r>
      <w:r w:rsidR="00203DFC" w:rsidRPr="002F2095">
        <w:rPr>
          <w:rFonts w:ascii="Times New Roman" w:hAnsi="Times New Roman" w:cs="Times New Roman"/>
          <w:sz w:val="28"/>
          <w:szCs w:val="28"/>
        </w:rPr>
        <w:t>0</w:t>
      </w:r>
      <w:r w:rsidR="00877162">
        <w:rPr>
          <w:rFonts w:ascii="Times New Roman" w:hAnsi="Times New Roman" w:cs="Times New Roman"/>
          <w:sz w:val="28"/>
          <w:szCs w:val="28"/>
        </w:rPr>
        <w:t xml:space="preserve"> годы </w:t>
      </w:r>
      <w:r w:rsidRPr="002F2095">
        <w:rPr>
          <w:rFonts w:ascii="Times New Roman" w:hAnsi="Times New Roman" w:cs="Times New Roman"/>
          <w:sz w:val="28"/>
          <w:szCs w:val="28"/>
        </w:rPr>
        <w:t xml:space="preserve">составит </w:t>
      </w:r>
      <w:r w:rsidR="00A639D4">
        <w:rPr>
          <w:rFonts w:ascii="Times New Roman" w:hAnsi="Times New Roman" w:cs="Times New Roman"/>
          <w:sz w:val="28"/>
          <w:szCs w:val="28"/>
        </w:rPr>
        <w:t>150,0</w:t>
      </w:r>
      <w:r w:rsidR="00486BC5">
        <w:rPr>
          <w:rFonts w:ascii="Times New Roman" w:hAnsi="Times New Roman" w:cs="Times New Roman"/>
          <w:sz w:val="28"/>
          <w:szCs w:val="28"/>
        </w:rPr>
        <w:t xml:space="preserve"> тыс.</w:t>
      </w:r>
      <w:r w:rsidRPr="002F2095">
        <w:rPr>
          <w:rFonts w:ascii="Times New Roman" w:hAnsi="Times New Roman" w:cs="Times New Roman"/>
          <w:sz w:val="28"/>
          <w:szCs w:val="28"/>
        </w:rPr>
        <w:t xml:space="preserve"> рублей, в том числе:</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20</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Pr="002F2095">
        <w:rPr>
          <w:rFonts w:ascii="Times New Roman" w:hAnsi="Times New Roman" w:cs="Times New Roman"/>
          <w:sz w:val="28"/>
          <w:szCs w:val="28"/>
        </w:rPr>
        <w:t xml:space="preserve"> </w:t>
      </w:r>
      <w:r w:rsidR="00A639D4">
        <w:rPr>
          <w:rFonts w:ascii="Times New Roman" w:hAnsi="Times New Roman" w:cs="Times New Roman"/>
          <w:sz w:val="28"/>
          <w:szCs w:val="28"/>
        </w:rPr>
        <w:t>50,0</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21</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Pr="002F2095">
        <w:rPr>
          <w:rFonts w:ascii="Times New Roman" w:hAnsi="Times New Roman" w:cs="Times New Roman"/>
          <w:sz w:val="28"/>
          <w:szCs w:val="28"/>
        </w:rPr>
        <w:t xml:space="preserve"> </w:t>
      </w:r>
      <w:r w:rsidR="00A639D4">
        <w:rPr>
          <w:rFonts w:ascii="Times New Roman" w:hAnsi="Times New Roman" w:cs="Times New Roman"/>
          <w:sz w:val="28"/>
          <w:szCs w:val="28"/>
        </w:rPr>
        <w:t>50,0</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22</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Pr="002F2095">
        <w:rPr>
          <w:rFonts w:ascii="Times New Roman" w:hAnsi="Times New Roman" w:cs="Times New Roman"/>
          <w:sz w:val="28"/>
          <w:szCs w:val="28"/>
        </w:rPr>
        <w:t xml:space="preserve"> </w:t>
      </w:r>
      <w:r w:rsidR="00A639D4">
        <w:rPr>
          <w:rFonts w:ascii="Times New Roman" w:hAnsi="Times New Roman" w:cs="Times New Roman"/>
          <w:sz w:val="28"/>
          <w:szCs w:val="28"/>
        </w:rPr>
        <w:t>50,0</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23</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00A52D35">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24</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00A52D35">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25</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00A52D35">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26</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00A52D35">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27</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00A52D35">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28</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00A52D35">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 xml:space="preserve">29 </w:t>
      </w:r>
      <w:r w:rsidRPr="002F2095">
        <w:rPr>
          <w:rFonts w:ascii="Times New Roman" w:hAnsi="Times New Roman" w:cs="Times New Roman"/>
          <w:sz w:val="28"/>
          <w:szCs w:val="28"/>
        </w:rPr>
        <w:t xml:space="preserve">год </w:t>
      </w:r>
      <w:r>
        <w:rPr>
          <w:rFonts w:ascii="Times New Roman" w:hAnsi="Times New Roman" w:cs="Times New Roman"/>
          <w:sz w:val="28"/>
          <w:szCs w:val="28"/>
        </w:rPr>
        <w:t>–</w:t>
      </w:r>
      <w:r w:rsidR="00A52D35">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AD22C4" w:rsidRPr="002F2095" w:rsidRDefault="00AD22C4" w:rsidP="00AD22C4">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на 20</w:t>
      </w:r>
      <w:r>
        <w:rPr>
          <w:rFonts w:ascii="Times New Roman" w:hAnsi="Times New Roman" w:cs="Times New Roman"/>
          <w:sz w:val="28"/>
          <w:szCs w:val="28"/>
        </w:rPr>
        <w:t>30</w:t>
      </w:r>
      <w:r w:rsidRPr="002F2095">
        <w:rPr>
          <w:rFonts w:ascii="Times New Roman" w:hAnsi="Times New Roman" w:cs="Times New Roman"/>
          <w:sz w:val="28"/>
          <w:szCs w:val="28"/>
        </w:rPr>
        <w:t xml:space="preserve"> год </w:t>
      </w:r>
      <w:r>
        <w:rPr>
          <w:rFonts w:ascii="Times New Roman" w:hAnsi="Times New Roman" w:cs="Times New Roman"/>
          <w:sz w:val="28"/>
          <w:szCs w:val="28"/>
        </w:rPr>
        <w:t>–</w:t>
      </w:r>
      <w:r w:rsidR="00A52D35">
        <w:rPr>
          <w:rFonts w:ascii="Times New Roman" w:hAnsi="Times New Roman" w:cs="Times New Roman"/>
          <w:sz w:val="28"/>
          <w:szCs w:val="28"/>
        </w:rPr>
        <w:t xml:space="preserve">            </w:t>
      </w:r>
      <w:r>
        <w:rPr>
          <w:rFonts w:ascii="Times New Roman" w:hAnsi="Times New Roman" w:cs="Times New Roman"/>
          <w:sz w:val="28"/>
          <w:szCs w:val="28"/>
        </w:rPr>
        <w:t>тыс</w:t>
      </w:r>
      <w:proofErr w:type="gramStart"/>
      <w:r>
        <w:rPr>
          <w:rFonts w:ascii="Times New Roman" w:hAnsi="Times New Roman" w:cs="Times New Roman"/>
          <w:sz w:val="28"/>
          <w:szCs w:val="28"/>
        </w:rPr>
        <w:t>.</w:t>
      </w:r>
      <w:r w:rsidRPr="002F2095">
        <w:rPr>
          <w:rFonts w:ascii="Times New Roman" w:hAnsi="Times New Roman" w:cs="Times New Roman"/>
          <w:sz w:val="28"/>
          <w:szCs w:val="28"/>
        </w:rPr>
        <w:t>р</w:t>
      </w:r>
      <w:proofErr w:type="gramEnd"/>
      <w:r w:rsidRPr="002F2095">
        <w:rPr>
          <w:rFonts w:ascii="Times New Roman" w:hAnsi="Times New Roman" w:cs="Times New Roman"/>
          <w:sz w:val="28"/>
          <w:szCs w:val="28"/>
        </w:rPr>
        <w:t>ублей;</w:t>
      </w:r>
    </w:p>
    <w:p w:rsidR="002B108C" w:rsidRPr="002F2095" w:rsidRDefault="002B108C" w:rsidP="003D778E">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2B108C" w:rsidRPr="002F2095" w:rsidRDefault="0004358F" w:rsidP="00AB4DB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2095">
        <w:rPr>
          <w:rFonts w:ascii="Times New Roman" w:eastAsia="Times New Roman" w:hAnsi="Times New Roman" w:cs="Times New Roman"/>
          <w:b/>
          <w:sz w:val="28"/>
          <w:szCs w:val="28"/>
          <w:lang w:eastAsia="ru-RU"/>
        </w:rPr>
        <w:t>5.</w:t>
      </w:r>
      <w:r w:rsidR="002B108C" w:rsidRPr="002F2095">
        <w:rPr>
          <w:rFonts w:ascii="Times New Roman" w:eastAsia="Times New Roman" w:hAnsi="Times New Roman" w:cs="Times New Roman"/>
          <w:b/>
          <w:sz w:val="28"/>
          <w:szCs w:val="28"/>
          <w:lang w:eastAsia="ru-RU"/>
        </w:rPr>
        <w:t>Ожидаемые результаты реализации подпрограммы</w:t>
      </w:r>
    </w:p>
    <w:p w:rsidR="002B108C" w:rsidRPr="002F2095" w:rsidRDefault="002B108C" w:rsidP="00AB4DB4">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AD22C4" w:rsidRDefault="00AD22C4" w:rsidP="000B5A4E">
      <w:pPr>
        <w:widowControl w:val="0"/>
        <w:autoSpaceDE w:val="0"/>
        <w:autoSpaceDN w:val="0"/>
        <w:adjustRightInd w:val="0"/>
        <w:spacing w:after="0" w:line="240" w:lineRule="auto"/>
        <w:ind w:firstLine="357"/>
        <w:jc w:val="both"/>
        <w:rPr>
          <w:rFonts w:ascii="Times New Roman" w:hAnsi="Times New Roman" w:cs="Times New Roman"/>
          <w:sz w:val="28"/>
          <w:szCs w:val="28"/>
        </w:rPr>
      </w:pPr>
      <w:r w:rsidRPr="00AD22C4">
        <w:rPr>
          <w:rFonts w:ascii="Times New Roman" w:hAnsi="Times New Roman" w:cs="Times New Roman"/>
          <w:sz w:val="28"/>
          <w:szCs w:val="28"/>
        </w:rPr>
        <w:t>Доля дорожно-транспортных происшествий на  дорогах общего пользования местного значения, совершение которых было вызвано неудовлетворительными условиями содержания автомобильных дорог и искусственных сооружений, в общем количестве дорожно-транспортных происшествий</w:t>
      </w:r>
      <w:r>
        <w:rPr>
          <w:rFonts w:ascii="Times New Roman" w:hAnsi="Times New Roman" w:cs="Times New Roman"/>
          <w:sz w:val="28"/>
          <w:szCs w:val="28"/>
        </w:rPr>
        <w:t xml:space="preserve"> 0,01 %</w:t>
      </w:r>
    </w:p>
    <w:p w:rsidR="000B5A4E" w:rsidRDefault="000B5A4E" w:rsidP="00242069">
      <w:pPr>
        <w:spacing w:line="240" w:lineRule="auto"/>
        <w:contextualSpacing/>
        <w:jc w:val="center"/>
        <w:rPr>
          <w:rFonts w:ascii="Times New Roman" w:hAnsi="Times New Roman" w:cs="Times New Roman"/>
          <w:sz w:val="28"/>
          <w:szCs w:val="28"/>
        </w:rPr>
      </w:pPr>
    </w:p>
    <w:p w:rsidR="00242069" w:rsidRPr="00CB5231" w:rsidRDefault="00242069" w:rsidP="00242069">
      <w:pPr>
        <w:spacing w:line="240" w:lineRule="auto"/>
        <w:contextualSpacing/>
        <w:jc w:val="center"/>
        <w:rPr>
          <w:rFonts w:ascii="Times New Roman" w:hAnsi="Times New Roman" w:cs="Times New Roman"/>
          <w:sz w:val="28"/>
          <w:szCs w:val="28"/>
        </w:rPr>
      </w:pPr>
      <w:r w:rsidRPr="00CB5231">
        <w:rPr>
          <w:rFonts w:ascii="Times New Roman" w:hAnsi="Times New Roman" w:cs="Times New Roman"/>
          <w:sz w:val="28"/>
          <w:szCs w:val="28"/>
        </w:rPr>
        <w:t>Паспорт</w:t>
      </w:r>
    </w:p>
    <w:p w:rsidR="00242069" w:rsidRDefault="00CB5231" w:rsidP="00242069">
      <w:pPr>
        <w:spacing w:line="240" w:lineRule="auto"/>
        <w:contextualSpacing/>
        <w:jc w:val="center"/>
        <w:rPr>
          <w:rFonts w:ascii="Times New Roman" w:hAnsi="Times New Roman" w:cs="Times New Roman"/>
          <w:sz w:val="28"/>
          <w:szCs w:val="28"/>
        </w:rPr>
      </w:pPr>
      <w:r>
        <w:rPr>
          <w:rFonts w:ascii="Times New Roman" w:hAnsi="Times New Roman" w:cs="Times New Roman"/>
          <w:sz w:val="28"/>
          <w:szCs w:val="28"/>
        </w:rPr>
        <w:t>п</w:t>
      </w:r>
      <w:r w:rsidR="00242069" w:rsidRPr="00CB5231">
        <w:rPr>
          <w:rFonts w:ascii="Times New Roman" w:hAnsi="Times New Roman" w:cs="Times New Roman"/>
          <w:sz w:val="28"/>
          <w:szCs w:val="28"/>
        </w:rPr>
        <w:t>одпрограммы</w:t>
      </w:r>
      <w:r>
        <w:rPr>
          <w:rFonts w:ascii="Times New Roman" w:hAnsi="Times New Roman" w:cs="Times New Roman"/>
          <w:sz w:val="28"/>
          <w:szCs w:val="28"/>
        </w:rPr>
        <w:t xml:space="preserve"> «</w:t>
      </w:r>
      <w:r w:rsidRPr="00375F74">
        <w:rPr>
          <w:rFonts w:ascii="Times New Roman" w:hAnsi="Times New Roman" w:cs="Times New Roman"/>
          <w:sz w:val="28"/>
          <w:szCs w:val="28"/>
        </w:rPr>
        <w:t>Совершенствование транспортного обслуживания населения на террит</w:t>
      </w:r>
      <w:r>
        <w:rPr>
          <w:rFonts w:ascii="Times New Roman" w:hAnsi="Times New Roman" w:cs="Times New Roman"/>
          <w:sz w:val="28"/>
          <w:szCs w:val="28"/>
        </w:rPr>
        <w:t>ории муниципального образования»</w:t>
      </w:r>
      <w:r w:rsidR="00242069">
        <w:rPr>
          <w:rFonts w:ascii="Times New Roman" w:hAnsi="Times New Roman" w:cs="Times New Roman"/>
        </w:rPr>
        <w:br/>
      </w:r>
    </w:p>
    <w:p w:rsidR="00242069" w:rsidRPr="00242069" w:rsidRDefault="00242069" w:rsidP="00242069">
      <w:pPr>
        <w:spacing w:line="240" w:lineRule="auto"/>
        <w:contextualSpacing/>
        <w:jc w:val="center"/>
        <w:rPr>
          <w:rFonts w:ascii="Times New Roman" w:hAnsi="Times New Roman" w:cs="Times New Roman"/>
          <w:sz w:val="28"/>
          <w:szCs w:val="28"/>
        </w:rPr>
      </w:pPr>
    </w:p>
    <w:tbl>
      <w:tblPr>
        <w:tblW w:w="10795" w:type="dxa"/>
        <w:tblCellSpacing w:w="5" w:type="nil"/>
        <w:tblInd w:w="-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tblPr>
      <w:tblGrid>
        <w:gridCol w:w="3584"/>
        <w:gridCol w:w="1259"/>
        <w:gridCol w:w="607"/>
        <w:gridCol w:w="555"/>
        <w:gridCol w:w="607"/>
        <w:gridCol w:w="414"/>
        <w:gridCol w:w="430"/>
        <w:gridCol w:w="350"/>
        <w:gridCol w:w="324"/>
        <w:gridCol w:w="315"/>
        <w:gridCol w:w="352"/>
        <w:gridCol w:w="567"/>
        <w:gridCol w:w="709"/>
        <w:gridCol w:w="722"/>
      </w:tblGrid>
      <w:tr w:rsidR="00242069" w:rsidRPr="000C4ED3" w:rsidTr="005C4B44">
        <w:trPr>
          <w:trHeight w:val="400"/>
          <w:tblCellSpacing w:w="5" w:type="nil"/>
        </w:trPr>
        <w:tc>
          <w:tcPr>
            <w:tcW w:w="3584" w:type="dxa"/>
          </w:tcPr>
          <w:p w:rsidR="00242069" w:rsidRPr="00486BC5" w:rsidRDefault="00242069" w:rsidP="00C662EF">
            <w:pPr>
              <w:rPr>
                <w:rFonts w:ascii="Times New Roman" w:hAnsi="Times New Roman" w:cs="Times New Roman"/>
                <w:sz w:val="24"/>
                <w:szCs w:val="24"/>
              </w:rPr>
            </w:pPr>
            <w:r w:rsidRPr="00486BC5">
              <w:rPr>
                <w:rFonts w:ascii="Times New Roman" w:hAnsi="Times New Roman" w:cs="Times New Roman"/>
                <w:sz w:val="24"/>
                <w:szCs w:val="24"/>
              </w:rPr>
              <w:t xml:space="preserve">Наименование подпрограммы муниципальной программы </w:t>
            </w:r>
          </w:p>
        </w:tc>
        <w:tc>
          <w:tcPr>
            <w:tcW w:w="7211" w:type="dxa"/>
            <w:gridSpan w:val="13"/>
            <w:vAlign w:val="center"/>
          </w:tcPr>
          <w:p w:rsidR="00242069" w:rsidRPr="00486BC5" w:rsidRDefault="00375F74" w:rsidP="00B57A97">
            <w:pPr>
              <w:rPr>
                <w:rFonts w:ascii="Times New Roman" w:hAnsi="Times New Roman" w:cs="Times New Roman"/>
                <w:sz w:val="24"/>
                <w:szCs w:val="24"/>
              </w:rPr>
            </w:pPr>
            <w:r w:rsidRPr="00486BC5">
              <w:rPr>
                <w:rFonts w:ascii="Times New Roman" w:hAnsi="Times New Roman" w:cs="Times New Roman"/>
                <w:sz w:val="24"/>
                <w:szCs w:val="24"/>
              </w:rPr>
              <w:t xml:space="preserve">  </w:t>
            </w:r>
            <w:r w:rsidR="00242069" w:rsidRPr="00486BC5">
              <w:rPr>
                <w:rFonts w:ascii="Times New Roman" w:hAnsi="Times New Roman" w:cs="Times New Roman"/>
                <w:sz w:val="24"/>
                <w:szCs w:val="24"/>
              </w:rPr>
              <w:t>Совершенствование транспортного обслуживания населения на террит</w:t>
            </w:r>
            <w:r w:rsidRPr="00486BC5">
              <w:rPr>
                <w:rFonts w:ascii="Times New Roman" w:hAnsi="Times New Roman" w:cs="Times New Roman"/>
                <w:sz w:val="24"/>
                <w:szCs w:val="24"/>
              </w:rPr>
              <w:t>ории муниципального образования</w:t>
            </w:r>
          </w:p>
        </w:tc>
      </w:tr>
      <w:tr w:rsidR="00242069" w:rsidRPr="000C4ED3" w:rsidTr="00B57A97">
        <w:trPr>
          <w:trHeight w:val="910"/>
          <w:tblCellSpacing w:w="5" w:type="nil"/>
        </w:trPr>
        <w:tc>
          <w:tcPr>
            <w:tcW w:w="3584" w:type="dxa"/>
          </w:tcPr>
          <w:p w:rsidR="00242069" w:rsidRPr="00486BC5" w:rsidRDefault="00242069" w:rsidP="00C662EF">
            <w:pPr>
              <w:rPr>
                <w:rFonts w:ascii="Times New Roman" w:hAnsi="Times New Roman" w:cs="Times New Roman"/>
                <w:sz w:val="24"/>
                <w:szCs w:val="24"/>
              </w:rPr>
            </w:pPr>
            <w:r w:rsidRPr="00486BC5">
              <w:rPr>
                <w:rFonts w:ascii="Times New Roman" w:hAnsi="Times New Roman" w:cs="Times New Roman"/>
                <w:sz w:val="24"/>
                <w:szCs w:val="24"/>
              </w:rPr>
              <w:t>Ответственный исполнитель подпрограммы муниципальной программы</w:t>
            </w:r>
          </w:p>
        </w:tc>
        <w:tc>
          <w:tcPr>
            <w:tcW w:w="7211" w:type="dxa"/>
            <w:gridSpan w:val="13"/>
          </w:tcPr>
          <w:p w:rsidR="00242069" w:rsidRPr="00486BC5" w:rsidRDefault="00375F74" w:rsidP="00375F74">
            <w:pPr>
              <w:rPr>
                <w:rFonts w:ascii="Times New Roman" w:hAnsi="Times New Roman" w:cs="Times New Roman"/>
                <w:sz w:val="24"/>
                <w:szCs w:val="24"/>
              </w:rPr>
            </w:pPr>
            <w:r w:rsidRPr="00486BC5">
              <w:rPr>
                <w:rFonts w:ascii="Times New Roman" w:hAnsi="Times New Roman" w:cs="Times New Roman"/>
                <w:sz w:val="24"/>
                <w:szCs w:val="24"/>
              </w:rPr>
              <w:t xml:space="preserve">  </w:t>
            </w:r>
            <w:r w:rsidR="00242069" w:rsidRPr="00486BC5">
              <w:rPr>
                <w:rFonts w:ascii="Times New Roman" w:hAnsi="Times New Roman" w:cs="Times New Roman"/>
                <w:sz w:val="24"/>
                <w:szCs w:val="24"/>
              </w:rPr>
              <w:t>Администрация Невельского района</w:t>
            </w:r>
          </w:p>
        </w:tc>
      </w:tr>
      <w:tr w:rsidR="00242069" w:rsidRPr="000C4ED3" w:rsidTr="005C4B44">
        <w:trPr>
          <w:trHeight w:val="400"/>
          <w:tblCellSpacing w:w="5" w:type="nil"/>
        </w:trPr>
        <w:tc>
          <w:tcPr>
            <w:tcW w:w="3584" w:type="dxa"/>
          </w:tcPr>
          <w:p w:rsidR="00242069" w:rsidRPr="00486BC5" w:rsidRDefault="00242069" w:rsidP="00C662EF">
            <w:pPr>
              <w:rPr>
                <w:rFonts w:ascii="Times New Roman" w:hAnsi="Times New Roman" w:cs="Times New Roman"/>
                <w:sz w:val="24"/>
                <w:szCs w:val="24"/>
              </w:rPr>
            </w:pPr>
            <w:r w:rsidRPr="00486BC5">
              <w:rPr>
                <w:rFonts w:ascii="Times New Roman" w:hAnsi="Times New Roman" w:cs="Times New Roman"/>
                <w:sz w:val="24"/>
                <w:szCs w:val="24"/>
              </w:rPr>
              <w:t>Участники подпрограммы муниципальной программы</w:t>
            </w:r>
          </w:p>
        </w:tc>
        <w:tc>
          <w:tcPr>
            <w:tcW w:w="7211" w:type="dxa"/>
            <w:gridSpan w:val="13"/>
          </w:tcPr>
          <w:p w:rsidR="001178F5" w:rsidRPr="000D55CB" w:rsidRDefault="00375F74" w:rsidP="001178F5">
            <w:pPr>
              <w:spacing w:after="0" w:line="240" w:lineRule="auto"/>
              <w:rPr>
                <w:rFonts w:ascii="Times New Roman" w:eastAsia="Times New Roman" w:hAnsi="Times New Roman" w:cs="Times New Roman"/>
                <w:sz w:val="24"/>
                <w:szCs w:val="24"/>
              </w:rPr>
            </w:pPr>
            <w:r w:rsidRPr="00486BC5">
              <w:rPr>
                <w:rFonts w:ascii="Times New Roman" w:hAnsi="Times New Roman" w:cs="Times New Roman"/>
                <w:sz w:val="24"/>
                <w:szCs w:val="24"/>
              </w:rPr>
              <w:t xml:space="preserve">  </w:t>
            </w:r>
            <w:r w:rsidR="00A52D35" w:rsidRPr="00486BC5">
              <w:rPr>
                <w:rFonts w:ascii="Times New Roman" w:hAnsi="Times New Roman" w:cs="Times New Roman"/>
                <w:sz w:val="24"/>
                <w:szCs w:val="24"/>
              </w:rPr>
              <w:t xml:space="preserve">  Администрация Невельского района</w:t>
            </w:r>
            <w:r w:rsidR="001178F5">
              <w:rPr>
                <w:rFonts w:ascii="Times New Roman" w:hAnsi="Times New Roman" w:cs="Times New Roman"/>
                <w:sz w:val="24"/>
                <w:szCs w:val="24"/>
              </w:rPr>
              <w:t xml:space="preserve">, </w:t>
            </w:r>
            <w:r w:rsidR="001178F5" w:rsidRPr="00CC055B">
              <w:rPr>
                <w:rFonts w:ascii="Times New Roman" w:eastAsia="Times New Roman" w:hAnsi="Times New Roman" w:cs="Times New Roman"/>
                <w:sz w:val="24"/>
                <w:szCs w:val="24"/>
              </w:rPr>
              <w:t>Управление образования, физической культуры и спорта Администрации Невельского района</w:t>
            </w:r>
          </w:p>
          <w:p w:rsidR="00242069" w:rsidRPr="00486BC5" w:rsidRDefault="00242069" w:rsidP="00375F74">
            <w:pPr>
              <w:rPr>
                <w:rFonts w:ascii="Times New Roman" w:hAnsi="Times New Roman" w:cs="Times New Roman"/>
                <w:sz w:val="24"/>
                <w:szCs w:val="24"/>
              </w:rPr>
            </w:pPr>
          </w:p>
        </w:tc>
      </w:tr>
      <w:tr w:rsidR="00242069" w:rsidRPr="000C4ED3" w:rsidTr="005C4B44">
        <w:trPr>
          <w:trHeight w:val="400"/>
          <w:tblCellSpacing w:w="5" w:type="nil"/>
        </w:trPr>
        <w:tc>
          <w:tcPr>
            <w:tcW w:w="3584" w:type="dxa"/>
          </w:tcPr>
          <w:p w:rsidR="00242069" w:rsidRPr="00486BC5" w:rsidRDefault="00242069" w:rsidP="00C662EF">
            <w:pPr>
              <w:rPr>
                <w:rFonts w:ascii="Times New Roman" w:hAnsi="Times New Roman" w:cs="Times New Roman"/>
                <w:sz w:val="24"/>
                <w:szCs w:val="24"/>
              </w:rPr>
            </w:pPr>
            <w:r w:rsidRPr="00486BC5">
              <w:rPr>
                <w:rFonts w:ascii="Times New Roman" w:hAnsi="Times New Roman" w:cs="Times New Roman"/>
                <w:sz w:val="24"/>
                <w:szCs w:val="24"/>
              </w:rPr>
              <w:t xml:space="preserve">Цель подпрограммы муниципальной программы </w:t>
            </w:r>
          </w:p>
        </w:tc>
        <w:tc>
          <w:tcPr>
            <w:tcW w:w="7211" w:type="dxa"/>
            <w:gridSpan w:val="13"/>
          </w:tcPr>
          <w:p w:rsidR="00242069" w:rsidRPr="00486BC5" w:rsidRDefault="00375F74" w:rsidP="00375F74">
            <w:pPr>
              <w:rPr>
                <w:rFonts w:ascii="Times New Roman" w:hAnsi="Times New Roman" w:cs="Times New Roman"/>
                <w:sz w:val="24"/>
                <w:szCs w:val="24"/>
              </w:rPr>
            </w:pPr>
            <w:r w:rsidRPr="00486BC5">
              <w:rPr>
                <w:rFonts w:ascii="Times New Roman" w:hAnsi="Times New Roman" w:cs="Times New Roman"/>
                <w:sz w:val="24"/>
                <w:szCs w:val="24"/>
              </w:rPr>
              <w:t xml:space="preserve">  </w:t>
            </w:r>
            <w:r w:rsidR="00242069" w:rsidRPr="00486BC5">
              <w:rPr>
                <w:rFonts w:ascii="Times New Roman" w:hAnsi="Times New Roman" w:cs="Times New Roman"/>
                <w:sz w:val="24"/>
                <w:szCs w:val="24"/>
              </w:rPr>
              <w:t xml:space="preserve">1.Удовлетворение потребностей населения в пассажирских перевозках транспортом общего пользования </w:t>
            </w:r>
          </w:p>
        </w:tc>
      </w:tr>
      <w:tr w:rsidR="00242069" w:rsidRPr="000C4ED3" w:rsidTr="005C4B44">
        <w:trPr>
          <w:trHeight w:val="400"/>
          <w:tblCellSpacing w:w="5" w:type="nil"/>
        </w:trPr>
        <w:tc>
          <w:tcPr>
            <w:tcW w:w="3584" w:type="dxa"/>
          </w:tcPr>
          <w:p w:rsidR="00242069" w:rsidRPr="00486BC5" w:rsidRDefault="00242069" w:rsidP="00C662EF">
            <w:pPr>
              <w:rPr>
                <w:rFonts w:ascii="Times New Roman" w:hAnsi="Times New Roman" w:cs="Times New Roman"/>
                <w:sz w:val="24"/>
                <w:szCs w:val="24"/>
              </w:rPr>
            </w:pPr>
            <w:r w:rsidRPr="00486BC5">
              <w:rPr>
                <w:rFonts w:ascii="Times New Roman" w:hAnsi="Times New Roman" w:cs="Times New Roman"/>
                <w:sz w:val="24"/>
                <w:szCs w:val="24"/>
              </w:rPr>
              <w:t>Задачи подпрограммы муниципальной программы</w:t>
            </w:r>
          </w:p>
        </w:tc>
        <w:tc>
          <w:tcPr>
            <w:tcW w:w="7211" w:type="dxa"/>
            <w:gridSpan w:val="13"/>
          </w:tcPr>
          <w:p w:rsidR="00242069" w:rsidRPr="00486BC5" w:rsidRDefault="00375F74" w:rsidP="00375F74">
            <w:pPr>
              <w:tabs>
                <w:tab w:val="left" w:pos="669"/>
              </w:tabs>
              <w:rPr>
                <w:rFonts w:ascii="Times New Roman" w:hAnsi="Times New Roman" w:cs="Times New Roman"/>
                <w:sz w:val="24"/>
                <w:szCs w:val="24"/>
              </w:rPr>
            </w:pPr>
            <w:r w:rsidRPr="00486BC5">
              <w:rPr>
                <w:rFonts w:ascii="Times New Roman" w:hAnsi="Times New Roman" w:cs="Times New Roman"/>
                <w:sz w:val="24"/>
                <w:szCs w:val="24"/>
              </w:rPr>
              <w:t xml:space="preserve">  </w:t>
            </w:r>
            <w:r w:rsidR="00242069" w:rsidRPr="00486BC5">
              <w:rPr>
                <w:rFonts w:ascii="Times New Roman" w:hAnsi="Times New Roman" w:cs="Times New Roman"/>
                <w:sz w:val="24"/>
                <w:szCs w:val="24"/>
              </w:rPr>
              <w:t>1.Осуществление  перевозки пассажиров автомобильным транспортом общего пользования на социально значимых маршрутах между поселениями в границах муниципального образования «Невельский район»</w:t>
            </w:r>
          </w:p>
        </w:tc>
      </w:tr>
      <w:tr w:rsidR="00242069" w:rsidRPr="000C4ED3" w:rsidTr="005C4B44">
        <w:trPr>
          <w:trHeight w:val="600"/>
          <w:tblCellSpacing w:w="5" w:type="nil"/>
        </w:trPr>
        <w:tc>
          <w:tcPr>
            <w:tcW w:w="3584" w:type="dxa"/>
          </w:tcPr>
          <w:p w:rsidR="00242069" w:rsidRPr="00486BC5" w:rsidRDefault="00242069" w:rsidP="00C662EF">
            <w:pPr>
              <w:rPr>
                <w:rFonts w:ascii="Times New Roman" w:hAnsi="Times New Roman" w:cs="Times New Roman"/>
                <w:sz w:val="24"/>
                <w:szCs w:val="24"/>
              </w:rPr>
            </w:pPr>
            <w:r w:rsidRPr="00486BC5">
              <w:rPr>
                <w:rFonts w:ascii="Times New Roman" w:hAnsi="Times New Roman" w:cs="Times New Roman"/>
                <w:sz w:val="24"/>
                <w:szCs w:val="24"/>
              </w:rPr>
              <w:t>Целевые показатели цели подпрограммы муниципальной программы</w:t>
            </w:r>
          </w:p>
        </w:tc>
        <w:tc>
          <w:tcPr>
            <w:tcW w:w="7211" w:type="dxa"/>
            <w:gridSpan w:val="13"/>
          </w:tcPr>
          <w:p w:rsidR="00AD22C4" w:rsidRDefault="00242069" w:rsidP="00242069">
            <w:pPr>
              <w:rPr>
                <w:rFonts w:ascii="Times New Roman" w:hAnsi="Times New Roman" w:cs="Times New Roman"/>
                <w:sz w:val="24"/>
                <w:szCs w:val="24"/>
              </w:rPr>
            </w:pPr>
            <w:r w:rsidRPr="00486BC5">
              <w:rPr>
                <w:rFonts w:ascii="Times New Roman" w:hAnsi="Times New Roman" w:cs="Times New Roman"/>
                <w:sz w:val="24"/>
                <w:szCs w:val="24"/>
              </w:rPr>
              <w:t>1.</w:t>
            </w:r>
            <w:r w:rsidR="00AD22C4" w:rsidRPr="00F225EA">
              <w:rPr>
                <w:rFonts w:cs="Times New Roman"/>
              </w:rPr>
              <w:t xml:space="preserve">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r w:rsidR="00AD22C4" w:rsidRPr="00486BC5">
              <w:rPr>
                <w:rFonts w:ascii="Times New Roman" w:hAnsi="Times New Roman" w:cs="Times New Roman"/>
                <w:sz w:val="24"/>
                <w:szCs w:val="24"/>
              </w:rPr>
              <w:t xml:space="preserve"> </w:t>
            </w:r>
          </w:p>
          <w:p w:rsidR="00242069" w:rsidRPr="00AD22C4" w:rsidRDefault="00242069" w:rsidP="00C662EF">
            <w:pPr>
              <w:tabs>
                <w:tab w:val="left" w:pos="243"/>
              </w:tabs>
              <w:contextualSpacing/>
              <w:rPr>
                <w:rFonts w:cs="Times New Roman"/>
              </w:rPr>
            </w:pPr>
            <w:r w:rsidRPr="00486BC5">
              <w:rPr>
                <w:rFonts w:ascii="Times New Roman" w:hAnsi="Times New Roman" w:cs="Times New Roman"/>
                <w:sz w:val="24"/>
                <w:szCs w:val="24"/>
              </w:rPr>
              <w:t>2.</w:t>
            </w:r>
            <w:r w:rsidR="00AD22C4">
              <w:rPr>
                <w:rFonts w:cs="Times New Roman"/>
              </w:rPr>
              <w:t xml:space="preserve"> Количество действующих муниципальных маршрутов</w:t>
            </w:r>
            <w:r w:rsidR="00AD22C4" w:rsidRPr="00F225EA">
              <w:rPr>
                <w:rFonts w:cs="Times New Roman"/>
              </w:rPr>
              <w:t xml:space="preserve"> </w:t>
            </w:r>
          </w:p>
        </w:tc>
      </w:tr>
      <w:tr w:rsidR="00242069" w:rsidRPr="000C4ED3" w:rsidTr="005C4B44">
        <w:trPr>
          <w:trHeight w:val="600"/>
          <w:tblCellSpacing w:w="5" w:type="nil"/>
        </w:trPr>
        <w:tc>
          <w:tcPr>
            <w:tcW w:w="3584" w:type="dxa"/>
          </w:tcPr>
          <w:p w:rsidR="00242069" w:rsidRPr="00486BC5" w:rsidRDefault="00242069" w:rsidP="00C662EF">
            <w:pPr>
              <w:rPr>
                <w:rFonts w:ascii="Times New Roman" w:hAnsi="Times New Roman" w:cs="Times New Roman"/>
                <w:sz w:val="24"/>
                <w:szCs w:val="24"/>
              </w:rPr>
            </w:pPr>
            <w:r w:rsidRPr="00486BC5">
              <w:rPr>
                <w:rFonts w:ascii="Times New Roman" w:hAnsi="Times New Roman" w:cs="Times New Roman"/>
                <w:sz w:val="24"/>
                <w:szCs w:val="24"/>
              </w:rPr>
              <w:t>Ведомственные целевые программы, входящие в состав подпрограммы</w:t>
            </w:r>
          </w:p>
        </w:tc>
        <w:tc>
          <w:tcPr>
            <w:tcW w:w="7211" w:type="dxa"/>
            <w:gridSpan w:val="13"/>
          </w:tcPr>
          <w:p w:rsidR="00242069" w:rsidRPr="00486BC5" w:rsidRDefault="00242069" w:rsidP="00C662EF">
            <w:pPr>
              <w:pStyle w:val="ae"/>
              <w:tabs>
                <w:tab w:val="left" w:pos="243"/>
                <w:tab w:val="left" w:pos="669"/>
              </w:tabs>
              <w:ind w:left="0"/>
              <w:rPr>
                <w:rFonts w:ascii="Times New Roman" w:hAnsi="Times New Roman" w:cs="Times New Roman"/>
              </w:rPr>
            </w:pPr>
            <w:r w:rsidRPr="00486BC5">
              <w:rPr>
                <w:rFonts w:ascii="Times New Roman" w:hAnsi="Times New Roman" w:cs="Times New Roman"/>
              </w:rPr>
              <w:t>нет</w:t>
            </w:r>
          </w:p>
        </w:tc>
      </w:tr>
      <w:tr w:rsidR="00242069" w:rsidRPr="000C4ED3" w:rsidTr="005C4B44">
        <w:trPr>
          <w:trHeight w:val="600"/>
          <w:tblCellSpacing w:w="5" w:type="nil"/>
        </w:trPr>
        <w:tc>
          <w:tcPr>
            <w:tcW w:w="3584" w:type="dxa"/>
          </w:tcPr>
          <w:p w:rsidR="00242069" w:rsidRPr="00486BC5" w:rsidRDefault="00242069" w:rsidP="00C662EF">
            <w:pPr>
              <w:rPr>
                <w:rFonts w:ascii="Times New Roman" w:hAnsi="Times New Roman" w:cs="Times New Roman"/>
                <w:sz w:val="24"/>
                <w:szCs w:val="24"/>
              </w:rPr>
            </w:pPr>
            <w:r w:rsidRPr="00486BC5">
              <w:rPr>
                <w:rFonts w:ascii="Times New Roman" w:hAnsi="Times New Roman" w:cs="Times New Roman"/>
                <w:sz w:val="24"/>
                <w:szCs w:val="24"/>
              </w:rPr>
              <w:t>Основные мероприятия, входящие в состав подпрограммы</w:t>
            </w:r>
          </w:p>
        </w:tc>
        <w:tc>
          <w:tcPr>
            <w:tcW w:w="7211" w:type="dxa"/>
            <w:gridSpan w:val="13"/>
          </w:tcPr>
          <w:p w:rsidR="00242069" w:rsidRPr="00486BC5" w:rsidRDefault="00375F74" w:rsidP="00375F74">
            <w:pPr>
              <w:rPr>
                <w:rFonts w:ascii="Times New Roman" w:hAnsi="Times New Roman" w:cs="Times New Roman"/>
                <w:sz w:val="24"/>
                <w:szCs w:val="24"/>
              </w:rPr>
            </w:pPr>
            <w:r w:rsidRPr="00486BC5">
              <w:rPr>
                <w:rFonts w:ascii="Times New Roman" w:hAnsi="Times New Roman" w:cs="Times New Roman"/>
                <w:sz w:val="24"/>
                <w:szCs w:val="24"/>
              </w:rPr>
              <w:t xml:space="preserve">  </w:t>
            </w:r>
            <w:r w:rsidR="00242069" w:rsidRPr="00486BC5">
              <w:rPr>
                <w:rFonts w:ascii="Times New Roman" w:hAnsi="Times New Roman" w:cs="Times New Roman"/>
                <w:sz w:val="24"/>
                <w:szCs w:val="24"/>
              </w:rPr>
              <w:t>Совершенствование транспортного обслуживания населения на территории муниципального образования</w:t>
            </w:r>
          </w:p>
        </w:tc>
      </w:tr>
      <w:tr w:rsidR="00242069" w:rsidRPr="000C4ED3" w:rsidTr="005C4B44">
        <w:trPr>
          <w:trHeight w:val="600"/>
          <w:tblCellSpacing w:w="5" w:type="nil"/>
        </w:trPr>
        <w:tc>
          <w:tcPr>
            <w:tcW w:w="3584" w:type="dxa"/>
          </w:tcPr>
          <w:p w:rsidR="00242069" w:rsidRPr="00486BC5" w:rsidRDefault="00242069" w:rsidP="00C662EF">
            <w:pPr>
              <w:rPr>
                <w:rFonts w:ascii="Times New Roman" w:hAnsi="Times New Roman" w:cs="Times New Roman"/>
                <w:sz w:val="24"/>
                <w:szCs w:val="24"/>
              </w:rPr>
            </w:pPr>
            <w:r w:rsidRPr="00486BC5">
              <w:rPr>
                <w:rFonts w:ascii="Times New Roman" w:hAnsi="Times New Roman" w:cs="Times New Roman"/>
                <w:sz w:val="24"/>
                <w:szCs w:val="24"/>
              </w:rPr>
              <w:t>Сроки реализации подпрограммы муниципальной программы</w:t>
            </w:r>
          </w:p>
        </w:tc>
        <w:tc>
          <w:tcPr>
            <w:tcW w:w="7211" w:type="dxa"/>
            <w:gridSpan w:val="13"/>
          </w:tcPr>
          <w:p w:rsidR="005C4B44" w:rsidRPr="00486BC5" w:rsidRDefault="00242069" w:rsidP="00B57A97">
            <w:pPr>
              <w:ind w:firstLine="820"/>
              <w:rPr>
                <w:rFonts w:ascii="Times New Roman" w:hAnsi="Times New Roman" w:cs="Times New Roman"/>
                <w:sz w:val="24"/>
                <w:szCs w:val="24"/>
              </w:rPr>
            </w:pPr>
            <w:r w:rsidRPr="00486BC5">
              <w:rPr>
                <w:rFonts w:ascii="Times New Roman" w:hAnsi="Times New Roman" w:cs="Times New Roman"/>
                <w:sz w:val="24"/>
                <w:szCs w:val="24"/>
              </w:rPr>
              <w:t>20</w:t>
            </w:r>
            <w:r w:rsidR="005C4B44">
              <w:rPr>
                <w:rFonts w:ascii="Times New Roman" w:hAnsi="Times New Roman" w:cs="Times New Roman"/>
                <w:sz w:val="24"/>
                <w:szCs w:val="24"/>
              </w:rPr>
              <w:t>20</w:t>
            </w:r>
            <w:r w:rsidRPr="00486BC5">
              <w:rPr>
                <w:rFonts w:ascii="Times New Roman" w:hAnsi="Times New Roman" w:cs="Times New Roman"/>
                <w:sz w:val="24"/>
                <w:szCs w:val="24"/>
              </w:rPr>
              <w:t>-20</w:t>
            </w:r>
            <w:r w:rsidR="005C4B44">
              <w:rPr>
                <w:rFonts w:ascii="Times New Roman" w:hAnsi="Times New Roman" w:cs="Times New Roman"/>
                <w:sz w:val="24"/>
                <w:szCs w:val="24"/>
              </w:rPr>
              <w:t>3</w:t>
            </w:r>
            <w:r w:rsidRPr="00486BC5">
              <w:rPr>
                <w:rFonts w:ascii="Times New Roman" w:hAnsi="Times New Roman" w:cs="Times New Roman"/>
                <w:sz w:val="24"/>
                <w:szCs w:val="24"/>
              </w:rPr>
              <w:t>0 годы</w:t>
            </w:r>
          </w:p>
        </w:tc>
      </w:tr>
      <w:tr w:rsidR="005C4B44" w:rsidRPr="000C4ED3" w:rsidTr="005C4B44">
        <w:trPr>
          <w:cantSplit/>
          <w:trHeight w:val="2186"/>
          <w:tblCellSpacing w:w="5" w:type="nil"/>
        </w:trPr>
        <w:tc>
          <w:tcPr>
            <w:tcW w:w="3584" w:type="dxa"/>
            <w:vMerge w:val="restart"/>
          </w:tcPr>
          <w:p w:rsidR="005C4B44" w:rsidRPr="00486BC5" w:rsidRDefault="005C4B44" w:rsidP="00C662EF">
            <w:pPr>
              <w:rPr>
                <w:rFonts w:ascii="Times New Roman" w:hAnsi="Times New Roman" w:cs="Times New Roman"/>
                <w:sz w:val="24"/>
                <w:szCs w:val="24"/>
              </w:rPr>
            </w:pPr>
            <w:r w:rsidRPr="00486BC5">
              <w:rPr>
                <w:rFonts w:ascii="Times New Roman" w:hAnsi="Times New Roman" w:cs="Times New Roman"/>
                <w:sz w:val="24"/>
                <w:szCs w:val="24"/>
              </w:rPr>
              <w:t>Объемы и источники финансирования подпрограммы муниципальной программы</w:t>
            </w:r>
          </w:p>
        </w:tc>
        <w:tc>
          <w:tcPr>
            <w:tcW w:w="1259" w:type="dxa"/>
            <w:textDirection w:val="btLr"/>
          </w:tcPr>
          <w:p w:rsidR="005C4B44" w:rsidRPr="00486BC5" w:rsidRDefault="005C4B4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Источники</w:t>
            </w:r>
          </w:p>
        </w:tc>
        <w:tc>
          <w:tcPr>
            <w:tcW w:w="607" w:type="dxa"/>
            <w:textDirection w:val="btLr"/>
          </w:tcPr>
          <w:p w:rsidR="005C4B44" w:rsidRPr="00486BC5" w:rsidRDefault="005C4B44" w:rsidP="005C4B44">
            <w:pPr>
              <w:widowControl w:val="0"/>
              <w:autoSpaceDE w:val="0"/>
              <w:autoSpaceDN w:val="0"/>
              <w:adjustRightInd w:val="0"/>
              <w:spacing w:after="0" w:line="240" w:lineRule="auto"/>
              <w:ind w:left="113" w:right="113"/>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Всего</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555"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607"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414"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430"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50"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24"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15"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26</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352"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27</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567"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28</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709"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29</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c>
          <w:tcPr>
            <w:tcW w:w="722" w:type="dxa"/>
            <w:textDirection w:val="btLr"/>
          </w:tcPr>
          <w:p w:rsidR="005C4B44" w:rsidRPr="00486BC5" w:rsidRDefault="005C4B44" w:rsidP="005C4B44">
            <w:pPr>
              <w:widowControl w:val="0"/>
              <w:autoSpaceDE w:val="0"/>
              <w:autoSpaceDN w:val="0"/>
              <w:adjustRightInd w:val="0"/>
              <w:spacing w:after="0" w:line="240" w:lineRule="auto"/>
              <w:ind w:left="64" w:right="113" w:firstLine="49"/>
              <w:jc w:val="center"/>
              <w:rPr>
                <w:rFonts w:ascii="Times New Roman" w:eastAsia="Times New Roman" w:hAnsi="Times New Roman" w:cs="Times New Roman"/>
                <w:sz w:val="24"/>
                <w:szCs w:val="24"/>
                <w:lang w:eastAsia="ru-RU"/>
              </w:rPr>
            </w:pPr>
            <w:r w:rsidRPr="00486BC5">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30</w:t>
            </w:r>
            <w:r w:rsidRPr="00486BC5">
              <w:rPr>
                <w:rFonts w:ascii="Times New Roman" w:eastAsia="Times New Roman" w:hAnsi="Times New Roman" w:cs="Times New Roman"/>
                <w:sz w:val="24"/>
                <w:szCs w:val="24"/>
                <w:lang w:eastAsia="ru-RU"/>
              </w:rPr>
              <w:t xml:space="preserve"> год</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тыс.</w:t>
            </w:r>
            <w:r>
              <w:rPr>
                <w:rFonts w:ascii="Times New Roman" w:eastAsia="Times New Roman" w:hAnsi="Times New Roman" w:cs="Times New Roman"/>
                <w:sz w:val="24"/>
                <w:szCs w:val="24"/>
                <w:lang w:eastAsia="ru-RU"/>
              </w:rPr>
              <w:t xml:space="preserve"> </w:t>
            </w:r>
            <w:r w:rsidRPr="00486BC5">
              <w:rPr>
                <w:rFonts w:ascii="Times New Roman" w:eastAsia="Times New Roman" w:hAnsi="Times New Roman" w:cs="Times New Roman"/>
                <w:sz w:val="24"/>
                <w:szCs w:val="24"/>
                <w:lang w:eastAsia="ru-RU"/>
              </w:rPr>
              <w:t>руб.</w:t>
            </w:r>
          </w:p>
        </w:tc>
      </w:tr>
      <w:tr w:rsidR="005C4B44" w:rsidRPr="000C4ED3" w:rsidTr="005C4B44">
        <w:trPr>
          <w:cantSplit/>
          <w:trHeight w:val="1134"/>
          <w:tblCellSpacing w:w="5" w:type="nil"/>
        </w:trPr>
        <w:tc>
          <w:tcPr>
            <w:tcW w:w="3584" w:type="dxa"/>
            <w:vMerge/>
          </w:tcPr>
          <w:p w:rsidR="005C4B44" w:rsidRPr="00486BC5" w:rsidRDefault="005C4B44" w:rsidP="00C662EF">
            <w:pPr>
              <w:rPr>
                <w:rFonts w:ascii="Times New Roman" w:hAnsi="Times New Roman" w:cs="Times New Roman"/>
                <w:sz w:val="24"/>
                <w:szCs w:val="24"/>
              </w:rPr>
            </w:pPr>
          </w:p>
        </w:tc>
        <w:tc>
          <w:tcPr>
            <w:tcW w:w="1259" w:type="dxa"/>
            <w:textDirection w:val="btLr"/>
          </w:tcPr>
          <w:p w:rsidR="005C4B44" w:rsidRPr="001178F5" w:rsidRDefault="005C4B44" w:rsidP="005C4B44">
            <w:pPr>
              <w:ind w:right="113" w:hanging="30"/>
              <w:rPr>
                <w:rFonts w:ascii="Times New Roman" w:hAnsi="Times New Roman" w:cs="Times New Roman"/>
                <w:sz w:val="24"/>
                <w:szCs w:val="24"/>
              </w:rPr>
            </w:pPr>
            <w:r w:rsidRPr="001178F5">
              <w:rPr>
                <w:rFonts w:ascii="Times New Roman" w:hAnsi="Times New Roman" w:cs="Times New Roman"/>
                <w:sz w:val="24"/>
                <w:szCs w:val="24"/>
              </w:rPr>
              <w:t>федеральный бюджет</w:t>
            </w:r>
          </w:p>
        </w:tc>
        <w:tc>
          <w:tcPr>
            <w:tcW w:w="607"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555"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607"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414"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430"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350"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324"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315"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352"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567"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709"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c>
          <w:tcPr>
            <w:tcW w:w="722"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r w:rsidRPr="001178F5">
              <w:rPr>
                <w:rFonts w:ascii="Times New Roman" w:hAnsi="Times New Roman" w:cs="Times New Roman"/>
                <w:sz w:val="24"/>
                <w:szCs w:val="24"/>
              </w:rPr>
              <w:t>-</w:t>
            </w:r>
          </w:p>
        </w:tc>
      </w:tr>
      <w:tr w:rsidR="005C4B44" w:rsidRPr="000C4ED3" w:rsidTr="005C4B44">
        <w:trPr>
          <w:cantSplit/>
          <w:trHeight w:val="1134"/>
          <w:tblCellSpacing w:w="5" w:type="nil"/>
        </w:trPr>
        <w:tc>
          <w:tcPr>
            <w:tcW w:w="3584" w:type="dxa"/>
            <w:vMerge/>
          </w:tcPr>
          <w:p w:rsidR="005C4B44" w:rsidRPr="00486BC5" w:rsidRDefault="005C4B44" w:rsidP="00C662EF">
            <w:pPr>
              <w:rPr>
                <w:rFonts w:ascii="Times New Roman" w:hAnsi="Times New Roman" w:cs="Times New Roman"/>
                <w:sz w:val="24"/>
                <w:szCs w:val="24"/>
              </w:rPr>
            </w:pPr>
          </w:p>
        </w:tc>
        <w:tc>
          <w:tcPr>
            <w:tcW w:w="1259" w:type="dxa"/>
            <w:textDirection w:val="btLr"/>
          </w:tcPr>
          <w:p w:rsidR="005C4B44" w:rsidRPr="001178F5" w:rsidRDefault="005C4B44" w:rsidP="005C4B44">
            <w:pPr>
              <w:ind w:right="113" w:hanging="30"/>
              <w:rPr>
                <w:rFonts w:ascii="Times New Roman" w:hAnsi="Times New Roman" w:cs="Times New Roman"/>
                <w:sz w:val="24"/>
                <w:szCs w:val="24"/>
              </w:rPr>
            </w:pPr>
            <w:r w:rsidRPr="001178F5">
              <w:rPr>
                <w:rFonts w:ascii="Times New Roman" w:hAnsi="Times New Roman" w:cs="Times New Roman"/>
                <w:sz w:val="24"/>
                <w:szCs w:val="24"/>
              </w:rPr>
              <w:t>областной бюджет</w:t>
            </w:r>
          </w:p>
        </w:tc>
        <w:tc>
          <w:tcPr>
            <w:tcW w:w="607" w:type="dxa"/>
            <w:textDirection w:val="btLr"/>
          </w:tcPr>
          <w:p w:rsidR="005C4B44" w:rsidRPr="001178F5" w:rsidRDefault="00A52D35" w:rsidP="005C4B44">
            <w:pPr>
              <w:ind w:right="113" w:hanging="30"/>
              <w:rPr>
                <w:rFonts w:ascii="Times New Roman" w:hAnsi="Times New Roman" w:cs="Times New Roman"/>
                <w:sz w:val="24"/>
                <w:szCs w:val="24"/>
              </w:rPr>
            </w:pPr>
            <w:r w:rsidRPr="001178F5">
              <w:rPr>
                <w:rFonts w:ascii="Times New Roman" w:hAnsi="Times New Roman" w:cs="Times New Roman"/>
                <w:sz w:val="24"/>
                <w:szCs w:val="24"/>
              </w:rPr>
              <w:t>3797,0</w:t>
            </w:r>
          </w:p>
        </w:tc>
        <w:tc>
          <w:tcPr>
            <w:tcW w:w="555" w:type="dxa"/>
            <w:textDirection w:val="btLr"/>
          </w:tcPr>
          <w:p w:rsidR="005C4B44" w:rsidRPr="001178F5" w:rsidRDefault="00A52D35" w:rsidP="005C4B44">
            <w:pPr>
              <w:ind w:right="113" w:hanging="30"/>
              <w:rPr>
                <w:rFonts w:ascii="Times New Roman" w:hAnsi="Times New Roman" w:cs="Times New Roman"/>
                <w:sz w:val="24"/>
                <w:szCs w:val="24"/>
              </w:rPr>
            </w:pPr>
            <w:r w:rsidRPr="001178F5">
              <w:rPr>
                <w:rFonts w:ascii="Times New Roman" w:hAnsi="Times New Roman" w:cs="Times New Roman"/>
                <w:sz w:val="24"/>
                <w:szCs w:val="24"/>
              </w:rPr>
              <w:t>1543,0</w:t>
            </w:r>
          </w:p>
        </w:tc>
        <w:tc>
          <w:tcPr>
            <w:tcW w:w="607" w:type="dxa"/>
            <w:textDirection w:val="btLr"/>
          </w:tcPr>
          <w:p w:rsidR="005C4B44" w:rsidRPr="001178F5" w:rsidRDefault="00A52D35" w:rsidP="005C4B44">
            <w:pPr>
              <w:ind w:right="113" w:hanging="30"/>
              <w:rPr>
                <w:rFonts w:ascii="Times New Roman" w:hAnsi="Times New Roman" w:cs="Times New Roman"/>
                <w:sz w:val="24"/>
                <w:szCs w:val="24"/>
              </w:rPr>
            </w:pPr>
            <w:r w:rsidRPr="001178F5">
              <w:rPr>
                <w:rFonts w:ascii="Times New Roman" w:hAnsi="Times New Roman" w:cs="Times New Roman"/>
                <w:sz w:val="24"/>
                <w:szCs w:val="24"/>
              </w:rPr>
              <w:t>1168,0</w:t>
            </w:r>
          </w:p>
        </w:tc>
        <w:tc>
          <w:tcPr>
            <w:tcW w:w="414" w:type="dxa"/>
            <w:textDirection w:val="btLr"/>
          </w:tcPr>
          <w:p w:rsidR="005C4B44" w:rsidRPr="001178F5" w:rsidRDefault="00A52D35" w:rsidP="005C4B44">
            <w:pPr>
              <w:ind w:right="113" w:hanging="30"/>
              <w:rPr>
                <w:rFonts w:ascii="Times New Roman" w:hAnsi="Times New Roman" w:cs="Times New Roman"/>
                <w:sz w:val="24"/>
                <w:szCs w:val="24"/>
              </w:rPr>
            </w:pPr>
            <w:r w:rsidRPr="001178F5">
              <w:rPr>
                <w:rFonts w:ascii="Times New Roman" w:hAnsi="Times New Roman" w:cs="Times New Roman"/>
                <w:sz w:val="24"/>
                <w:szCs w:val="24"/>
              </w:rPr>
              <w:t>1086,0</w:t>
            </w:r>
          </w:p>
        </w:tc>
        <w:tc>
          <w:tcPr>
            <w:tcW w:w="430" w:type="dxa"/>
            <w:textDirection w:val="btLr"/>
          </w:tcPr>
          <w:p w:rsidR="005C4B44" w:rsidRPr="001178F5" w:rsidRDefault="005C4B44" w:rsidP="005C4B44">
            <w:pPr>
              <w:ind w:right="113" w:hanging="30"/>
              <w:rPr>
                <w:rFonts w:ascii="Times New Roman" w:hAnsi="Times New Roman" w:cs="Times New Roman"/>
                <w:sz w:val="24"/>
                <w:szCs w:val="24"/>
              </w:rPr>
            </w:pPr>
          </w:p>
        </w:tc>
        <w:tc>
          <w:tcPr>
            <w:tcW w:w="350" w:type="dxa"/>
            <w:textDirection w:val="btLr"/>
          </w:tcPr>
          <w:p w:rsidR="005C4B44" w:rsidRPr="001178F5" w:rsidRDefault="005C4B44" w:rsidP="005C4B44">
            <w:pPr>
              <w:ind w:right="113" w:hanging="30"/>
              <w:rPr>
                <w:rFonts w:ascii="Times New Roman" w:hAnsi="Times New Roman" w:cs="Times New Roman"/>
                <w:sz w:val="24"/>
                <w:szCs w:val="24"/>
              </w:rPr>
            </w:pPr>
          </w:p>
        </w:tc>
        <w:tc>
          <w:tcPr>
            <w:tcW w:w="324" w:type="dxa"/>
            <w:textDirection w:val="btLr"/>
          </w:tcPr>
          <w:p w:rsidR="005C4B44" w:rsidRPr="001178F5" w:rsidRDefault="005C4B44" w:rsidP="005C4B44">
            <w:pPr>
              <w:ind w:right="113" w:hanging="30"/>
              <w:rPr>
                <w:rFonts w:ascii="Times New Roman" w:hAnsi="Times New Roman" w:cs="Times New Roman"/>
                <w:sz w:val="24"/>
                <w:szCs w:val="24"/>
              </w:rPr>
            </w:pPr>
          </w:p>
        </w:tc>
        <w:tc>
          <w:tcPr>
            <w:tcW w:w="315" w:type="dxa"/>
            <w:textDirection w:val="btLr"/>
          </w:tcPr>
          <w:p w:rsidR="005C4B44" w:rsidRPr="001178F5" w:rsidRDefault="005C4B44" w:rsidP="005C4B44">
            <w:pPr>
              <w:ind w:right="113" w:hanging="30"/>
              <w:rPr>
                <w:rFonts w:ascii="Times New Roman" w:hAnsi="Times New Roman" w:cs="Times New Roman"/>
                <w:sz w:val="24"/>
                <w:szCs w:val="24"/>
              </w:rPr>
            </w:pPr>
          </w:p>
        </w:tc>
        <w:tc>
          <w:tcPr>
            <w:tcW w:w="352" w:type="dxa"/>
            <w:textDirection w:val="btLr"/>
          </w:tcPr>
          <w:p w:rsidR="005C4B44" w:rsidRPr="001178F5" w:rsidRDefault="005C4B44" w:rsidP="005C4B44">
            <w:pPr>
              <w:ind w:right="113" w:hanging="30"/>
              <w:rPr>
                <w:rFonts w:ascii="Times New Roman" w:hAnsi="Times New Roman" w:cs="Times New Roman"/>
                <w:sz w:val="24"/>
                <w:szCs w:val="24"/>
              </w:rPr>
            </w:pPr>
          </w:p>
        </w:tc>
        <w:tc>
          <w:tcPr>
            <w:tcW w:w="567" w:type="dxa"/>
            <w:textDirection w:val="btLr"/>
          </w:tcPr>
          <w:p w:rsidR="005C4B44" w:rsidRPr="001178F5" w:rsidRDefault="005C4B44" w:rsidP="005C4B44">
            <w:pPr>
              <w:ind w:right="113" w:hanging="30"/>
              <w:rPr>
                <w:rFonts w:ascii="Times New Roman" w:hAnsi="Times New Roman" w:cs="Times New Roman"/>
                <w:sz w:val="24"/>
                <w:szCs w:val="24"/>
              </w:rPr>
            </w:pPr>
          </w:p>
        </w:tc>
        <w:tc>
          <w:tcPr>
            <w:tcW w:w="709" w:type="dxa"/>
            <w:textDirection w:val="btLr"/>
          </w:tcPr>
          <w:p w:rsidR="005C4B44" w:rsidRPr="001178F5" w:rsidRDefault="005C4B44" w:rsidP="005C4B44">
            <w:pPr>
              <w:ind w:right="113" w:hanging="30"/>
              <w:rPr>
                <w:rFonts w:ascii="Times New Roman" w:hAnsi="Times New Roman" w:cs="Times New Roman"/>
                <w:sz w:val="24"/>
                <w:szCs w:val="24"/>
              </w:rPr>
            </w:pPr>
          </w:p>
        </w:tc>
        <w:tc>
          <w:tcPr>
            <w:tcW w:w="722" w:type="dxa"/>
            <w:textDirection w:val="btLr"/>
          </w:tcPr>
          <w:p w:rsidR="005C4B44" w:rsidRPr="001178F5" w:rsidRDefault="005C4B44" w:rsidP="005C4B44">
            <w:pPr>
              <w:ind w:right="113" w:hanging="30"/>
              <w:rPr>
                <w:rFonts w:ascii="Times New Roman" w:hAnsi="Times New Roman" w:cs="Times New Roman"/>
                <w:sz w:val="24"/>
                <w:szCs w:val="24"/>
              </w:rPr>
            </w:pPr>
          </w:p>
        </w:tc>
      </w:tr>
      <w:tr w:rsidR="005C4B44" w:rsidRPr="000C4ED3" w:rsidTr="005C4B44">
        <w:trPr>
          <w:cantSplit/>
          <w:trHeight w:val="1134"/>
          <w:tblCellSpacing w:w="5" w:type="nil"/>
        </w:trPr>
        <w:tc>
          <w:tcPr>
            <w:tcW w:w="3584" w:type="dxa"/>
            <w:vMerge/>
          </w:tcPr>
          <w:p w:rsidR="005C4B44" w:rsidRPr="00486BC5" w:rsidRDefault="005C4B44" w:rsidP="00C662EF">
            <w:pPr>
              <w:rPr>
                <w:rFonts w:ascii="Times New Roman" w:hAnsi="Times New Roman" w:cs="Times New Roman"/>
                <w:sz w:val="24"/>
                <w:szCs w:val="24"/>
              </w:rPr>
            </w:pPr>
          </w:p>
        </w:tc>
        <w:tc>
          <w:tcPr>
            <w:tcW w:w="1259" w:type="dxa"/>
            <w:textDirection w:val="btLr"/>
          </w:tcPr>
          <w:p w:rsidR="005C4B44" w:rsidRPr="001178F5" w:rsidRDefault="005C4B44" w:rsidP="005C4B44">
            <w:pPr>
              <w:ind w:right="113" w:hanging="30"/>
              <w:rPr>
                <w:rFonts w:ascii="Times New Roman" w:hAnsi="Times New Roman" w:cs="Times New Roman"/>
                <w:sz w:val="24"/>
                <w:szCs w:val="24"/>
              </w:rPr>
            </w:pPr>
            <w:r w:rsidRPr="001178F5">
              <w:rPr>
                <w:rFonts w:ascii="Times New Roman" w:hAnsi="Times New Roman" w:cs="Times New Roman"/>
                <w:sz w:val="24"/>
                <w:szCs w:val="24"/>
              </w:rPr>
              <w:t>местный бюджет</w:t>
            </w:r>
          </w:p>
        </w:tc>
        <w:tc>
          <w:tcPr>
            <w:tcW w:w="607" w:type="dxa"/>
            <w:textDirection w:val="btLr"/>
          </w:tcPr>
          <w:p w:rsidR="005C4B44" w:rsidRPr="001178F5" w:rsidRDefault="0018412C" w:rsidP="0018412C">
            <w:pPr>
              <w:ind w:right="113" w:hanging="30"/>
              <w:rPr>
                <w:rFonts w:ascii="Times New Roman" w:hAnsi="Times New Roman" w:cs="Times New Roman"/>
                <w:sz w:val="24"/>
                <w:szCs w:val="24"/>
              </w:rPr>
            </w:pPr>
            <w:r>
              <w:rPr>
                <w:rFonts w:ascii="Times New Roman" w:hAnsi="Times New Roman" w:cs="Times New Roman"/>
                <w:sz w:val="24"/>
                <w:szCs w:val="24"/>
              </w:rPr>
              <w:t>38,4</w:t>
            </w:r>
          </w:p>
        </w:tc>
        <w:tc>
          <w:tcPr>
            <w:tcW w:w="555" w:type="dxa"/>
            <w:textDirection w:val="btLr"/>
          </w:tcPr>
          <w:p w:rsidR="005C4B44" w:rsidRPr="001178F5" w:rsidRDefault="0018412C" w:rsidP="005C4B44">
            <w:pPr>
              <w:ind w:right="113" w:hanging="30"/>
              <w:rPr>
                <w:rFonts w:ascii="Times New Roman" w:hAnsi="Times New Roman" w:cs="Times New Roman"/>
                <w:sz w:val="24"/>
                <w:szCs w:val="24"/>
              </w:rPr>
            </w:pPr>
            <w:r>
              <w:rPr>
                <w:rFonts w:ascii="Times New Roman" w:hAnsi="Times New Roman" w:cs="Times New Roman"/>
                <w:sz w:val="24"/>
                <w:szCs w:val="24"/>
              </w:rPr>
              <w:t>15,6</w:t>
            </w:r>
          </w:p>
        </w:tc>
        <w:tc>
          <w:tcPr>
            <w:tcW w:w="607" w:type="dxa"/>
            <w:textDirection w:val="btLr"/>
          </w:tcPr>
          <w:p w:rsidR="005C4B44" w:rsidRPr="001178F5" w:rsidRDefault="0018412C" w:rsidP="005C4B44">
            <w:pPr>
              <w:ind w:right="113" w:hanging="30"/>
              <w:rPr>
                <w:rFonts w:ascii="Times New Roman" w:hAnsi="Times New Roman" w:cs="Times New Roman"/>
                <w:sz w:val="24"/>
                <w:szCs w:val="24"/>
              </w:rPr>
            </w:pPr>
            <w:r>
              <w:rPr>
                <w:rFonts w:ascii="Times New Roman" w:hAnsi="Times New Roman" w:cs="Times New Roman"/>
                <w:sz w:val="24"/>
                <w:szCs w:val="24"/>
              </w:rPr>
              <w:t>11,8</w:t>
            </w:r>
          </w:p>
        </w:tc>
        <w:tc>
          <w:tcPr>
            <w:tcW w:w="414" w:type="dxa"/>
            <w:textDirection w:val="btLr"/>
          </w:tcPr>
          <w:p w:rsidR="005C4B44" w:rsidRPr="001178F5" w:rsidRDefault="0018412C" w:rsidP="005C4B44">
            <w:pPr>
              <w:ind w:right="113" w:hanging="30"/>
              <w:rPr>
                <w:rFonts w:ascii="Times New Roman" w:hAnsi="Times New Roman" w:cs="Times New Roman"/>
                <w:sz w:val="24"/>
                <w:szCs w:val="24"/>
              </w:rPr>
            </w:pPr>
            <w:r>
              <w:rPr>
                <w:rFonts w:ascii="Times New Roman" w:hAnsi="Times New Roman" w:cs="Times New Roman"/>
                <w:sz w:val="24"/>
                <w:szCs w:val="24"/>
              </w:rPr>
              <w:t>11,0</w:t>
            </w:r>
          </w:p>
        </w:tc>
        <w:tc>
          <w:tcPr>
            <w:tcW w:w="430" w:type="dxa"/>
            <w:textDirection w:val="btLr"/>
          </w:tcPr>
          <w:p w:rsidR="005C4B44" w:rsidRPr="001178F5" w:rsidRDefault="005C4B44" w:rsidP="005C4B44">
            <w:pPr>
              <w:ind w:right="113" w:hanging="30"/>
              <w:rPr>
                <w:rFonts w:ascii="Times New Roman" w:hAnsi="Times New Roman" w:cs="Times New Roman"/>
                <w:sz w:val="24"/>
                <w:szCs w:val="24"/>
              </w:rPr>
            </w:pPr>
          </w:p>
        </w:tc>
        <w:tc>
          <w:tcPr>
            <w:tcW w:w="350" w:type="dxa"/>
            <w:textDirection w:val="btLr"/>
          </w:tcPr>
          <w:p w:rsidR="005C4B44" w:rsidRPr="001178F5" w:rsidRDefault="005C4B44" w:rsidP="005C4B44">
            <w:pPr>
              <w:ind w:right="113" w:hanging="30"/>
              <w:rPr>
                <w:rFonts w:ascii="Times New Roman" w:hAnsi="Times New Roman" w:cs="Times New Roman"/>
                <w:sz w:val="24"/>
                <w:szCs w:val="24"/>
              </w:rPr>
            </w:pPr>
          </w:p>
        </w:tc>
        <w:tc>
          <w:tcPr>
            <w:tcW w:w="324" w:type="dxa"/>
            <w:textDirection w:val="btLr"/>
          </w:tcPr>
          <w:p w:rsidR="005C4B44" w:rsidRPr="001178F5" w:rsidRDefault="005C4B44" w:rsidP="005C4B44">
            <w:pPr>
              <w:ind w:right="113" w:hanging="30"/>
              <w:rPr>
                <w:rFonts w:ascii="Times New Roman" w:hAnsi="Times New Roman" w:cs="Times New Roman"/>
                <w:sz w:val="24"/>
                <w:szCs w:val="24"/>
              </w:rPr>
            </w:pPr>
          </w:p>
        </w:tc>
        <w:tc>
          <w:tcPr>
            <w:tcW w:w="315" w:type="dxa"/>
            <w:textDirection w:val="btLr"/>
          </w:tcPr>
          <w:p w:rsidR="005C4B44" w:rsidRPr="001178F5" w:rsidRDefault="005C4B44" w:rsidP="005C4B44">
            <w:pPr>
              <w:ind w:right="113" w:hanging="30"/>
              <w:rPr>
                <w:rFonts w:ascii="Times New Roman" w:hAnsi="Times New Roman" w:cs="Times New Roman"/>
                <w:sz w:val="24"/>
                <w:szCs w:val="24"/>
              </w:rPr>
            </w:pPr>
          </w:p>
        </w:tc>
        <w:tc>
          <w:tcPr>
            <w:tcW w:w="352" w:type="dxa"/>
            <w:textDirection w:val="btLr"/>
          </w:tcPr>
          <w:p w:rsidR="005C4B44" w:rsidRPr="001178F5" w:rsidRDefault="005C4B44" w:rsidP="005C4B44">
            <w:pPr>
              <w:ind w:right="113" w:hanging="30"/>
              <w:rPr>
                <w:rFonts w:ascii="Times New Roman" w:hAnsi="Times New Roman" w:cs="Times New Roman"/>
                <w:sz w:val="24"/>
                <w:szCs w:val="24"/>
              </w:rPr>
            </w:pPr>
          </w:p>
        </w:tc>
        <w:tc>
          <w:tcPr>
            <w:tcW w:w="567" w:type="dxa"/>
            <w:textDirection w:val="btLr"/>
          </w:tcPr>
          <w:p w:rsidR="005C4B44" w:rsidRPr="001178F5" w:rsidRDefault="005C4B44" w:rsidP="005C4B44">
            <w:pPr>
              <w:ind w:right="113" w:hanging="30"/>
              <w:rPr>
                <w:rFonts w:ascii="Times New Roman" w:hAnsi="Times New Roman" w:cs="Times New Roman"/>
                <w:sz w:val="24"/>
                <w:szCs w:val="24"/>
              </w:rPr>
            </w:pPr>
          </w:p>
        </w:tc>
        <w:tc>
          <w:tcPr>
            <w:tcW w:w="709" w:type="dxa"/>
            <w:textDirection w:val="btLr"/>
          </w:tcPr>
          <w:p w:rsidR="005C4B44" w:rsidRPr="001178F5" w:rsidRDefault="005C4B44" w:rsidP="005C4B44">
            <w:pPr>
              <w:ind w:right="113" w:hanging="30"/>
              <w:rPr>
                <w:rFonts w:ascii="Times New Roman" w:hAnsi="Times New Roman" w:cs="Times New Roman"/>
                <w:sz w:val="24"/>
                <w:szCs w:val="24"/>
              </w:rPr>
            </w:pPr>
          </w:p>
        </w:tc>
        <w:tc>
          <w:tcPr>
            <w:tcW w:w="722" w:type="dxa"/>
            <w:textDirection w:val="btLr"/>
          </w:tcPr>
          <w:p w:rsidR="005C4B44" w:rsidRPr="001178F5" w:rsidRDefault="005C4B44" w:rsidP="005C4B44">
            <w:pPr>
              <w:ind w:right="113" w:hanging="30"/>
              <w:rPr>
                <w:rFonts w:ascii="Times New Roman" w:hAnsi="Times New Roman" w:cs="Times New Roman"/>
                <w:sz w:val="24"/>
                <w:szCs w:val="24"/>
              </w:rPr>
            </w:pPr>
          </w:p>
        </w:tc>
      </w:tr>
      <w:tr w:rsidR="005C4B44" w:rsidRPr="000C4ED3" w:rsidTr="005C4B44">
        <w:trPr>
          <w:cantSplit/>
          <w:trHeight w:val="1134"/>
          <w:tblCellSpacing w:w="5" w:type="nil"/>
        </w:trPr>
        <w:tc>
          <w:tcPr>
            <w:tcW w:w="3584" w:type="dxa"/>
            <w:vMerge/>
          </w:tcPr>
          <w:p w:rsidR="005C4B44" w:rsidRPr="00486BC5" w:rsidRDefault="005C4B44" w:rsidP="00C662EF">
            <w:pPr>
              <w:rPr>
                <w:rFonts w:ascii="Times New Roman" w:hAnsi="Times New Roman" w:cs="Times New Roman"/>
                <w:sz w:val="24"/>
                <w:szCs w:val="24"/>
              </w:rPr>
            </w:pPr>
          </w:p>
        </w:tc>
        <w:tc>
          <w:tcPr>
            <w:tcW w:w="1259" w:type="dxa"/>
            <w:textDirection w:val="btLr"/>
          </w:tcPr>
          <w:p w:rsidR="005C4B44" w:rsidRPr="001178F5" w:rsidRDefault="005C4B44" w:rsidP="005C4B44">
            <w:pPr>
              <w:ind w:right="113" w:hanging="30"/>
              <w:rPr>
                <w:rFonts w:ascii="Times New Roman" w:hAnsi="Times New Roman" w:cs="Times New Roman"/>
                <w:sz w:val="24"/>
                <w:szCs w:val="24"/>
              </w:rPr>
            </w:pPr>
            <w:r w:rsidRPr="001178F5">
              <w:rPr>
                <w:rFonts w:ascii="Times New Roman" w:hAnsi="Times New Roman" w:cs="Times New Roman"/>
                <w:sz w:val="24"/>
                <w:szCs w:val="24"/>
              </w:rPr>
              <w:t>иные источники</w:t>
            </w:r>
          </w:p>
        </w:tc>
        <w:tc>
          <w:tcPr>
            <w:tcW w:w="607"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555"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607"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414"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430"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350"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324"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315"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352"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567"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709"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c>
          <w:tcPr>
            <w:tcW w:w="722" w:type="dxa"/>
            <w:textDirection w:val="btLr"/>
            <w:vAlign w:val="center"/>
          </w:tcPr>
          <w:p w:rsidR="005C4B44" w:rsidRPr="001178F5" w:rsidRDefault="005C4B44" w:rsidP="005C4B44">
            <w:pPr>
              <w:ind w:right="113" w:hanging="30"/>
              <w:jc w:val="center"/>
              <w:rPr>
                <w:rFonts w:ascii="Times New Roman" w:hAnsi="Times New Roman" w:cs="Times New Roman"/>
                <w:sz w:val="24"/>
                <w:szCs w:val="24"/>
              </w:rPr>
            </w:pPr>
          </w:p>
        </w:tc>
      </w:tr>
      <w:tr w:rsidR="005C4B44" w:rsidRPr="000C4ED3" w:rsidTr="005C4B44">
        <w:trPr>
          <w:cantSplit/>
          <w:trHeight w:val="1134"/>
          <w:tblCellSpacing w:w="5" w:type="nil"/>
        </w:trPr>
        <w:tc>
          <w:tcPr>
            <w:tcW w:w="3584" w:type="dxa"/>
            <w:vMerge/>
          </w:tcPr>
          <w:p w:rsidR="005C4B44" w:rsidRPr="00486BC5" w:rsidRDefault="005C4B44" w:rsidP="00C662EF">
            <w:pPr>
              <w:rPr>
                <w:rFonts w:ascii="Times New Roman" w:hAnsi="Times New Roman" w:cs="Times New Roman"/>
                <w:sz w:val="24"/>
                <w:szCs w:val="24"/>
              </w:rPr>
            </w:pPr>
          </w:p>
        </w:tc>
        <w:tc>
          <w:tcPr>
            <w:tcW w:w="1259" w:type="dxa"/>
            <w:textDirection w:val="btLr"/>
          </w:tcPr>
          <w:p w:rsidR="005C4B44" w:rsidRPr="0018412C" w:rsidRDefault="005C4B44" w:rsidP="005C4B44">
            <w:pPr>
              <w:ind w:right="113" w:hanging="30"/>
              <w:rPr>
                <w:rFonts w:ascii="Times New Roman" w:hAnsi="Times New Roman" w:cs="Times New Roman"/>
                <w:sz w:val="24"/>
                <w:szCs w:val="24"/>
              </w:rPr>
            </w:pPr>
            <w:r w:rsidRPr="0018412C">
              <w:rPr>
                <w:rFonts w:ascii="Times New Roman" w:hAnsi="Times New Roman" w:cs="Times New Roman"/>
                <w:sz w:val="24"/>
                <w:szCs w:val="24"/>
              </w:rPr>
              <w:t>всего по источникам:</w:t>
            </w:r>
          </w:p>
        </w:tc>
        <w:tc>
          <w:tcPr>
            <w:tcW w:w="607" w:type="dxa"/>
            <w:textDirection w:val="btLr"/>
          </w:tcPr>
          <w:p w:rsidR="005C4B44" w:rsidRPr="0018412C" w:rsidRDefault="0018412C" w:rsidP="005C4B44">
            <w:pPr>
              <w:ind w:right="113" w:hanging="30"/>
              <w:rPr>
                <w:rFonts w:ascii="Times New Roman" w:hAnsi="Times New Roman" w:cs="Times New Roman"/>
                <w:sz w:val="24"/>
                <w:szCs w:val="24"/>
              </w:rPr>
            </w:pPr>
            <w:r w:rsidRPr="0018412C">
              <w:rPr>
                <w:rFonts w:ascii="Times New Roman" w:hAnsi="Times New Roman" w:cs="Times New Roman"/>
                <w:sz w:val="24"/>
                <w:szCs w:val="24"/>
              </w:rPr>
              <w:t>3835,4</w:t>
            </w:r>
          </w:p>
        </w:tc>
        <w:tc>
          <w:tcPr>
            <w:tcW w:w="555" w:type="dxa"/>
            <w:textDirection w:val="btLr"/>
          </w:tcPr>
          <w:p w:rsidR="005C4B44" w:rsidRPr="0018412C" w:rsidRDefault="0018412C" w:rsidP="005C4B44">
            <w:pPr>
              <w:ind w:right="113" w:hanging="30"/>
              <w:rPr>
                <w:rFonts w:ascii="Times New Roman" w:hAnsi="Times New Roman" w:cs="Times New Roman"/>
                <w:sz w:val="24"/>
                <w:szCs w:val="24"/>
              </w:rPr>
            </w:pPr>
            <w:r>
              <w:rPr>
                <w:rFonts w:ascii="Times New Roman" w:hAnsi="Times New Roman" w:cs="Times New Roman"/>
                <w:sz w:val="24"/>
                <w:szCs w:val="24"/>
              </w:rPr>
              <w:t>1558,6</w:t>
            </w:r>
          </w:p>
        </w:tc>
        <w:tc>
          <w:tcPr>
            <w:tcW w:w="607" w:type="dxa"/>
            <w:textDirection w:val="btLr"/>
          </w:tcPr>
          <w:p w:rsidR="005C4B44" w:rsidRPr="001178F5" w:rsidRDefault="0018412C" w:rsidP="005C4B44">
            <w:pPr>
              <w:ind w:right="113" w:hanging="30"/>
              <w:rPr>
                <w:rFonts w:ascii="Times New Roman" w:hAnsi="Times New Roman" w:cs="Times New Roman"/>
                <w:sz w:val="24"/>
                <w:szCs w:val="24"/>
              </w:rPr>
            </w:pPr>
            <w:r>
              <w:rPr>
                <w:rFonts w:ascii="Times New Roman" w:hAnsi="Times New Roman" w:cs="Times New Roman"/>
                <w:sz w:val="24"/>
                <w:szCs w:val="24"/>
              </w:rPr>
              <w:t>1179,8</w:t>
            </w:r>
          </w:p>
        </w:tc>
        <w:tc>
          <w:tcPr>
            <w:tcW w:w="414" w:type="dxa"/>
            <w:textDirection w:val="btLr"/>
          </w:tcPr>
          <w:p w:rsidR="005C4B44" w:rsidRPr="001178F5" w:rsidRDefault="0018412C" w:rsidP="00A52D35">
            <w:pPr>
              <w:ind w:right="113" w:hanging="30"/>
              <w:rPr>
                <w:rFonts w:ascii="Times New Roman" w:hAnsi="Times New Roman" w:cs="Times New Roman"/>
                <w:sz w:val="24"/>
                <w:szCs w:val="24"/>
              </w:rPr>
            </w:pPr>
            <w:r>
              <w:rPr>
                <w:rFonts w:ascii="Times New Roman" w:hAnsi="Times New Roman" w:cs="Times New Roman"/>
                <w:sz w:val="24"/>
                <w:szCs w:val="24"/>
              </w:rPr>
              <w:t>1097,0</w:t>
            </w:r>
          </w:p>
        </w:tc>
        <w:tc>
          <w:tcPr>
            <w:tcW w:w="430" w:type="dxa"/>
            <w:textDirection w:val="btLr"/>
          </w:tcPr>
          <w:p w:rsidR="005C4B44" w:rsidRPr="001178F5" w:rsidRDefault="005C4B44" w:rsidP="005C4B44">
            <w:pPr>
              <w:ind w:right="113" w:hanging="30"/>
              <w:rPr>
                <w:rFonts w:ascii="Times New Roman" w:hAnsi="Times New Roman" w:cs="Times New Roman"/>
                <w:sz w:val="24"/>
                <w:szCs w:val="24"/>
              </w:rPr>
            </w:pPr>
          </w:p>
        </w:tc>
        <w:tc>
          <w:tcPr>
            <w:tcW w:w="350" w:type="dxa"/>
            <w:textDirection w:val="btLr"/>
          </w:tcPr>
          <w:p w:rsidR="005C4B44" w:rsidRPr="001178F5" w:rsidRDefault="005C4B44" w:rsidP="005C4B44">
            <w:pPr>
              <w:ind w:right="113" w:hanging="30"/>
              <w:rPr>
                <w:rFonts w:ascii="Times New Roman" w:hAnsi="Times New Roman" w:cs="Times New Roman"/>
                <w:sz w:val="24"/>
                <w:szCs w:val="24"/>
              </w:rPr>
            </w:pPr>
          </w:p>
        </w:tc>
        <w:tc>
          <w:tcPr>
            <w:tcW w:w="324" w:type="dxa"/>
            <w:textDirection w:val="btLr"/>
          </w:tcPr>
          <w:p w:rsidR="005C4B44" w:rsidRPr="001178F5" w:rsidRDefault="005C4B44" w:rsidP="005C4B44">
            <w:pPr>
              <w:ind w:right="113" w:hanging="30"/>
              <w:rPr>
                <w:rFonts w:ascii="Times New Roman" w:hAnsi="Times New Roman" w:cs="Times New Roman"/>
                <w:sz w:val="24"/>
                <w:szCs w:val="24"/>
              </w:rPr>
            </w:pPr>
          </w:p>
        </w:tc>
        <w:tc>
          <w:tcPr>
            <w:tcW w:w="315" w:type="dxa"/>
            <w:textDirection w:val="btLr"/>
          </w:tcPr>
          <w:p w:rsidR="005C4B44" w:rsidRPr="001178F5" w:rsidRDefault="005C4B44" w:rsidP="005C4B44">
            <w:pPr>
              <w:ind w:right="113" w:hanging="30"/>
              <w:rPr>
                <w:rFonts w:ascii="Times New Roman" w:hAnsi="Times New Roman" w:cs="Times New Roman"/>
                <w:sz w:val="24"/>
                <w:szCs w:val="24"/>
              </w:rPr>
            </w:pPr>
          </w:p>
        </w:tc>
        <w:tc>
          <w:tcPr>
            <w:tcW w:w="352" w:type="dxa"/>
            <w:textDirection w:val="btLr"/>
          </w:tcPr>
          <w:p w:rsidR="005C4B44" w:rsidRPr="001178F5" w:rsidRDefault="005C4B44" w:rsidP="005C4B44">
            <w:pPr>
              <w:ind w:right="113" w:hanging="30"/>
              <w:rPr>
                <w:rFonts w:ascii="Times New Roman" w:hAnsi="Times New Roman" w:cs="Times New Roman"/>
                <w:sz w:val="24"/>
                <w:szCs w:val="24"/>
              </w:rPr>
            </w:pPr>
          </w:p>
        </w:tc>
        <w:tc>
          <w:tcPr>
            <w:tcW w:w="567" w:type="dxa"/>
            <w:textDirection w:val="btLr"/>
          </w:tcPr>
          <w:p w:rsidR="005C4B44" w:rsidRPr="001178F5" w:rsidRDefault="005C4B44" w:rsidP="005C4B44">
            <w:pPr>
              <w:ind w:right="113" w:hanging="30"/>
              <w:rPr>
                <w:rFonts w:ascii="Times New Roman" w:hAnsi="Times New Roman" w:cs="Times New Roman"/>
                <w:sz w:val="24"/>
                <w:szCs w:val="24"/>
              </w:rPr>
            </w:pPr>
          </w:p>
        </w:tc>
        <w:tc>
          <w:tcPr>
            <w:tcW w:w="709" w:type="dxa"/>
            <w:textDirection w:val="btLr"/>
          </w:tcPr>
          <w:p w:rsidR="005C4B44" w:rsidRPr="001178F5" w:rsidRDefault="005C4B44" w:rsidP="005C4B44">
            <w:pPr>
              <w:ind w:right="113" w:hanging="30"/>
              <w:rPr>
                <w:rFonts w:ascii="Times New Roman" w:hAnsi="Times New Roman" w:cs="Times New Roman"/>
                <w:sz w:val="24"/>
                <w:szCs w:val="24"/>
              </w:rPr>
            </w:pPr>
          </w:p>
        </w:tc>
        <w:tc>
          <w:tcPr>
            <w:tcW w:w="722" w:type="dxa"/>
            <w:textDirection w:val="btLr"/>
          </w:tcPr>
          <w:p w:rsidR="005C4B44" w:rsidRPr="001178F5" w:rsidRDefault="005C4B44" w:rsidP="005C4B44">
            <w:pPr>
              <w:ind w:right="113" w:hanging="30"/>
              <w:rPr>
                <w:rFonts w:ascii="Times New Roman" w:hAnsi="Times New Roman" w:cs="Times New Roman"/>
                <w:sz w:val="24"/>
                <w:szCs w:val="24"/>
              </w:rPr>
            </w:pPr>
          </w:p>
        </w:tc>
      </w:tr>
      <w:tr w:rsidR="005C4B44" w:rsidRPr="000C4ED3" w:rsidTr="005C4B44">
        <w:trPr>
          <w:trHeight w:val="600"/>
          <w:tblCellSpacing w:w="5" w:type="nil"/>
        </w:trPr>
        <w:tc>
          <w:tcPr>
            <w:tcW w:w="3584" w:type="dxa"/>
          </w:tcPr>
          <w:p w:rsidR="005C4B44" w:rsidRPr="00486BC5" w:rsidRDefault="005C4B44" w:rsidP="00C662EF">
            <w:pPr>
              <w:rPr>
                <w:rFonts w:ascii="Times New Roman" w:hAnsi="Times New Roman" w:cs="Times New Roman"/>
                <w:sz w:val="24"/>
                <w:szCs w:val="24"/>
              </w:rPr>
            </w:pPr>
            <w:r w:rsidRPr="00486BC5">
              <w:rPr>
                <w:rFonts w:ascii="Times New Roman" w:hAnsi="Times New Roman" w:cs="Times New Roman"/>
                <w:sz w:val="24"/>
                <w:szCs w:val="24"/>
              </w:rPr>
              <w:t>Ожидаемые результаты реализации подпрограммы муниципальной программы</w:t>
            </w:r>
          </w:p>
        </w:tc>
        <w:tc>
          <w:tcPr>
            <w:tcW w:w="7211" w:type="dxa"/>
            <w:gridSpan w:val="13"/>
            <w:vAlign w:val="bottom"/>
          </w:tcPr>
          <w:p w:rsidR="005C4B44" w:rsidRPr="0018412C" w:rsidRDefault="005C4B44" w:rsidP="00375F74">
            <w:pPr>
              <w:tabs>
                <w:tab w:val="left" w:pos="243"/>
              </w:tabs>
              <w:contextualSpacing/>
              <w:rPr>
                <w:rFonts w:cs="Times New Roman"/>
              </w:rPr>
            </w:pPr>
            <w:r w:rsidRPr="0018412C">
              <w:rPr>
                <w:rFonts w:cs="Times New Roman"/>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4,0%</w:t>
            </w:r>
          </w:p>
          <w:p w:rsidR="005C4B44" w:rsidRPr="0018412C" w:rsidRDefault="005C4B44" w:rsidP="00375F74">
            <w:pPr>
              <w:tabs>
                <w:tab w:val="left" w:pos="243"/>
              </w:tabs>
              <w:contextualSpacing/>
              <w:rPr>
                <w:rFonts w:ascii="Times New Roman" w:hAnsi="Times New Roman" w:cs="Times New Roman"/>
                <w:sz w:val="24"/>
                <w:szCs w:val="24"/>
              </w:rPr>
            </w:pPr>
            <w:r w:rsidRPr="0018412C">
              <w:rPr>
                <w:rFonts w:cs="Times New Roman"/>
              </w:rPr>
              <w:t>Количество действующих муниципальных маршрутов 20 ед</w:t>
            </w:r>
            <w:proofErr w:type="gramStart"/>
            <w:r w:rsidRPr="0018412C">
              <w:rPr>
                <w:rFonts w:cs="Times New Roman"/>
              </w:rPr>
              <w:t>.</w:t>
            </w:r>
            <w:r w:rsidRPr="0018412C">
              <w:rPr>
                <w:rFonts w:ascii="Times New Roman" w:hAnsi="Times New Roman" w:cs="Times New Roman"/>
                <w:sz w:val="24"/>
                <w:szCs w:val="24"/>
              </w:rPr>
              <w:t>.</w:t>
            </w:r>
            <w:proofErr w:type="gramEnd"/>
          </w:p>
        </w:tc>
      </w:tr>
    </w:tbl>
    <w:p w:rsidR="00242069" w:rsidRDefault="00242069" w:rsidP="00242069">
      <w:pPr>
        <w:jc w:val="center"/>
        <w:rPr>
          <w:rFonts w:ascii="Times New Roman" w:hAnsi="Times New Roman" w:cs="Times New Roman"/>
          <w:sz w:val="28"/>
          <w:szCs w:val="28"/>
        </w:rPr>
      </w:pPr>
    </w:p>
    <w:p w:rsidR="00134960" w:rsidRPr="00134960" w:rsidRDefault="00134960" w:rsidP="00134960">
      <w:pPr>
        <w:jc w:val="center"/>
        <w:rPr>
          <w:rFonts w:ascii="Times New Roman" w:hAnsi="Times New Roman" w:cs="Times New Roman"/>
          <w:b/>
          <w:sz w:val="28"/>
          <w:szCs w:val="28"/>
        </w:rPr>
      </w:pPr>
      <w:r w:rsidRPr="00134960">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134960" w:rsidRDefault="00134960" w:rsidP="00134960">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На территории Невельского района автомобильный транспорт общего использования по социально-значимым маршрутам является важнейшей составной частью социальной инфраструктуры. Транспортная инфраструктура объединяет все сельские поселения района, что является необходимым условием территориальной целостности, единства экономического пространства. Транспортная система обеспечивает условия экономического роста, повышения конкуре</w:t>
      </w:r>
      <w:r w:rsidR="00375F74">
        <w:rPr>
          <w:rFonts w:ascii="Times New Roman" w:hAnsi="Times New Roman" w:cs="Times New Roman"/>
          <w:sz w:val="28"/>
          <w:szCs w:val="28"/>
        </w:rPr>
        <w:t>нт</w:t>
      </w:r>
      <w:r>
        <w:rPr>
          <w:rFonts w:ascii="Times New Roman" w:hAnsi="Times New Roman" w:cs="Times New Roman"/>
          <w:sz w:val="28"/>
          <w:szCs w:val="28"/>
        </w:rPr>
        <w:t xml:space="preserve">оспособности экономики и качества жизни населения. Пассажирские перевозки автомобильным транспортом общего пользования (автобусами) по социально-значимым маршрутам на территории Невельского района осуществляется перевозчиком, имеющим 11 единиц подвижного состава. </w:t>
      </w:r>
    </w:p>
    <w:p w:rsidR="00134960" w:rsidRDefault="00134960" w:rsidP="00134960">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Анализ осуществляемых пассажирских перевозок показывает, что происходит уменьшение пассажиропотока на пригородных маршрутах, что объясняется  сокращением численности населения деревень. Прослеживается тенденция старения населения, при этом возрастает доля менее активных в передвижении людей старше 65 лет. По этой причине осуществление пассажирских перевозок в этом направлении стало убыточным. Затраты на осуществление транспортного сообщения не окупаются. В то же время, отмена пассажирских перевозок на пригородных маршрутах приведет к социальной напряженности. В</w:t>
      </w:r>
      <w:r w:rsidRPr="00512A41">
        <w:rPr>
          <w:rFonts w:ascii="Times New Roman" w:hAnsi="Times New Roman" w:cs="Times New Roman"/>
          <w:sz w:val="28"/>
          <w:szCs w:val="28"/>
        </w:rPr>
        <w:t>озме</w:t>
      </w:r>
      <w:r>
        <w:rPr>
          <w:rFonts w:ascii="Times New Roman" w:hAnsi="Times New Roman" w:cs="Times New Roman"/>
          <w:sz w:val="28"/>
          <w:szCs w:val="28"/>
        </w:rPr>
        <w:t>щение</w:t>
      </w:r>
      <w:r w:rsidRPr="00512A41">
        <w:rPr>
          <w:rFonts w:ascii="Times New Roman" w:hAnsi="Times New Roman" w:cs="Times New Roman"/>
          <w:sz w:val="28"/>
          <w:szCs w:val="28"/>
        </w:rPr>
        <w:t xml:space="preserve"> убытков </w:t>
      </w:r>
      <w:r>
        <w:rPr>
          <w:rFonts w:ascii="Times New Roman" w:hAnsi="Times New Roman" w:cs="Times New Roman"/>
          <w:sz w:val="28"/>
          <w:szCs w:val="28"/>
        </w:rPr>
        <w:t xml:space="preserve">автотранспортных предприятий по обеспечению </w:t>
      </w:r>
      <w:r w:rsidRPr="00512A41">
        <w:rPr>
          <w:rFonts w:ascii="Times New Roman" w:hAnsi="Times New Roman" w:cs="Times New Roman"/>
          <w:sz w:val="28"/>
          <w:szCs w:val="28"/>
        </w:rPr>
        <w:t>пассажирских  перевозок между поселениями в границах муниципального района</w:t>
      </w:r>
      <w:r>
        <w:rPr>
          <w:rFonts w:ascii="Times New Roman" w:hAnsi="Times New Roman" w:cs="Times New Roman"/>
          <w:sz w:val="28"/>
          <w:szCs w:val="28"/>
        </w:rPr>
        <w:t xml:space="preserve"> осуществляется за счет средств областного бюджета.</w:t>
      </w:r>
    </w:p>
    <w:p w:rsidR="00134960" w:rsidRPr="00512A41" w:rsidRDefault="00134960" w:rsidP="00134960">
      <w:pPr>
        <w:spacing w:line="240" w:lineRule="auto"/>
        <w:ind w:firstLine="567"/>
        <w:contextualSpacing/>
        <w:jc w:val="both"/>
        <w:rPr>
          <w:rFonts w:ascii="Times New Roman" w:hAnsi="Times New Roman" w:cs="Times New Roman"/>
          <w:sz w:val="28"/>
          <w:szCs w:val="28"/>
        </w:rPr>
      </w:pPr>
      <w:r w:rsidRPr="00512A41">
        <w:rPr>
          <w:rFonts w:ascii="Times New Roman" w:hAnsi="Times New Roman" w:cs="Times New Roman"/>
          <w:sz w:val="28"/>
          <w:szCs w:val="28"/>
        </w:rPr>
        <w:lastRenderedPageBreak/>
        <w:t>Также актуальной проблемой является обеспечение перевозки обучающихся муниципальных общеобразовательных организаций и сопровождающих их лиц на внеклассные мероприятия и итоговую аттестацию. Расходы</w:t>
      </w:r>
      <w:r>
        <w:rPr>
          <w:rFonts w:ascii="Times New Roman" w:hAnsi="Times New Roman" w:cs="Times New Roman"/>
          <w:sz w:val="28"/>
          <w:szCs w:val="28"/>
        </w:rPr>
        <w:t xml:space="preserve"> по </w:t>
      </w:r>
      <w:r w:rsidRPr="00512A41">
        <w:rPr>
          <w:rFonts w:ascii="Times New Roman" w:hAnsi="Times New Roman" w:cs="Times New Roman"/>
          <w:sz w:val="28"/>
          <w:szCs w:val="28"/>
        </w:rPr>
        <w:t xml:space="preserve">возмещению </w:t>
      </w:r>
      <w:r>
        <w:rPr>
          <w:rFonts w:ascii="Times New Roman" w:hAnsi="Times New Roman" w:cs="Times New Roman"/>
          <w:sz w:val="28"/>
          <w:szCs w:val="28"/>
        </w:rPr>
        <w:t xml:space="preserve">расходов </w:t>
      </w:r>
      <w:r w:rsidRPr="00512A41">
        <w:rPr>
          <w:rFonts w:ascii="Times New Roman" w:hAnsi="Times New Roman" w:cs="Times New Roman"/>
          <w:sz w:val="28"/>
          <w:szCs w:val="28"/>
        </w:rPr>
        <w:t>по обеспечению перевозки обучающихся муниципальных общеобразовательных организаций и сопровождающих их лиц на внеклассные мероприятия и итоговую аттестацию осуществляются за счет средств областного бюджета и бюджета МО «Невельский район»</w:t>
      </w:r>
      <w:r>
        <w:rPr>
          <w:rFonts w:ascii="Times New Roman" w:hAnsi="Times New Roman" w:cs="Times New Roman"/>
          <w:sz w:val="28"/>
          <w:szCs w:val="28"/>
        </w:rPr>
        <w:t>.</w:t>
      </w:r>
    </w:p>
    <w:p w:rsidR="00134960" w:rsidRDefault="00134960" w:rsidP="0013496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На финансовое состояние перевозчиков негативное влияние оказывают следующие факторы:</w:t>
      </w:r>
    </w:p>
    <w:p w:rsidR="00134960"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рост цен на энергоносители, </w:t>
      </w:r>
    </w:p>
    <w:p w:rsidR="00134960"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несвоевременное обновление транспортных средств, </w:t>
      </w:r>
    </w:p>
    <w:p w:rsidR="00134960"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рост количества личного транспорта у граждан и другие причины.</w:t>
      </w:r>
    </w:p>
    <w:p w:rsidR="00134960"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Еще одной проблемой, требующей внимания в отрасли, является недостаток кадров по основной профессии - водитель. Главной причиной недостатка и текучести кадров является низкий уровень заработной платы. </w:t>
      </w:r>
    </w:p>
    <w:p w:rsidR="00134960"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Все это сказывается на регулярности и качестве обслуживания пассажиров.</w:t>
      </w:r>
    </w:p>
    <w:p w:rsidR="00134960" w:rsidRPr="00CD3E66"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Решение перечисленных проблем и создание условий для развития транспортного обслуживания населения, обеспечения доступа населения к качественным, безопасным транспортным услугам в сельских поселениях района возможно при использовании программных методов с целью обеспечения развития пассажирских перевозок на территории района, повышения финансовой устойчивости перевозчиков, в том числе путем субсидирования части затрат, связанных с обслуживанием социальных маршрутов на регулярном транспортном сообщении, так как гарантирует доступность транспортных услуг даже при минимальном пассажиропотоке.</w:t>
      </w:r>
    </w:p>
    <w:p w:rsidR="00134960" w:rsidRDefault="00134960" w:rsidP="00134960">
      <w:pPr>
        <w:spacing w:line="240" w:lineRule="auto"/>
        <w:contextualSpacing/>
        <w:jc w:val="both"/>
        <w:rPr>
          <w:rFonts w:ascii="Times New Roman" w:hAnsi="Times New Roman" w:cs="Times New Roman"/>
          <w:sz w:val="28"/>
          <w:szCs w:val="28"/>
        </w:rPr>
      </w:pPr>
    </w:p>
    <w:p w:rsidR="00134960" w:rsidRPr="00134960" w:rsidRDefault="00134960" w:rsidP="00134960">
      <w:pPr>
        <w:spacing w:line="240" w:lineRule="auto"/>
        <w:contextualSpacing/>
        <w:jc w:val="center"/>
        <w:rPr>
          <w:rFonts w:ascii="Times New Roman" w:hAnsi="Times New Roman" w:cs="Times New Roman"/>
          <w:b/>
          <w:sz w:val="28"/>
          <w:szCs w:val="28"/>
        </w:rPr>
      </w:pPr>
      <w:r w:rsidRPr="00134960">
        <w:rPr>
          <w:rFonts w:ascii="Times New Roman" w:hAnsi="Times New Roman" w:cs="Times New Roman"/>
          <w:b/>
          <w:sz w:val="28"/>
          <w:szCs w:val="28"/>
        </w:rPr>
        <w:t>2. Цель и задачи подпрограммы, показатели цели и задач подпрограммы сроки реализации подпрограммы</w:t>
      </w:r>
    </w:p>
    <w:p w:rsidR="00134960" w:rsidRPr="00134960" w:rsidRDefault="00134960" w:rsidP="00134960">
      <w:pPr>
        <w:spacing w:line="240" w:lineRule="auto"/>
        <w:contextualSpacing/>
        <w:jc w:val="center"/>
        <w:rPr>
          <w:rFonts w:ascii="Times New Roman" w:hAnsi="Times New Roman" w:cs="Times New Roman"/>
          <w:b/>
          <w:sz w:val="28"/>
          <w:szCs w:val="28"/>
        </w:rPr>
      </w:pPr>
    </w:p>
    <w:p w:rsidR="00134960" w:rsidRPr="00CD3E66" w:rsidRDefault="00134960" w:rsidP="00134960">
      <w:pPr>
        <w:tabs>
          <w:tab w:val="left" w:pos="300"/>
        </w:tabs>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Основной целью подпрограммы является:</w:t>
      </w:r>
    </w:p>
    <w:p w:rsidR="00134960"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w:t>
      </w:r>
      <w:r w:rsidRPr="00EB5A31">
        <w:rPr>
          <w:rFonts w:ascii="Times New Roman" w:hAnsi="Times New Roman" w:cs="Times New Roman"/>
          <w:sz w:val="28"/>
          <w:szCs w:val="28"/>
        </w:rPr>
        <w:t>.Удовлетворение потребностей населения в пассажирских перевозках транспортом общего пользования</w:t>
      </w:r>
      <w:r>
        <w:rPr>
          <w:rFonts w:ascii="Times New Roman" w:hAnsi="Times New Roman" w:cs="Times New Roman"/>
          <w:sz w:val="28"/>
          <w:szCs w:val="28"/>
        </w:rPr>
        <w:t>.</w:t>
      </w:r>
    </w:p>
    <w:p w:rsidR="00134960"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Для достижения поставленной цели определена следующая задача подпрограммы:</w:t>
      </w:r>
      <w:r>
        <w:rPr>
          <w:rFonts w:ascii="Times New Roman" w:hAnsi="Times New Roman" w:cs="Times New Roman"/>
          <w:sz w:val="28"/>
          <w:szCs w:val="28"/>
        </w:rPr>
        <w:tab/>
      </w:r>
    </w:p>
    <w:p w:rsidR="00134960" w:rsidRPr="0004376C" w:rsidRDefault="00134960" w:rsidP="00134960">
      <w:pPr>
        <w:spacing w:line="240" w:lineRule="auto"/>
        <w:ind w:firstLine="567"/>
        <w:contextualSpacing/>
        <w:jc w:val="both"/>
        <w:rPr>
          <w:rFonts w:ascii="Times New Roman" w:hAnsi="Times New Roman" w:cs="Times New Roman"/>
          <w:sz w:val="28"/>
          <w:szCs w:val="28"/>
        </w:rPr>
      </w:pPr>
      <w:r w:rsidRPr="0004376C">
        <w:rPr>
          <w:rFonts w:ascii="Times New Roman" w:hAnsi="Times New Roman" w:cs="Times New Roman"/>
          <w:sz w:val="28"/>
          <w:szCs w:val="28"/>
        </w:rPr>
        <w:t>Осуществление  перевозки пассажиров автомобильным транспортом общего пользования на социально значимых маршрутах между поселениями в границах муниципального образования «Невельский район»</w:t>
      </w:r>
      <w:r w:rsidR="004902FA">
        <w:rPr>
          <w:rFonts w:ascii="Times New Roman" w:hAnsi="Times New Roman" w:cs="Times New Roman"/>
          <w:sz w:val="28"/>
          <w:szCs w:val="28"/>
        </w:rPr>
        <w:t>.</w:t>
      </w:r>
    </w:p>
    <w:p w:rsidR="00134960" w:rsidRDefault="00134960" w:rsidP="00134960">
      <w:pPr>
        <w:pStyle w:val="ConsPlusNormal"/>
        <w:ind w:firstLine="567"/>
        <w:contextualSpacing/>
        <w:jc w:val="both"/>
        <w:outlineLvl w:val="2"/>
        <w:rPr>
          <w:rFonts w:ascii="Times New Roman" w:hAnsi="Times New Roman"/>
          <w:sz w:val="28"/>
          <w:szCs w:val="28"/>
        </w:rPr>
      </w:pPr>
      <w:r>
        <w:rPr>
          <w:rFonts w:ascii="Times New Roman" w:hAnsi="Times New Roman"/>
          <w:sz w:val="28"/>
          <w:szCs w:val="28"/>
        </w:rPr>
        <w:t xml:space="preserve">Целевые показатели </w:t>
      </w:r>
      <w:r w:rsidRPr="00A56561">
        <w:rPr>
          <w:rFonts w:ascii="Times New Roman" w:hAnsi="Times New Roman"/>
          <w:sz w:val="28"/>
          <w:szCs w:val="28"/>
        </w:rPr>
        <w:t xml:space="preserve">муниципальной </w:t>
      </w:r>
      <w:r>
        <w:rPr>
          <w:rFonts w:ascii="Times New Roman" w:hAnsi="Times New Roman"/>
          <w:sz w:val="28"/>
          <w:szCs w:val="28"/>
        </w:rPr>
        <w:t>под</w:t>
      </w:r>
      <w:r w:rsidRPr="00A56561">
        <w:rPr>
          <w:rFonts w:ascii="Times New Roman" w:hAnsi="Times New Roman"/>
          <w:sz w:val="28"/>
          <w:szCs w:val="28"/>
        </w:rPr>
        <w:t>программы</w:t>
      </w:r>
      <w:r>
        <w:rPr>
          <w:rFonts w:ascii="Times New Roman" w:hAnsi="Times New Roman"/>
          <w:sz w:val="28"/>
          <w:szCs w:val="28"/>
        </w:rPr>
        <w:t>:</w:t>
      </w:r>
    </w:p>
    <w:p w:rsidR="005C4B44" w:rsidRPr="005C4B44" w:rsidRDefault="005C4B44" w:rsidP="005C4B44">
      <w:pPr>
        <w:pStyle w:val="ConsPlusNormal"/>
        <w:ind w:firstLine="567"/>
        <w:contextualSpacing/>
        <w:jc w:val="both"/>
        <w:outlineLvl w:val="2"/>
        <w:rPr>
          <w:rFonts w:ascii="Times New Roman" w:hAnsi="Times New Roman"/>
          <w:sz w:val="28"/>
          <w:szCs w:val="28"/>
        </w:rPr>
      </w:pPr>
      <w:r w:rsidRPr="005C4B44">
        <w:rPr>
          <w:rFonts w:ascii="Times New Roman" w:hAnsi="Times New Roman"/>
          <w:sz w:val="28"/>
          <w:szCs w:val="28"/>
        </w:rPr>
        <w:t xml:space="preserve">1.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w:t>
      </w:r>
    </w:p>
    <w:p w:rsidR="005C4B44" w:rsidRPr="005C4B44" w:rsidRDefault="005C4B44" w:rsidP="005C4B44">
      <w:pPr>
        <w:pStyle w:val="ConsPlusNormal"/>
        <w:ind w:firstLine="567"/>
        <w:contextualSpacing/>
        <w:jc w:val="both"/>
        <w:outlineLvl w:val="2"/>
        <w:rPr>
          <w:rFonts w:ascii="Times New Roman" w:hAnsi="Times New Roman"/>
          <w:sz w:val="28"/>
          <w:szCs w:val="28"/>
        </w:rPr>
      </w:pPr>
      <w:r w:rsidRPr="005C4B44">
        <w:rPr>
          <w:rFonts w:ascii="Times New Roman" w:hAnsi="Times New Roman"/>
          <w:sz w:val="28"/>
          <w:szCs w:val="28"/>
        </w:rPr>
        <w:t xml:space="preserve">2. Количество действующих муниципальных маршрутов </w:t>
      </w:r>
    </w:p>
    <w:p w:rsidR="00134960" w:rsidRPr="000063D0"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Реализация подпрограммы рассчитана на 20</w:t>
      </w:r>
      <w:r w:rsidR="005C4B44">
        <w:rPr>
          <w:rFonts w:ascii="Times New Roman" w:hAnsi="Times New Roman" w:cs="Times New Roman"/>
          <w:sz w:val="28"/>
          <w:szCs w:val="28"/>
        </w:rPr>
        <w:t>20</w:t>
      </w:r>
      <w:r>
        <w:rPr>
          <w:rFonts w:ascii="Times New Roman" w:hAnsi="Times New Roman" w:cs="Times New Roman"/>
          <w:sz w:val="28"/>
          <w:szCs w:val="28"/>
        </w:rPr>
        <w:t>-20</w:t>
      </w:r>
      <w:r w:rsidR="005C4B44">
        <w:rPr>
          <w:rFonts w:ascii="Times New Roman" w:hAnsi="Times New Roman" w:cs="Times New Roman"/>
          <w:sz w:val="28"/>
          <w:szCs w:val="28"/>
        </w:rPr>
        <w:t>3</w:t>
      </w:r>
      <w:r>
        <w:rPr>
          <w:rFonts w:ascii="Times New Roman" w:hAnsi="Times New Roman" w:cs="Times New Roman"/>
          <w:sz w:val="28"/>
          <w:szCs w:val="28"/>
        </w:rPr>
        <w:t>0 годы.</w:t>
      </w:r>
    </w:p>
    <w:p w:rsidR="00134960" w:rsidRPr="00EB5A31" w:rsidRDefault="00134960" w:rsidP="00134960">
      <w:pPr>
        <w:spacing w:line="240" w:lineRule="auto"/>
        <w:contextualSpacing/>
        <w:jc w:val="both"/>
        <w:rPr>
          <w:rFonts w:ascii="Times New Roman" w:hAnsi="Times New Roman" w:cs="Times New Roman"/>
          <w:sz w:val="28"/>
          <w:szCs w:val="28"/>
        </w:rPr>
      </w:pPr>
    </w:p>
    <w:p w:rsidR="00134960" w:rsidRPr="00134960" w:rsidRDefault="00134960" w:rsidP="00134960">
      <w:pPr>
        <w:spacing w:line="240" w:lineRule="auto"/>
        <w:contextualSpacing/>
        <w:jc w:val="center"/>
        <w:rPr>
          <w:rFonts w:ascii="Times New Roman" w:hAnsi="Times New Roman" w:cs="Times New Roman"/>
          <w:b/>
          <w:sz w:val="28"/>
          <w:szCs w:val="28"/>
        </w:rPr>
      </w:pPr>
      <w:r w:rsidRPr="00134960">
        <w:rPr>
          <w:rFonts w:ascii="Times New Roman" w:hAnsi="Times New Roman" w:cs="Times New Roman"/>
          <w:b/>
          <w:sz w:val="28"/>
          <w:szCs w:val="28"/>
        </w:rPr>
        <w:t>3. Перечень и краткое описание ведомственных целевых программ и (или) основных мероприятий</w:t>
      </w:r>
    </w:p>
    <w:p w:rsidR="00134960" w:rsidRDefault="00134960" w:rsidP="00134960">
      <w:pPr>
        <w:spacing w:line="240" w:lineRule="auto"/>
        <w:contextualSpacing/>
        <w:jc w:val="both"/>
        <w:rPr>
          <w:rFonts w:ascii="Times New Roman" w:hAnsi="Times New Roman" w:cs="Times New Roman"/>
          <w:sz w:val="28"/>
          <w:szCs w:val="28"/>
        </w:rPr>
      </w:pPr>
    </w:p>
    <w:p w:rsidR="00134960" w:rsidRDefault="00134960" w:rsidP="0013496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Основным мероприятием подпрограммы является с</w:t>
      </w:r>
      <w:r w:rsidRPr="00913CEB">
        <w:rPr>
          <w:rFonts w:ascii="Times New Roman" w:hAnsi="Times New Roman" w:cs="Times New Roman"/>
          <w:sz w:val="28"/>
          <w:szCs w:val="28"/>
        </w:rPr>
        <w:t>овершенствование транспортного обслуживания населения на территории муниципального образования</w:t>
      </w:r>
      <w:r>
        <w:rPr>
          <w:rFonts w:ascii="Times New Roman" w:hAnsi="Times New Roman" w:cs="Times New Roman"/>
          <w:sz w:val="28"/>
          <w:szCs w:val="28"/>
        </w:rPr>
        <w:t>. Планируется:</w:t>
      </w:r>
    </w:p>
    <w:p w:rsidR="00134960" w:rsidRDefault="00134960" w:rsidP="0013496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A2565E">
        <w:rPr>
          <w:rFonts w:ascii="Times New Roman" w:hAnsi="Times New Roman" w:cs="Times New Roman"/>
          <w:sz w:val="28"/>
          <w:szCs w:val="28"/>
        </w:rPr>
        <w:t>Компенсация расходов по возмещению убытков для обеспечения пассажирских перевозок между поселениями в границах муниципального образования</w:t>
      </w:r>
      <w:r>
        <w:rPr>
          <w:rFonts w:ascii="Times New Roman" w:hAnsi="Times New Roman" w:cs="Times New Roman"/>
          <w:sz w:val="28"/>
          <w:szCs w:val="28"/>
        </w:rPr>
        <w:t>;</w:t>
      </w:r>
    </w:p>
    <w:p w:rsidR="00134960" w:rsidRDefault="00134960" w:rsidP="0013496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A2565E">
        <w:rPr>
          <w:rFonts w:ascii="Times New Roman" w:hAnsi="Times New Roman" w:cs="Times New Roman"/>
          <w:sz w:val="28"/>
          <w:szCs w:val="28"/>
        </w:rPr>
        <w:t>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w:t>
      </w:r>
      <w:r>
        <w:rPr>
          <w:rFonts w:ascii="Times New Roman" w:hAnsi="Times New Roman" w:cs="Times New Roman"/>
          <w:sz w:val="28"/>
          <w:szCs w:val="28"/>
        </w:rPr>
        <w:t>;</w:t>
      </w:r>
    </w:p>
    <w:p w:rsidR="00134960" w:rsidRPr="00A2565E" w:rsidRDefault="00134960" w:rsidP="0013496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proofErr w:type="spellStart"/>
      <w:r w:rsidRPr="00A2565E">
        <w:rPr>
          <w:rFonts w:ascii="Times New Roman" w:hAnsi="Times New Roman" w:cs="Times New Roman"/>
          <w:sz w:val="28"/>
          <w:szCs w:val="28"/>
        </w:rPr>
        <w:t>Софинансирование</w:t>
      </w:r>
      <w:proofErr w:type="spellEnd"/>
      <w:r w:rsidRPr="00A2565E">
        <w:rPr>
          <w:rFonts w:ascii="Times New Roman" w:hAnsi="Times New Roman" w:cs="Times New Roman"/>
          <w:sz w:val="28"/>
          <w:szCs w:val="28"/>
        </w:rPr>
        <w:t xml:space="preserve"> компенсации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w:t>
      </w:r>
      <w:r>
        <w:rPr>
          <w:rFonts w:ascii="Times New Roman" w:hAnsi="Times New Roman" w:cs="Times New Roman"/>
          <w:sz w:val="28"/>
          <w:szCs w:val="28"/>
        </w:rPr>
        <w:t>.</w:t>
      </w:r>
    </w:p>
    <w:p w:rsidR="00134960" w:rsidRDefault="00134960" w:rsidP="00134960">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ab/>
      </w:r>
    </w:p>
    <w:p w:rsidR="00134960" w:rsidRPr="00134960" w:rsidRDefault="00134960" w:rsidP="00134960">
      <w:pPr>
        <w:spacing w:line="240" w:lineRule="auto"/>
        <w:contextualSpacing/>
        <w:jc w:val="center"/>
        <w:rPr>
          <w:rFonts w:ascii="Times New Roman" w:hAnsi="Times New Roman" w:cs="Times New Roman"/>
          <w:b/>
          <w:sz w:val="28"/>
          <w:szCs w:val="28"/>
        </w:rPr>
      </w:pPr>
      <w:r w:rsidRPr="00134960">
        <w:rPr>
          <w:rFonts w:ascii="Times New Roman" w:hAnsi="Times New Roman" w:cs="Times New Roman"/>
          <w:b/>
          <w:sz w:val="28"/>
          <w:szCs w:val="28"/>
        </w:rPr>
        <w:t>4. Ресурсное обеспечение подпрограммы</w:t>
      </w:r>
    </w:p>
    <w:p w:rsidR="00C93369" w:rsidRPr="002F2095" w:rsidRDefault="00C93369" w:rsidP="00C93369">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C93369" w:rsidRPr="002F2095" w:rsidRDefault="00C93369" w:rsidP="00C93369">
      <w:pPr>
        <w:widowControl w:val="0"/>
        <w:autoSpaceDE w:val="0"/>
        <w:autoSpaceDN w:val="0"/>
        <w:adjustRightInd w:val="0"/>
        <w:spacing w:after="0" w:line="240" w:lineRule="auto"/>
        <w:ind w:firstLine="357"/>
        <w:jc w:val="both"/>
        <w:rPr>
          <w:rFonts w:ascii="Times New Roman" w:hAnsi="Times New Roman" w:cs="Times New Roman"/>
          <w:sz w:val="28"/>
          <w:szCs w:val="28"/>
        </w:rPr>
      </w:pPr>
      <w:r w:rsidRPr="002F2095">
        <w:rPr>
          <w:rFonts w:ascii="Times New Roman" w:hAnsi="Times New Roman" w:cs="Times New Roman"/>
          <w:sz w:val="28"/>
          <w:szCs w:val="28"/>
        </w:rPr>
        <w:t>Финансовое обеспечение подпрограммы осуществляется в пределах бюджетных ассигнований и лимитов бюджетных обязательств бюджета  муниципального района на соответствующий финансовый год и плановый период.</w:t>
      </w:r>
    </w:p>
    <w:p w:rsidR="00C93369" w:rsidRPr="002F2095" w:rsidRDefault="00C93369" w:rsidP="00C93369">
      <w:pPr>
        <w:widowControl w:val="0"/>
        <w:autoSpaceDE w:val="0"/>
        <w:autoSpaceDN w:val="0"/>
        <w:adjustRightInd w:val="0"/>
        <w:spacing w:after="0" w:line="240" w:lineRule="auto"/>
        <w:ind w:firstLine="360"/>
        <w:jc w:val="both"/>
        <w:rPr>
          <w:rFonts w:ascii="Times New Roman" w:hAnsi="Times New Roman" w:cs="Times New Roman"/>
          <w:sz w:val="28"/>
          <w:szCs w:val="28"/>
        </w:rPr>
      </w:pPr>
      <w:r w:rsidRPr="002F2095">
        <w:rPr>
          <w:rFonts w:ascii="Times New Roman" w:hAnsi="Times New Roman" w:cs="Times New Roman"/>
          <w:sz w:val="28"/>
          <w:szCs w:val="28"/>
        </w:rPr>
        <w:t>Общий объем финансирования подпрограммы на 20</w:t>
      </w:r>
      <w:r w:rsidR="005C4B44">
        <w:rPr>
          <w:rFonts w:ascii="Times New Roman" w:hAnsi="Times New Roman" w:cs="Times New Roman"/>
          <w:sz w:val="28"/>
          <w:szCs w:val="28"/>
        </w:rPr>
        <w:t>20</w:t>
      </w:r>
      <w:r w:rsidRPr="002F2095">
        <w:rPr>
          <w:rFonts w:ascii="Times New Roman" w:hAnsi="Times New Roman" w:cs="Times New Roman"/>
          <w:sz w:val="28"/>
          <w:szCs w:val="28"/>
        </w:rPr>
        <w:t xml:space="preserve"> - 20</w:t>
      </w:r>
      <w:r w:rsidR="005C4B44">
        <w:rPr>
          <w:rFonts w:ascii="Times New Roman" w:hAnsi="Times New Roman" w:cs="Times New Roman"/>
          <w:sz w:val="28"/>
          <w:szCs w:val="28"/>
        </w:rPr>
        <w:t>3</w:t>
      </w:r>
      <w:r w:rsidRPr="002F2095">
        <w:rPr>
          <w:rFonts w:ascii="Times New Roman" w:hAnsi="Times New Roman" w:cs="Times New Roman"/>
          <w:sz w:val="28"/>
          <w:szCs w:val="28"/>
        </w:rPr>
        <w:t>0</w:t>
      </w:r>
      <w:r>
        <w:rPr>
          <w:rFonts w:ascii="Times New Roman" w:hAnsi="Times New Roman" w:cs="Times New Roman"/>
          <w:sz w:val="28"/>
          <w:szCs w:val="28"/>
        </w:rPr>
        <w:t xml:space="preserve"> годы </w:t>
      </w:r>
      <w:r w:rsidRPr="002F2095">
        <w:rPr>
          <w:rFonts w:ascii="Times New Roman" w:hAnsi="Times New Roman" w:cs="Times New Roman"/>
          <w:sz w:val="28"/>
          <w:szCs w:val="28"/>
        </w:rPr>
        <w:t xml:space="preserve">составит </w:t>
      </w:r>
      <w:r w:rsidR="0018412C">
        <w:rPr>
          <w:rFonts w:ascii="Times New Roman" w:hAnsi="Times New Roman" w:cs="Times New Roman"/>
          <w:sz w:val="28"/>
          <w:szCs w:val="28"/>
        </w:rPr>
        <w:t>3835,4</w:t>
      </w:r>
      <w:r>
        <w:rPr>
          <w:rFonts w:ascii="Times New Roman" w:hAnsi="Times New Roman" w:cs="Times New Roman"/>
          <w:sz w:val="28"/>
          <w:szCs w:val="28"/>
        </w:rPr>
        <w:t xml:space="preserve"> тыс.</w:t>
      </w:r>
      <w:r w:rsidRPr="002F2095">
        <w:rPr>
          <w:rFonts w:ascii="Times New Roman" w:hAnsi="Times New Roman" w:cs="Times New Roman"/>
          <w:sz w:val="28"/>
          <w:szCs w:val="28"/>
        </w:rPr>
        <w:t xml:space="preserve"> рублей, в том числе:</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2020г.- </w:t>
      </w:r>
      <w:r w:rsidR="0018412C">
        <w:rPr>
          <w:rFonts w:ascii="Times New Roman" w:hAnsi="Times New Roman" w:cs="Times New Roman"/>
          <w:sz w:val="28"/>
          <w:szCs w:val="28"/>
        </w:rPr>
        <w:t>1558,6</w:t>
      </w:r>
      <w:r w:rsidRPr="001178F5">
        <w:rPr>
          <w:rFonts w:ascii="Times New Roman" w:hAnsi="Times New Roman" w:cs="Times New Roman"/>
          <w:sz w:val="28"/>
          <w:szCs w:val="28"/>
        </w:rPr>
        <w:t xml:space="preserve"> 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2021г.- </w:t>
      </w:r>
      <w:r w:rsidR="0018412C">
        <w:rPr>
          <w:rFonts w:ascii="Times New Roman" w:hAnsi="Times New Roman" w:cs="Times New Roman"/>
          <w:sz w:val="28"/>
          <w:szCs w:val="28"/>
        </w:rPr>
        <w:t>1179,8</w:t>
      </w:r>
      <w:r w:rsidRPr="001178F5">
        <w:rPr>
          <w:rFonts w:ascii="Times New Roman" w:hAnsi="Times New Roman" w:cs="Times New Roman"/>
          <w:sz w:val="28"/>
          <w:szCs w:val="28"/>
        </w:rPr>
        <w:t xml:space="preserve"> 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2022г.- </w:t>
      </w:r>
      <w:r w:rsidR="0018412C">
        <w:rPr>
          <w:rFonts w:ascii="Times New Roman" w:hAnsi="Times New Roman" w:cs="Times New Roman"/>
          <w:sz w:val="28"/>
          <w:szCs w:val="28"/>
        </w:rPr>
        <w:t>1097,0</w:t>
      </w:r>
      <w:r w:rsidRPr="001178F5">
        <w:rPr>
          <w:rFonts w:ascii="Times New Roman" w:hAnsi="Times New Roman" w:cs="Times New Roman"/>
          <w:sz w:val="28"/>
          <w:szCs w:val="28"/>
        </w:rPr>
        <w:t xml:space="preserve"> 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2023г.- </w:t>
      </w:r>
      <w:r w:rsidR="00A52D35" w:rsidRPr="001178F5">
        <w:rPr>
          <w:rFonts w:ascii="Times New Roman" w:hAnsi="Times New Roman" w:cs="Times New Roman"/>
          <w:sz w:val="28"/>
          <w:szCs w:val="28"/>
        </w:rPr>
        <w:t xml:space="preserve">            </w:t>
      </w:r>
      <w:r w:rsidRPr="001178F5">
        <w:rPr>
          <w:rFonts w:ascii="Times New Roman" w:hAnsi="Times New Roman" w:cs="Times New Roman"/>
          <w:sz w:val="28"/>
          <w:szCs w:val="28"/>
        </w:rPr>
        <w:t>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2024г.- </w:t>
      </w:r>
      <w:r w:rsidR="00A52D35" w:rsidRPr="001178F5">
        <w:rPr>
          <w:rFonts w:ascii="Times New Roman" w:hAnsi="Times New Roman" w:cs="Times New Roman"/>
          <w:sz w:val="28"/>
          <w:szCs w:val="28"/>
        </w:rPr>
        <w:t xml:space="preserve">            </w:t>
      </w:r>
      <w:r w:rsidRPr="001178F5">
        <w:rPr>
          <w:rFonts w:ascii="Times New Roman" w:hAnsi="Times New Roman" w:cs="Times New Roman"/>
          <w:sz w:val="28"/>
          <w:szCs w:val="28"/>
        </w:rPr>
        <w:t>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2025г.- </w:t>
      </w:r>
      <w:r w:rsidR="00A52D35" w:rsidRPr="001178F5">
        <w:rPr>
          <w:rFonts w:ascii="Times New Roman" w:hAnsi="Times New Roman" w:cs="Times New Roman"/>
          <w:sz w:val="28"/>
          <w:szCs w:val="28"/>
        </w:rPr>
        <w:t xml:space="preserve">            </w:t>
      </w:r>
      <w:r w:rsidRPr="001178F5">
        <w:rPr>
          <w:rFonts w:ascii="Times New Roman" w:hAnsi="Times New Roman" w:cs="Times New Roman"/>
          <w:sz w:val="28"/>
          <w:szCs w:val="28"/>
        </w:rPr>
        <w:t>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2026г.- </w:t>
      </w:r>
      <w:r w:rsidR="00A52D35" w:rsidRPr="001178F5">
        <w:rPr>
          <w:rFonts w:ascii="Times New Roman" w:hAnsi="Times New Roman" w:cs="Times New Roman"/>
          <w:sz w:val="28"/>
          <w:szCs w:val="28"/>
        </w:rPr>
        <w:t xml:space="preserve">            </w:t>
      </w:r>
      <w:r w:rsidRPr="001178F5">
        <w:rPr>
          <w:rFonts w:ascii="Times New Roman" w:hAnsi="Times New Roman" w:cs="Times New Roman"/>
          <w:sz w:val="28"/>
          <w:szCs w:val="28"/>
        </w:rPr>
        <w:t>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2027г.- </w:t>
      </w:r>
      <w:r w:rsidR="00A52D35" w:rsidRPr="001178F5">
        <w:rPr>
          <w:rFonts w:ascii="Times New Roman" w:hAnsi="Times New Roman" w:cs="Times New Roman"/>
          <w:sz w:val="28"/>
          <w:szCs w:val="28"/>
        </w:rPr>
        <w:t xml:space="preserve">            </w:t>
      </w:r>
      <w:r w:rsidRPr="001178F5">
        <w:rPr>
          <w:rFonts w:ascii="Times New Roman" w:hAnsi="Times New Roman" w:cs="Times New Roman"/>
          <w:sz w:val="28"/>
          <w:szCs w:val="28"/>
        </w:rPr>
        <w:t>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2028г.- </w:t>
      </w:r>
      <w:r w:rsidR="00A52D35" w:rsidRPr="001178F5">
        <w:rPr>
          <w:rFonts w:ascii="Times New Roman" w:hAnsi="Times New Roman" w:cs="Times New Roman"/>
          <w:sz w:val="28"/>
          <w:szCs w:val="28"/>
        </w:rPr>
        <w:t xml:space="preserve">            </w:t>
      </w:r>
      <w:r w:rsidRPr="001178F5">
        <w:rPr>
          <w:rFonts w:ascii="Times New Roman" w:hAnsi="Times New Roman" w:cs="Times New Roman"/>
          <w:sz w:val="28"/>
          <w:szCs w:val="28"/>
        </w:rPr>
        <w:t>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Pr="001178F5"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2029г.- </w:t>
      </w:r>
      <w:r w:rsidR="00A52D35" w:rsidRPr="001178F5">
        <w:rPr>
          <w:rFonts w:ascii="Times New Roman" w:hAnsi="Times New Roman" w:cs="Times New Roman"/>
          <w:sz w:val="28"/>
          <w:szCs w:val="28"/>
        </w:rPr>
        <w:t xml:space="preserve">            </w:t>
      </w:r>
      <w:r w:rsidRPr="001178F5">
        <w:rPr>
          <w:rFonts w:ascii="Times New Roman" w:hAnsi="Times New Roman" w:cs="Times New Roman"/>
          <w:sz w:val="28"/>
          <w:szCs w:val="28"/>
        </w:rPr>
        <w:t>тыс</w:t>
      </w:r>
      <w:proofErr w:type="gramStart"/>
      <w:r w:rsidRPr="001178F5">
        <w:rPr>
          <w:rFonts w:ascii="Times New Roman" w:hAnsi="Times New Roman" w:cs="Times New Roman"/>
          <w:sz w:val="28"/>
          <w:szCs w:val="28"/>
        </w:rPr>
        <w:t>.р</w:t>
      </w:r>
      <w:proofErr w:type="gramEnd"/>
      <w:r w:rsidRPr="001178F5">
        <w:rPr>
          <w:rFonts w:ascii="Times New Roman" w:hAnsi="Times New Roman" w:cs="Times New Roman"/>
          <w:sz w:val="28"/>
          <w:szCs w:val="28"/>
        </w:rPr>
        <w:t>ублей;</w:t>
      </w:r>
    </w:p>
    <w:p w:rsidR="005C4B44" w:rsidRDefault="005C4B44" w:rsidP="005C4B44">
      <w:pPr>
        <w:spacing w:line="240" w:lineRule="auto"/>
        <w:ind w:firstLine="567"/>
        <w:contextualSpacing/>
        <w:jc w:val="both"/>
        <w:rPr>
          <w:rFonts w:ascii="Times New Roman" w:hAnsi="Times New Roman" w:cs="Times New Roman"/>
          <w:sz w:val="28"/>
          <w:szCs w:val="28"/>
        </w:rPr>
      </w:pPr>
      <w:r w:rsidRPr="001178F5">
        <w:rPr>
          <w:rFonts w:ascii="Times New Roman" w:hAnsi="Times New Roman" w:cs="Times New Roman"/>
          <w:sz w:val="28"/>
          <w:szCs w:val="28"/>
        </w:rPr>
        <w:t xml:space="preserve">2030г.- </w:t>
      </w:r>
      <w:r w:rsidR="00A52D35" w:rsidRPr="001178F5">
        <w:rPr>
          <w:rFonts w:ascii="Times New Roman" w:hAnsi="Times New Roman" w:cs="Times New Roman"/>
          <w:sz w:val="28"/>
          <w:szCs w:val="28"/>
        </w:rPr>
        <w:t xml:space="preserve">            </w:t>
      </w:r>
      <w:r w:rsidRPr="001178F5">
        <w:rPr>
          <w:rFonts w:ascii="Times New Roman" w:hAnsi="Times New Roman" w:cs="Times New Roman"/>
          <w:sz w:val="28"/>
          <w:szCs w:val="28"/>
        </w:rPr>
        <w:t>тыс.рублей;</w:t>
      </w:r>
    </w:p>
    <w:p w:rsidR="005C4B44" w:rsidRDefault="005C4B44" w:rsidP="005C4B44">
      <w:pPr>
        <w:spacing w:line="240" w:lineRule="auto"/>
        <w:ind w:firstLine="567"/>
        <w:contextualSpacing/>
        <w:jc w:val="both"/>
        <w:rPr>
          <w:rFonts w:ascii="Times New Roman" w:hAnsi="Times New Roman" w:cs="Times New Roman"/>
          <w:sz w:val="28"/>
          <w:szCs w:val="28"/>
        </w:rPr>
      </w:pPr>
    </w:p>
    <w:p w:rsidR="00134960" w:rsidRPr="00134960" w:rsidRDefault="00134960" w:rsidP="00134960">
      <w:pPr>
        <w:spacing w:line="240" w:lineRule="auto"/>
        <w:contextualSpacing/>
        <w:jc w:val="center"/>
        <w:rPr>
          <w:rFonts w:ascii="Times New Roman" w:hAnsi="Times New Roman" w:cs="Times New Roman"/>
          <w:b/>
          <w:sz w:val="28"/>
          <w:szCs w:val="28"/>
        </w:rPr>
      </w:pPr>
      <w:r w:rsidRPr="00134960">
        <w:rPr>
          <w:rFonts w:ascii="Times New Roman" w:hAnsi="Times New Roman" w:cs="Times New Roman"/>
          <w:b/>
          <w:sz w:val="28"/>
          <w:szCs w:val="28"/>
        </w:rPr>
        <w:t>5. Ожидаемые результаты реализации подпрограммы</w:t>
      </w:r>
    </w:p>
    <w:p w:rsidR="00134960" w:rsidRPr="00D45F22" w:rsidRDefault="00134960" w:rsidP="00134960">
      <w:pPr>
        <w:pStyle w:val="FORMATTEXT"/>
        <w:ind w:firstLine="568"/>
        <w:contextualSpacing/>
        <w:jc w:val="both"/>
        <w:rPr>
          <w:sz w:val="28"/>
          <w:szCs w:val="28"/>
        </w:rPr>
      </w:pPr>
      <w:r w:rsidRPr="00D45F22">
        <w:rPr>
          <w:sz w:val="28"/>
          <w:szCs w:val="28"/>
        </w:rPr>
        <w:t>Реализация под</w:t>
      </w:r>
      <w:r>
        <w:rPr>
          <w:sz w:val="28"/>
          <w:szCs w:val="28"/>
        </w:rPr>
        <w:t>п</w:t>
      </w:r>
      <w:r w:rsidRPr="00D45F22">
        <w:rPr>
          <w:sz w:val="28"/>
          <w:szCs w:val="28"/>
        </w:rPr>
        <w:t>рограммы  позволит:</w:t>
      </w:r>
    </w:p>
    <w:p w:rsidR="00134960" w:rsidRDefault="00134960" w:rsidP="00134960">
      <w:pPr>
        <w:tabs>
          <w:tab w:val="left" w:pos="24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Повысить  качество</w:t>
      </w:r>
      <w:r w:rsidRPr="00D45F22">
        <w:rPr>
          <w:rFonts w:ascii="Times New Roman" w:hAnsi="Times New Roman" w:cs="Times New Roman"/>
          <w:sz w:val="28"/>
          <w:szCs w:val="28"/>
        </w:rPr>
        <w:t xml:space="preserve"> предоставления транспортных услуг населению</w:t>
      </w:r>
      <w:r>
        <w:rPr>
          <w:rFonts w:ascii="Times New Roman" w:hAnsi="Times New Roman" w:cs="Times New Roman"/>
          <w:sz w:val="28"/>
          <w:szCs w:val="28"/>
        </w:rPr>
        <w:t xml:space="preserve"> и обеспечить устойчивое транспортное сообщение</w:t>
      </w:r>
      <w:r w:rsidRPr="00D45F22">
        <w:rPr>
          <w:rFonts w:ascii="Times New Roman" w:hAnsi="Times New Roman" w:cs="Times New Roman"/>
          <w:sz w:val="28"/>
          <w:szCs w:val="28"/>
        </w:rPr>
        <w:t xml:space="preserve"> на территории МО «Невельский район»</w:t>
      </w:r>
      <w:r>
        <w:rPr>
          <w:rFonts w:ascii="Times New Roman" w:hAnsi="Times New Roman" w:cs="Times New Roman"/>
          <w:sz w:val="28"/>
          <w:szCs w:val="28"/>
        </w:rPr>
        <w:t>.</w:t>
      </w:r>
    </w:p>
    <w:p w:rsidR="005C4B44" w:rsidRDefault="005C4B44" w:rsidP="00134960">
      <w:pPr>
        <w:tabs>
          <w:tab w:val="left" w:pos="243"/>
        </w:tabs>
        <w:spacing w:line="240" w:lineRule="auto"/>
        <w:ind w:firstLine="567"/>
        <w:contextualSpacing/>
        <w:jc w:val="both"/>
        <w:rPr>
          <w:rFonts w:ascii="Times New Roman" w:hAnsi="Times New Roman" w:cs="Times New Roman"/>
          <w:sz w:val="28"/>
          <w:szCs w:val="28"/>
        </w:rPr>
      </w:pPr>
      <w:r w:rsidRPr="005C4B44">
        <w:rPr>
          <w:rFonts w:ascii="Times New Roman" w:hAnsi="Times New Roman" w:cs="Times New Roman"/>
          <w:sz w:val="28"/>
          <w:szCs w:val="28"/>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r w:rsidRPr="00134960">
        <w:rPr>
          <w:rFonts w:ascii="Times New Roman" w:hAnsi="Times New Roman" w:cs="Times New Roman"/>
          <w:sz w:val="28"/>
          <w:szCs w:val="28"/>
        </w:rPr>
        <w:t xml:space="preserve"> </w:t>
      </w:r>
      <w:r>
        <w:rPr>
          <w:rFonts w:ascii="Times New Roman" w:hAnsi="Times New Roman" w:cs="Times New Roman"/>
          <w:sz w:val="28"/>
          <w:szCs w:val="28"/>
        </w:rPr>
        <w:t>4,0%</w:t>
      </w:r>
    </w:p>
    <w:p w:rsidR="00B51264" w:rsidRDefault="005C4B44" w:rsidP="000948D4">
      <w:pPr>
        <w:tabs>
          <w:tab w:val="left" w:pos="243"/>
        </w:tabs>
        <w:spacing w:line="240" w:lineRule="auto"/>
        <w:ind w:firstLine="567"/>
        <w:contextualSpacing/>
        <w:jc w:val="both"/>
      </w:pPr>
      <w:r w:rsidRPr="005C4B44">
        <w:rPr>
          <w:rFonts w:ascii="Times New Roman" w:hAnsi="Times New Roman" w:cs="Times New Roman"/>
          <w:sz w:val="28"/>
          <w:szCs w:val="28"/>
        </w:rPr>
        <w:t>Количество действующих муниципальных маршрутов</w:t>
      </w:r>
      <w:r w:rsidR="000948D4">
        <w:rPr>
          <w:rFonts w:ascii="Times New Roman" w:hAnsi="Times New Roman" w:cs="Times New Roman"/>
          <w:sz w:val="28"/>
          <w:szCs w:val="28"/>
        </w:rPr>
        <w:t xml:space="preserve"> </w:t>
      </w:r>
      <w:r w:rsidRPr="005C4B44">
        <w:rPr>
          <w:rFonts w:ascii="Times New Roman" w:hAnsi="Times New Roman" w:cs="Times New Roman"/>
          <w:sz w:val="28"/>
          <w:szCs w:val="28"/>
        </w:rPr>
        <w:t>20 ед.</w:t>
      </w:r>
      <w:bookmarkStart w:id="1" w:name="Par454"/>
      <w:bookmarkEnd w:id="1"/>
    </w:p>
    <w:sectPr w:rsidR="00B51264" w:rsidSect="00B51264">
      <w:pgSz w:w="11900" w:h="16800"/>
      <w:pgMar w:top="567" w:right="851" w:bottom="851" w:left="567"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438" w:rsidRDefault="00F92438" w:rsidP="00291D86">
      <w:pPr>
        <w:spacing w:after="0" w:line="240" w:lineRule="auto"/>
      </w:pPr>
      <w:r>
        <w:separator/>
      </w:r>
    </w:p>
  </w:endnote>
  <w:endnote w:type="continuationSeparator" w:id="0">
    <w:p w:rsidR="00F92438" w:rsidRDefault="00F92438" w:rsidP="00291D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438" w:rsidRDefault="00F92438" w:rsidP="00291D86">
      <w:pPr>
        <w:spacing w:after="0" w:line="240" w:lineRule="auto"/>
      </w:pPr>
      <w:r>
        <w:separator/>
      </w:r>
    </w:p>
  </w:footnote>
  <w:footnote w:type="continuationSeparator" w:id="0">
    <w:p w:rsidR="00F92438" w:rsidRDefault="00F92438" w:rsidP="00291D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EB6"/>
    <w:multiLevelType w:val="hybridMultilevel"/>
    <w:tmpl w:val="8948F494"/>
    <w:lvl w:ilvl="0" w:tplc="ECCE296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C4127A"/>
    <w:multiLevelType w:val="hybridMultilevel"/>
    <w:tmpl w:val="28B4E836"/>
    <w:lvl w:ilvl="0" w:tplc="ECCE2960">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2">
    <w:nsid w:val="1DD9340D"/>
    <w:multiLevelType w:val="hybridMultilevel"/>
    <w:tmpl w:val="4192D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695138"/>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3B059F"/>
    <w:multiLevelType w:val="hybridMultilevel"/>
    <w:tmpl w:val="48962D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CD752C"/>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3614F34"/>
    <w:multiLevelType w:val="hybridMultilevel"/>
    <w:tmpl w:val="5D54F83C"/>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7">
    <w:nsid w:val="3C3B60D2"/>
    <w:multiLevelType w:val="hybridMultilevel"/>
    <w:tmpl w:val="45D09CC4"/>
    <w:lvl w:ilvl="0" w:tplc="7632BB4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FC689F"/>
    <w:multiLevelType w:val="hybridMultilevel"/>
    <w:tmpl w:val="5FBC2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4A318B"/>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6EB656D"/>
    <w:multiLevelType w:val="hybridMultilevel"/>
    <w:tmpl w:val="035A10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8578C9"/>
    <w:multiLevelType w:val="hybridMultilevel"/>
    <w:tmpl w:val="953245EA"/>
    <w:lvl w:ilvl="0" w:tplc="58D2E9BC">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2F6130"/>
    <w:multiLevelType w:val="hybridMultilevel"/>
    <w:tmpl w:val="EA22D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A152682"/>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5C2099B"/>
    <w:multiLevelType w:val="hybridMultilevel"/>
    <w:tmpl w:val="4470E7A6"/>
    <w:lvl w:ilvl="0" w:tplc="685C31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6DA06C6"/>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6D134331"/>
    <w:multiLevelType w:val="hybridMultilevel"/>
    <w:tmpl w:val="2222F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0E3C3D"/>
    <w:multiLevelType w:val="hybridMultilevel"/>
    <w:tmpl w:val="4770E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FC6688"/>
    <w:multiLevelType w:val="hybridMultilevel"/>
    <w:tmpl w:val="D98ED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E572CC2"/>
    <w:multiLevelType w:val="hybridMultilevel"/>
    <w:tmpl w:val="39B8A8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E607515"/>
    <w:multiLevelType w:val="hybridMultilevel"/>
    <w:tmpl w:val="04241C86"/>
    <w:lvl w:ilvl="0" w:tplc="F006C3D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7FDE38E5"/>
    <w:multiLevelType w:val="hybridMultilevel"/>
    <w:tmpl w:val="D92ADE34"/>
    <w:lvl w:ilvl="0" w:tplc="BD201F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19"/>
  </w:num>
  <w:num w:numId="3">
    <w:abstractNumId w:val="13"/>
  </w:num>
  <w:num w:numId="4">
    <w:abstractNumId w:val="15"/>
  </w:num>
  <w:num w:numId="5">
    <w:abstractNumId w:val="9"/>
  </w:num>
  <w:num w:numId="6">
    <w:abstractNumId w:val="3"/>
  </w:num>
  <w:num w:numId="7">
    <w:abstractNumId w:val="18"/>
  </w:num>
  <w:num w:numId="8">
    <w:abstractNumId w:val="7"/>
  </w:num>
  <w:num w:numId="9">
    <w:abstractNumId w:val="2"/>
  </w:num>
  <w:num w:numId="10">
    <w:abstractNumId w:val="4"/>
  </w:num>
  <w:num w:numId="11">
    <w:abstractNumId w:val="11"/>
  </w:num>
  <w:num w:numId="12">
    <w:abstractNumId w:val="17"/>
  </w:num>
  <w:num w:numId="13">
    <w:abstractNumId w:val="14"/>
  </w:num>
  <w:num w:numId="14">
    <w:abstractNumId w:val="21"/>
  </w:num>
  <w:num w:numId="15">
    <w:abstractNumId w:val="16"/>
  </w:num>
  <w:num w:numId="16">
    <w:abstractNumId w:val="10"/>
  </w:num>
  <w:num w:numId="17">
    <w:abstractNumId w:val="12"/>
  </w:num>
  <w:num w:numId="18">
    <w:abstractNumId w:val="8"/>
  </w:num>
  <w:num w:numId="19">
    <w:abstractNumId w:val="20"/>
  </w:num>
  <w:num w:numId="20">
    <w:abstractNumId w:val="1"/>
  </w:num>
  <w:num w:numId="21">
    <w:abstractNumId w:val="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E335A"/>
    <w:rsid w:val="00005A4C"/>
    <w:rsid w:val="00006549"/>
    <w:rsid w:val="00006D2E"/>
    <w:rsid w:val="00010680"/>
    <w:rsid w:val="00013A36"/>
    <w:rsid w:val="00013D52"/>
    <w:rsid w:val="000160C3"/>
    <w:rsid w:val="000177D9"/>
    <w:rsid w:val="000368D1"/>
    <w:rsid w:val="00037CA6"/>
    <w:rsid w:val="000400F9"/>
    <w:rsid w:val="00040639"/>
    <w:rsid w:val="00041763"/>
    <w:rsid w:val="0004358F"/>
    <w:rsid w:val="00044068"/>
    <w:rsid w:val="000479DD"/>
    <w:rsid w:val="0005169E"/>
    <w:rsid w:val="00052FF5"/>
    <w:rsid w:val="000636B5"/>
    <w:rsid w:val="0006575C"/>
    <w:rsid w:val="00072326"/>
    <w:rsid w:val="00083005"/>
    <w:rsid w:val="00083BDE"/>
    <w:rsid w:val="000948D4"/>
    <w:rsid w:val="000978F0"/>
    <w:rsid w:val="000A4894"/>
    <w:rsid w:val="000A4EAC"/>
    <w:rsid w:val="000B37B7"/>
    <w:rsid w:val="000B5A4E"/>
    <w:rsid w:val="000C2AD2"/>
    <w:rsid w:val="000D55CB"/>
    <w:rsid w:val="000E2B5D"/>
    <w:rsid w:val="000E5268"/>
    <w:rsid w:val="000E726F"/>
    <w:rsid w:val="000E7AB9"/>
    <w:rsid w:val="000F2F45"/>
    <w:rsid w:val="000F32B5"/>
    <w:rsid w:val="000F5CFB"/>
    <w:rsid w:val="0010614F"/>
    <w:rsid w:val="001157ED"/>
    <w:rsid w:val="001159B8"/>
    <w:rsid w:val="001178F5"/>
    <w:rsid w:val="00117C3A"/>
    <w:rsid w:val="00121A13"/>
    <w:rsid w:val="00122005"/>
    <w:rsid w:val="001235D8"/>
    <w:rsid w:val="0012716A"/>
    <w:rsid w:val="00130EDB"/>
    <w:rsid w:val="00132B0A"/>
    <w:rsid w:val="00134960"/>
    <w:rsid w:val="00142938"/>
    <w:rsid w:val="0014469A"/>
    <w:rsid w:val="001509CD"/>
    <w:rsid w:val="00153069"/>
    <w:rsid w:val="00153F6E"/>
    <w:rsid w:val="00155EC5"/>
    <w:rsid w:val="001568B6"/>
    <w:rsid w:val="00170760"/>
    <w:rsid w:val="001709C9"/>
    <w:rsid w:val="00176917"/>
    <w:rsid w:val="00181303"/>
    <w:rsid w:val="0018412C"/>
    <w:rsid w:val="00187D81"/>
    <w:rsid w:val="0019469A"/>
    <w:rsid w:val="001B5F25"/>
    <w:rsid w:val="001D2169"/>
    <w:rsid w:val="001D6940"/>
    <w:rsid w:val="001D7ED7"/>
    <w:rsid w:val="001E2C7E"/>
    <w:rsid w:val="001E3731"/>
    <w:rsid w:val="001F01A5"/>
    <w:rsid w:val="00200578"/>
    <w:rsid w:val="00203DFC"/>
    <w:rsid w:val="00221434"/>
    <w:rsid w:val="00222B38"/>
    <w:rsid w:val="00230155"/>
    <w:rsid w:val="00242069"/>
    <w:rsid w:val="00242F5A"/>
    <w:rsid w:val="0024372E"/>
    <w:rsid w:val="00244D6A"/>
    <w:rsid w:val="00253E4E"/>
    <w:rsid w:val="002567CB"/>
    <w:rsid w:val="002651E4"/>
    <w:rsid w:val="00271189"/>
    <w:rsid w:val="00272CE6"/>
    <w:rsid w:val="002747B1"/>
    <w:rsid w:val="00275A94"/>
    <w:rsid w:val="00280C99"/>
    <w:rsid w:val="00285A26"/>
    <w:rsid w:val="00285AD3"/>
    <w:rsid w:val="002902C6"/>
    <w:rsid w:val="00291112"/>
    <w:rsid w:val="00291D86"/>
    <w:rsid w:val="002A05DA"/>
    <w:rsid w:val="002A5141"/>
    <w:rsid w:val="002A62D2"/>
    <w:rsid w:val="002B108C"/>
    <w:rsid w:val="002B25CC"/>
    <w:rsid w:val="002B765B"/>
    <w:rsid w:val="002D0183"/>
    <w:rsid w:val="002D1C52"/>
    <w:rsid w:val="002F03B8"/>
    <w:rsid w:val="002F2095"/>
    <w:rsid w:val="002F56AB"/>
    <w:rsid w:val="00304FDC"/>
    <w:rsid w:val="00306AA4"/>
    <w:rsid w:val="00314D79"/>
    <w:rsid w:val="00322225"/>
    <w:rsid w:val="00324259"/>
    <w:rsid w:val="0034098C"/>
    <w:rsid w:val="0034188A"/>
    <w:rsid w:val="00341AF3"/>
    <w:rsid w:val="0034284D"/>
    <w:rsid w:val="00342B47"/>
    <w:rsid w:val="00342BC8"/>
    <w:rsid w:val="0034758A"/>
    <w:rsid w:val="00356442"/>
    <w:rsid w:val="00364DD1"/>
    <w:rsid w:val="00367A90"/>
    <w:rsid w:val="003703E2"/>
    <w:rsid w:val="00375F74"/>
    <w:rsid w:val="003800B9"/>
    <w:rsid w:val="003814C3"/>
    <w:rsid w:val="00386BB5"/>
    <w:rsid w:val="00390FF6"/>
    <w:rsid w:val="00395D91"/>
    <w:rsid w:val="003A3B3B"/>
    <w:rsid w:val="003A5629"/>
    <w:rsid w:val="003A633D"/>
    <w:rsid w:val="003B0411"/>
    <w:rsid w:val="003B187C"/>
    <w:rsid w:val="003B39D8"/>
    <w:rsid w:val="003B6E1C"/>
    <w:rsid w:val="003C103C"/>
    <w:rsid w:val="003C4B5E"/>
    <w:rsid w:val="003C51A1"/>
    <w:rsid w:val="003D4F2F"/>
    <w:rsid w:val="003D778E"/>
    <w:rsid w:val="003E0225"/>
    <w:rsid w:val="003E2E37"/>
    <w:rsid w:val="003E335A"/>
    <w:rsid w:val="003E7231"/>
    <w:rsid w:val="003F5FF0"/>
    <w:rsid w:val="003F6064"/>
    <w:rsid w:val="003F79F0"/>
    <w:rsid w:val="0040071F"/>
    <w:rsid w:val="00401BA9"/>
    <w:rsid w:val="0040608B"/>
    <w:rsid w:val="00415D30"/>
    <w:rsid w:val="00421237"/>
    <w:rsid w:val="0044435C"/>
    <w:rsid w:val="004451F6"/>
    <w:rsid w:val="00451778"/>
    <w:rsid w:val="00455937"/>
    <w:rsid w:val="00457DB6"/>
    <w:rsid w:val="00463D1D"/>
    <w:rsid w:val="00464262"/>
    <w:rsid w:val="0046748B"/>
    <w:rsid w:val="00470DE2"/>
    <w:rsid w:val="00473F46"/>
    <w:rsid w:val="004800F5"/>
    <w:rsid w:val="00482F43"/>
    <w:rsid w:val="00486BC5"/>
    <w:rsid w:val="00487C7A"/>
    <w:rsid w:val="004902FA"/>
    <w:rsid w:val="004915C2"/>
    <w:rsid w:val="00492CE6"/>
    <w:rsid w:val="004949CB"/>
    <w:rsid w:val="004964BE"/>
    <w:rsid w:val="00496FDF"/>
    <w:rsid w:val="004A11A3"/>
    <w:rsid w:val="004A58FB"/>
    <w:rsid w:val="004A7257"/>
    <w:rsid w:val="004B1EB7"/>
    <w:rsid w:val="004C3525"/>
    <w:rsid w:val="004C7140"/>
    <w:rsid w:val="004D617E"/>
    <w:rsid w:val="004D63E1"/>
    <w:rsid w:val="004E3F06"/>
    <w:rsid w:val="004F16BC"/>
    <w:rsid w:val="004F435F"/>
    <w:rsid w:val="00502252"/>
    <w:rsid w:val="00512F71"/>
    <w:rsid w:val="00524AD8"/>
    <w:rsid w:val="005257AE"/>
    <w:rsid w:val="00550C62"/>
    <w:rsid w:val="005574EC"/>
    <w:rsid w:val="00557941"/>
    <w:rsid w:val="00581867"/>
    <w:rsid w:val="00592B44"/>
    <w:rsid w:val="005A44FE"/>
    <w:rsid w:val="005B07AB"/>
    <w:rsid w:val="005B17A6"/>
    <w:rsid w:val="005B5C81"/>
    <w:rsid w:val="005C3EED"/>
    <w:rsid w:val="005C4665"/>
    <w:rsid w:val="005C4B44"/>
    <w:rsid w:val="005D5858"/>
    <w:rsid w:val="005D6641"/>
    <w:rsid w:val="005E643B"/>
    <w:rsid w:val="00601427"/>
    <w:rsid w:val="0060765B"/>
    <w:rsid w:val="006105CE"/>
    <w:rsid w:val="0061484C"/>
    <w:rsid w:val="006168AE"/>
    <w:rsid w:val="00621E4A"/>
    <w:rsid w:val="00623FBF"/>
    <w:rsid w:val="00626BA4"/>
    <w:rsid w:val="0062705F"/>
    <w:rsid w:val="00630557"/>
    <w:rsid w:val="00630E56"/>
    <w:rsid w:val="00641BCD"/>
    <w:rsid w:val="00644C87"/>
    <w:rsid w:val="006479EE"/>
    <w:rsid w:val="00647C3B"/>
    <w:rsid w:val="0065025B"/>
    <w:rsid w:val="0066365F"/>
    <w:rsid w:val="00672F16"/>
    <w:rsid w:val="0068042D"/>
    <w:rsid w:val="0068264D"/>
    <w:rsid w:val="00694E86"/>
    <w:rsid w:val="00695A40"/>
    <w:rsid w:val="006966B4"/>
    <w:rsid w:val="006B4A34"/>
    <w:rsid w:val="006B4CF8"/>
    <w:rsid w:val="006B6760"/>
    <w:rsid w:val="006C3742"/>
    <w:rsid w:val="006C41A6"/>
    <w:rsid w:val="006C4B85"/>
    <w:rsid w:val="006D2237"/>
    <w:rsid w:val="006E0FE5"/>
    <w:rsid w:val="006E1939"/>
    <w:rsid w:val="006E3029"/>
    <w:rsid w:val="006E3FFC"/>
    <w:rsid w:val="006E4736"/>
    <w:rsid w:val="00702622"/>
    <w:rsid w:val="00712A3A"/>
    <w:rsid w:val="00716E43"/>
    <w:rsid w:val="00723B7E"/>
    <w:rsid w:val="00725986"/>
    <w:rsid w:val="00732AC0"/>
    <w:rsid w:val="00734735"/>
    <w:rsid w:val="00735698"/>
    <w:rsid w:val="00740993"/>
    <w:rsid w:val="007433BD"/>
    <w:rsid w:val="007478A6"/>
    <w:rsid w:val="00750175"/>
    <w:rsid w:val="007514F9"/>
    <w:rsid w:val="00757107"/>
    <w:rsid w:val="00761346"/>
    <w:rsid w:val="00773B2E"/>
    <w:rsid w:val="00774ECB"/>
    <w:rsid w:val="00775938"/>
    <w:rsid w:val="00793252"/>
    <w:rsid w:val="007B0519"/>
    <w:rsid w:val="007B1D1C"/>
    <w:rsid w:val="007B2A1D"/>
    <w:rsid w:val="007B3B87"/>
    <w:rsid w:val="007B719A"/>
    <w:rsid w:val="007B77C7"/>
    <w:rsid w:val="007D1A4B"/>
    <w:rsid w:val="007D5E5A"/>
    <w:rsid w:val="007D716C"/>
    <w:rsid w:val="007E0C25"/>
    <w:rsid w:val="007E0E72"/>
    <w:rsid w:val="007E287E"/>
    <w:rsid w:val="007E325E"/>
    <w:rsid w:val="007E3F54"/>
    <w:rsid w:val="007E6227"/>
    <w:rsid w:val="007F6B0E"/>
    <w:rsid w:val="00813487"/>
    <w:rsid w:val="00821C32"/>
    <w:rsid w:val="008255A0"/>
    <w:rsid w:val="00826A3A"/>
    <w:rsid w:val="00833712"/>
    <w:rsid w:val="00843406"/>
    <w:rsid w:val="00843A1C"/>
    <w:rsid w:val="00845C86"/>
    <w:rsid w:val="0085162B"/>
    <w:rsid w:val="0085631D"/>
    <w:rsid w:val="008604E1"/>
    <w:rsid w:val="00877162"/>
    <w:rsid w:val="00880D91"/>
    <w:rsid w:val="00892266"/>
    <w:rsid w:val="00893168"/>
    <w:rsid w:val="008A198D"/>
    <w:rsid w:val="008B26AD"/>
    <w:rsid w:val="008B2929"/>
    <w:rsid w:val="008B3894"/>
    <w:rsid w:val="008B3C31"/>
    <w:rsid w:val="008C4199"/>
    <w:rsid w:val="008C4248"/>
    <w:rsid w:val="008C6EA3"/>
    <w:rsid w:val="008D3C26"/>
    <w:rsid w:val="008D4231"/>
    <w:rsid w:val="008D4678"/>
    <w:rsid w:val="008D740A"/>
    <w:rsid w:val="008E1C52"/>
    <w:rsid w:val="008F1B10"/>
    <w:rsid w:val="008F6949"/>
    <w:rsid w:val="008F73E3"/>
    <w:rsid w:val="008F7404"/>
    <w:rsid w:val="008F7CE6"/>
    <w:rsid w:val="009024A0"/>
    <w:rsid w:val="009068DD"/>
    <w:rsid w:val="00912021"/>
    <w:rsid w:val="00912112"/>
    <w:rsid w:val="00920F00"/>
    <w:rsid w:val="00922842"/>
    <w:rsid w:val="00934F7F"/>
    <w:rsid w:val="00935978"/>
    <w:rsid w:val="00946217"/>
    <w:rsid w:val="00951020"/>
    <w:rsid w:val="00951BC8"/>
    <w:rsid w:val="009600AC"/>
    <w:rsid w:val="009620DD"/>
    <w:rsid w:val="00973D80"/>
    <w:rsid w:val="00975FC4"/>
    <w:rsid w:val="0097767B"/>
    <w:rsid w:val="00981411"/>
    <w:rsid w:val="00985E02"/>
    <w:rsid w:val="00985E72"/>
    <w:rsid w:val="009906CA"/>
    <w:rsid w:val="00993598"/>
    <w:rsid w:val="0099385C"/>
    <w:rsid w:val="00994A2B"/>
    <w:rsid w:val="00997C7F"/>
    <w:rsid w:val="009A4923"/>
    <w:rsid w:val="009A6AAB"/>
    <w:rsid w:val="009A7507"/>
    <w:rsid w:val="009B1D59"/>
    <w:rsid w:val="009B4328"/>
    <w:rsid w:val="009B6014"/>
    <w:rsid w:val="009B69D8"/>
    <w:rsid w:val="009B6C37"/>
    <w:rsid w:val="009C0B18"/>
    <w:rsid w:val="009C7CC2"/>
    <w:rsid w:val="009D001C"/>
    <w:rsid w:val="009D12EF"/>
    <w:rsid w:val="009E5B08"/>
    <w:rsid w:val="009F6206"/>
    <w:rsid w:val="00A0137E"/>
    <w:rsid w:val="00A01C48"/>
    <w:rsid w:val="00A0593F"/>
    <w:rsid w:val="00A1497C"/>
    <w:rsid w:val="00A17F27"/>
    <w:rsid w:val="00A27072"/>
    <w:rsid w:val="00A279EB"/>
    <w:rsid w:val="00A32013"/>
    <w:rsid w:val="00A436AE"/>
    <w:rsid w:val="00A52D35"/>
    <w:rsid w:val="00A54067"/>
    <w:rsid w:val="00A56639"/>
    <w:rsid w:val="00A60433"/>
    <w:rsid w:val="00A639D4"/>
    <w:rsid w:val="00A71400"/>
    <w:rsid w:val="00A714AC"/>
    <w:rsid w:val="00A80C69"/>
    <w:rsid w:val="00A80D7A"/>
    <w:rsid w:val="00A81F4B"/>
    <w:rsid w:val="00A8522E"/>
    <w:rsid w:val="00A855F9"/>
    <w:rsid w:val="00A928BE"/>
    <w:rsid w:val="00A943F6"/>
    <w:rsid w:val="00A95DD2"/>
    <w:rsid w:val="00AA0CA8"/>
    <w:rsid w:val="00AA1DA4"/>
    <w:rsid w:val="00AA1DFE"/>
    <w:rsid w:val="00AA2799"/>
    <w:rsid w:val="00AB4DB4"/>
    <w:rsid w:val="00AB6572"/>
    <w:rsid w:val="00AC4D1C"/>
    <w:rsid w:val="00AC616D"/>
    <w:rsid w:val="00AD22C4"/>
    <w:rsid w:val="00AD4F4F"/>
    <w:rsid w:val="00AD5E11"/>
    <w:rsid w:val="00AF014D"/>
    <w:rsid w:val="00AF0853"/>
    <w:rsid w:val="00AF7D3A"/>
    <w:rsid w:val="00B01B66"/>
    <w:rsid w:val="00B11399"/>
    <w:rsid w:val="00B13472"/>
    <w:rsid w:val="00B3228D"/>
    <w:rsid w:val="00B40ED2"/>
    <w:rsid w:val="00B51264"/>
    <w:rsid w:val="00B5440B"/>
    <w:rsid w:val="00B57A97"/>
    <w:rsid w:val="00B61AE9"/>
    <w:rsid w:val="00B72F81"/>
    <w:rsid w:val="00B81D38"/>
    <w:rsid w:val="00B835C2"/>
    <w:rsid w:val="00B9060E"/>
    <w:rsid w:val="00B90676"/>
    <w:rsid w:val="00B95FD6"/>
    <w:rsid w:val="00B977CA"/>
    <w:rsid w:val="00BA3BA1"/>
    <w:rsid w:val="00BA4E92"/>
    <w:rsid w:val="00BA650A"/>
    <w:rsid w:val="00BC3334"/>
    <w:rsid w:val="00BC4508"/>
    <w:rsid w:val="00BC7EAF"/>
    <w:rsid w:val="00BE2FE3"/>
    <w:rsid w:val="00BE787A"/>
    <w:rsid w:val="00BF04FD"/>
    <w:rsid w:val="00C1052E"/>
    <w:rsid w:val="00C11E97"/>
    <w:rsid w:val="00C124B9"/>
    <w:rsid w:val="00C12F04"/>
    <w:rsid w:val="00C176B6"/>
    <w:rsid w:val="00C21C83"/>
    <w:rsid w:val="00C452E1"/>
    <w:rsid w:val="00C477EF"/>
    <w:rsid w:val="00C57081"/>
    <w:rsid w:val="00C577DA"/>
    <w:rsid w:val="00C662EF"/>
    <w:rsid w:val="00C74736"/>
    <w:rsid w:val="00C83761"/>
    <w:rsid w:val="00C93369"/>
    <w:rsid w:val="00C937AF"/>
    <w:rsid w:val="00C95B89"/>
    <w:rsid w:val="00CA2D08"/>
    <w:rsid w:val="00CB23EE"/>
    <w:rsid w:val="00CB51D0"/>
    <w:rsid w:val="00CB5231"/>
    <w:rsid w:val="00CB6EFF"/>
    <w:rsid w:val="00CC055B"/>
    <w:rsid w:val="00CC3C30"/>
    <w:rsid w:val="00CC6E18"/>
    <w:rsid w:val="00CE4F5D"/>
    <w:rsid w:val="00CF7212"/>
    <w:rsid w:val="00D000D8"/>
    <w:rsid w:val="00D13E53"/>
    <w:rsid w:val="00D15FB0"/>
    <w:rsid w:val="00D222EC"/>
    <w:rsid w:val="00D25AA1"/>
    <w:rsid w:val="00D402A2"/>
    <w:rsid w:val="00D56D19"/>
    <w:rsid w:val="00D60306"/>
    <w:rsid w:val="00D62AEF"/>
    <w:rsid w:val="00D678B8"/>
    <w:rsid w:val="00D7291D"/>
    <w:rsid w:val="00D83198"/>
    <w:rsid w:val="00D83408"/>
    <w:rsid w:val="00D858DA"/>
    <w:rsid w:val="00D873B9"/>
    <w:rsid w:val="00D91B2A"/>
    <w:rsid w:val="00D92FC6"/>
    <w:rsid w:val="00DA3D80"/>
    <w:rsid w:val="00DA59FA"/>
    <w:rsid w:val="00DB5ACA"/>
    <w:rsid w:val="00DC1392"/>
    <w:rsid w:val="00DC2D6E"/>
    <w:rsid w:val="00DC69D1"/>
    <w:rsid w:val="00DC71D3"/>
    <w:rsid w:val="00DC749D"/>
    <w:rsid w:val="00DC7F18"/>
    <w:rsid w:val="00DD0461"/>
    <w:rsid w:val="00DD0AFE"/>
    <w:rsid w:val="00DD1204"/>
    <w:rsid w:val="00DD1794"/>
    <w:rsid w:val="00DD20BC"/>
    <w:rsid w:val="00DD5308"/>
    <w:rsid w:val="00DE04FE"/>
    <w:rsid w:val="00DE42C3"/>
    <w:rsid w:val="00DE6446"/>
    <w:rsid w:val="00DF2DCF"/>
    <w:rsid w:val="00DF4454"/>
    <w:rsid w:val="00DF5491"/>
    <w:rsid w:val="00DF59B7"/>
    <w:rsid w:val="00E0184C"/>
    <w:rsid w:val="00E01B9D"/>
    <w:rsid w:val="00E02D6B"/>
    <w:rsid w:val="00E06FF7"/>
    <w:rsid w:val="00E1206A"/>
    <w:rsid w:val="00E17936"/>
    <w:rsid w:val="00E200C1"/>
    <w:rsid w:val="00E25C69"/>
    <w:rsid w:val="00E302B4"/>
    <w:rsid w:val="00E32753"/>
    <w:rsid w:val="00E378E9"/>
    <w:rsid w:val="00E414EF"/>
    <w:rsid w:val="00E51C4D"/>
    <w:rsid w:val="00E54BB2"/>
    <w:rsid w:val="00E615B8"/>
    <w:rsid w:val="00E62034"/>
    <w:rsid w:val="00E62812"/>
    <w:rsid w:val="00E64586"/>
    <w:rsid w:val="00E70185"/>
    <w:rsid w:val="00E747EF"/>
    <w:rsid w:val="00E83EE7"/>
    <w:rsid w:val="00E8442C"/>
    <w:rsid w:val="00E84461"/>
    <w:rsid w:val="00E90949"/>
    <w:rsid w:val="00E95718"/>
    <w:rsid w:val="00E95CB5"/>
    <w:rsid w:val="00EA3AA2"/>
    <w:rsid w:val="00EC4000"/>
    <w:rsid w:val="00EC723D"/>
    <w:rsid w:val="00EE368E"/>
    <w:rsid w:val="00EE40BA"/>
    <w:rsid w:val="00EE52CD"/>
    <w:rsid w:val="00EE5AC0"/>
    <w:rsid w:val="00EE6408"/>
    <w:rsid w:val="00EE795F"/>
    <w:rsid w:val="00F150A3"/>
    <w:rsid w:val="00F17B26"/>
    <w:rsid w:val="00F20186"/>
    <w:rsid w:val="00F276BC"/>
    <w:rsid w:val="00F32A81"/>
    <w:rsid w:val="00F40A35"/>
    <w:rsid w:val="00F43477"/>
    <w:rsid w:val="00F47AB1"/>
    <w:rsid w:val="00F522E9"/>
    <w:rsid w:val="00F6006B"/>
    <w:rsid w:val="00F6434C"/>
    <w:rsid w:val="00F75F27"/>
    <w:rsid w:val="00F77EF1"/>
    <w:rsid w:val="00F91477"/>
    <w:rsid w:val="00F92438"/>
    <w:rsid w:val="00FA200E"/>
    <w:rsid w:val="00FA620F"/>
    <w:rsid w:val="00FB0BC5"/>
    <w:rsid w:val="00FB1938"/>
    <w:rsid w:val="00FC59A4"/>
    <w:rsid w:val="00FD158E"/>
    <w:rsid w:val="00FD1705"/>
    <w:rsid w:val="00FE1FEC"/>
    <w:rsid w:val="00FF74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5CE"/>
  </w:style>
  <w:style w:type="paragraph" w:styleId="1">
    <w:name w:val="heading 1"/>
    <w:basedOn w:val="a"/>
    <w:next w:val="a"/>
    <w:link w:val="10"/>
    <w:uiPriority w:val="9"/>
    <w:qFormat/>
    <w:rsid w:val="001446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446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3E335A"/>
    <w:pPr>
      <w:spacing w:after="0" w:line="240" w:lineRule="auto"/>
    </w:pPr>
    <w:rPr>
      <w:rFonts w:ascii="Tms Rmn" w:eastAsia="Times New Roman" w:hAnsi="Tms Rm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3E33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AF014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F014D"/>
    <w:rPr>
      <w:rFonts w:ascii="Tahoma" w:hAnsi="Tahoma" w:cs="Tahoma"/>
      <w:sz w:val="16"/>
      <w:szCs w:val="16"/>
    </w:rPr>
  </w:style>
  <w:style w:type="character" w:styleId="a6">
    <w:name w:val="annotation reference"/>
    <w:basedOn w:val="a0"/>
    <w:uiPriority w:val="99"/>
    <w:semiHidden/>
    <w:unhideWhenUsed/>
    <w:rsid w:val="00FF74BC"/>
    <w:rPr>
      <w:sz w:val="16"/>
      <w:szCs w:val="16"/>
    </w:rPr>
  </w:style>
  <w:style w:type="paragraph" w:styleId="a7">
    <w:name w:val="annotation text"/>
    <w:basedOn w:val="a"/>
    <w:link w:val="a8"/>
    <w:uiPriority w:val="99"/>
    <w:semiHidden/>
    <w:unhideWhenUsed/>
    <w:rsid w:val="00FF74BC"/>
    <w:pPr>
      <w:spacing w:line="240" w:lineRule="auto"/>
    </w:pPr>
    <w:rPr>
      <w:sz w:val="20"/>
      <w:szCs w:val="20"/>
    </w:rPr>
  </w:style>
  <w:style w:type="character" w:customStyle="1" w:styleId="a8">
    <w:name w:val="Текст примечания Знак"/>
    <w:basedOn w:val="a0"/>
    <w:link w:val="a7"/>
    <w:uiPriority w:val="99"/>
    <w:semiHidden/>
    <w:rsid w:val="00FF74BC"/>
    <w:rPr>
      <w:sz w:val="20"/>
      <w:szCs w:val="20"/>
    </w:rPr>
  </w:style>
  <w:style w:type="paragraph" w:styleId="a9">
    <w:name w:val="annotation subject"/>
    <w:basedOn w:val="a7"/>
    <w:next w:val="a7"/>
    <w:link w:val="aa"/>
    <w:uiPriority w:val="99"/>
    <w:semiHidden/>
    <w:unhideWhenUsed/>
    <w:rsid w:val="00FF74BC"/>
    <w:rPr>
      <w:b/>
      <w:bCs/>
    </w:rPr>
  </w:style>
  <w:style w:type="character" w:customStyle="1" w:styleId="aa">
    <w:name w:val="Тема примечания Знак"/>
    <w:basedOn w:val="a8"/>
    <w:link w:val="a9"/>
    <w:uiPriority w:val="99"/>
    <w:semiHidden/>
    <w:rsid w:val="00FF74BC"/>
    <w:rPr>
      <w:b/>
      <w:bCs/>
      <w:sz w:val="20"/>
      <w:szCs w:val="20"/>
    </w:rPr>
  </w:style>
  <w:style w:type="numbering" w:customStyle="1" w:styleId="12">
    <w:name w:val="Нет списка1"/>
    <w:next w:val="a2"/>
    <w:uiPriority w:val="99"/>
    <w:semiHidden/>
    <w:unhideWhenUsed/>
    <w:rsid w:val="00B90676"/>
  </w:style>
  <w:style w:type="character" w:customStyle="1" w:styleId="ab">
    <w:name w:val="Цветовое выделение"/>
    <w:uiPriority w:val="99"/>
    <w:rsid w:val="00B90676"/>
    <w:rPr>
      <w:b/>
      <w:color w:val="26282F"/>
    </w:rPr>
  </w:style>
  <w:style w:type="character" w:customStyle="1" w:styleId="ac">
    <w:name w:val="Гипертекстовая ссылка"/>
    <w:basedOn w:val="ab"/>
    <w:uiPriority w:val="99"/>
    <w:rsid w:val="00B90676"/>
    <w:rPr>
      <w:rFonts w:cs="Times New Roman"/>
      <w:b w:val="0"/>
      <w:color w:val="106BBE"/>
    </w:rPr>
  </w:style>
  <w:style w:type="paragraph" w:customStyle="1" w:styleId="ad">
    <w:name w:val="Нормальный (таблица)"/>
    <w:basedOn w:val="a"/>
    <w:next w:val="a"/>
    <w:uiPriority w:val="99"/>
    <w:rsid w:val="00B90676"/>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ConsPlusNonformat">
    <w:name w:val="ConsPlusNonformat"/>
    <w:rsid w:val="00B9067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e">
    <w:name w:val="List Paragraph"/>
    <w:basedOn w:val="a"/>
    <w:uiPriority w:val="34"/>
    <w:qFormat/>
    <w:rsid w:val="00B90676"/>
    <w:pPr>
      <w:widowControl w:val="0"/>
      <w:autoSpaceDE w:val="0"/>
      <w:autoSpaceDN w:val="0"/>
      <w:adjustRightInd w:val="0"/>
      <w:spacing w:after="0" w:line="240" w:lineRule="auto"/>
      <w:ind w:left="720" w:firstLine="720"/>
      <w:contextualSpacing/>
      <w:jc w:val="both"/>
    </w:pPr>
    <w:rPr>
      <w:rFonts w:ascii="Arial" w:eastAsiaTheme="minorEastAsia" w:hAnsi="Arial" w:cs="Arial"/>
      <w:sz w:val="24"/>
      <w:szCs w:val="24"/>
      <w:lang w:eastAsia="ru-RU"/>
    </w:rPr>
  </w:style>
  <w:style w:type="character" w:customStyle="1" w:styleId="10">
    <w:name w:val="Заголовок 1 Знак"/>
    <w:basedOn w:val="a0"/>
    <w:link w:val="1"/>
    <w:uiPriority w:val="9"/>
    <w:rsid w:val="0014469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4469A"/>
    <w:rPr>
      <w:rFonts w:asciiTheme="majorHAnsi" w:eastAsiaTheme="majorEastAsia" w:hAnsiTheme="majorHAnsi" w:cstheme="majorBidi"/>
      <w:b/>
      <w:bCs/>
      <w:color w:val="4F81BD" w:themeColor="accent1"/>
      <w:sz w:val="26"/>
      <w:szCs w:val="26"/>
    </w:rPr>
  </w:style>
  <w:style w:type="paragraph" w:customStyle="1" w:styleId="ConsPlusCell">
    <w:name w:val="ConsPlusCell"/>
    <w:uiPriority w:val="99"/>
    <w:rsid w:val="003703E2"/>
    <w:pPr>
      <w:autoSpaceDE w:val="0"/>
      <w:autoSpaceDN w:val="0"/>
      <w:adjustRightInd w:val="0"/>
      <w:spacing w:after="0" w:line="240" w:lineRule="auto"/>
    </w:pPr>
    <w:rPr>
      <w:rFonts w:ascii="Arial" w:hAnsi="Arial" w:cs="Arial"/>
      <w:sz w:val="20"/>
      <w:szCs w:val="20"/>
    </w:rPr>
  </w:style>
  <w:style w:type="paragraph" w:styleId="af">
    <w:name w:val="Normal (Web)"/>
    <w:basedOn w:val="a"/>
    <w:unhideWhenUsed/>
    <w:rsid w:val="002902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502252"/>
    <w:pPr>
      <w:autoSpaceDE w:val="0"/>
      <w:autoSpaceDN w:val="0"/>
      <w:adjustRightInd w:val="0"/>
      <w:spacing w:after="0" w:line="240" w:lineRule="auto"/>
    </w:pPr>
    <w:rPr>
      <w:rFonts w:ascii="Arial" w:hAnsi="Arial" w:cs="Arial"/>
      <w:sz w:val="20"/>
      <w:szCs w:val="20"/>
    </w:rPr>
  </w:style>
  <w:style w:type="paragraph" w:customStyle="1" w:styleId="FORMATTEXT">
    <w:name w:val=".FORMATTEXT"/>
    <w:uiPriority w:val="99"/>
    <w:rsid w:val="00A270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locked/>
    <w:rsid w:val="003E0225"/>
    <w:rPr>
      <w:rFonts w:ascii="Arial" w:hAnsi="Arial" w:cs="Arial"/>
      <w:sz w:val="20"/>
      <w:szCs w:val="20"/>
    </w:rPr>
  </w:style>
  <w:style w:type="paragraph" w:styleId="af0">
    <w:name w:val="No Spacing"/>
    <w:uiPriority w:val="99"/>
    <w:qFormat/>
    <w:rsid w:val="00134960"/>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ConsPlusTitle">
    <w:name w:val="ConsPlusTitle"/>
    <w:uiPriority w:val="99"/>
    <w:rsid w:val="007E287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1">
    <w:name w:val="header"/>
    <w:basedOn w:val="a"/>
    <w:link w:val="af2"/>
    <w:uiPriority w:val="99"/>
    <w:unhideWhenUsed/>
    <w:rsid w:val="00291D86"/>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291D86"/>
  </w:style>
  <w:style w:type="paragraph" w:styleId="af3">
    <w:name w:val="footer"/>
    <w:basedOn w:val="a"/>
    <w:link w:val="af4"/>
    <w:uiPriority w:val="99"/>
    <w:unhideWhenUsed/>
    <w:rsid w:val="00291D86"/>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291D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072324">
      <w:bodyDiv w:val="1"/>
      <w:marLeft w:val="0"/>
      <w:marRight w:val="0"/>
      <w:marTop w:val="0"/>
      <w:marBottom w:val="0"/>
      <w:divBdr>
        <w:top w:val="none" w:sz="0" w:space="0" w:color="auto"/>
        <w:left w:val="none" w:sz="0" w:space="0" w:color="auto"/>
        <w:bottom w:val="none" w:sz="0" w:space="0" w:color="auto"/>
        <w:right w:val="none" w:sz="0" w:space="0" w:color="auto"/>
      </w:divBdr>
    </w:div>
    <w:div w:id="123357592">
      <w:bodyDiv w:val="1"/>
      <w:marLeft w:val="0"/>
      <w:marRight w:val="0"/>
      <w:marTop w:val="0"/>
      <w:marBottom w:val="0"/>
      <w:divBdr>
        <w:top w:val="none" w:sz="0" w:space="0" w:color="auto"/>
        <w:left w:val="none" w:sz="0" w:space="0" w:color="auto"/>
        <w:bottom w:val="none" w:sz="0" w:space="0" w:color="auto"/>
        <w:right w:val="none" w:sz="0" w:space="0" w:color="auto"/>
      </w:divBdr>
    </w:div>
    <w:div w:id="155070336">
      <w:bodyDiv w:val="1"/>
      <w:marLeft w:val="0"/>
      <w:marRight w:val="0"/>
      <w:marTop w:val="0"/>
      <w:marBottom w:val="0"/>
      <w:divBdr>
        <w:top w:val="none" w:sz="0" w:space="0" w:color="auto"/>
        <w:left w:val="none" w:sz="0" w:space="0" w:color="auto"/>
        <w:bottom w:val="none" w:sz="0" w:space="0" w:color="auto"/>
        <w:right w:val="none" w:sz="0" w:space="0" w:color="auto"/>
      </w:divBdr>
    </w:div>
    <w:div w:id="166021313">
      <w:bodyDiv w:val="1"/>
      <w:marLeft w:val="0"/>
      <w:marRight w:val="0"/>
      <w:marTop w:val="0"/>
      <w:marBottom w:val="0"/>
      <w:divBdr>
        <w:top w:val="none" w:sz="0" w:space="0" w:color="auto"/>
        <w:left w:val="none" w:sz="0" w:space="0" w:color="auto"/>
        <w:bottom w:val="none" w:sz="0" w:space="0" w:color="auto"/>
        <w:right w:val="none" w:sz="0" w:space="0" w:color="auto"/>
      </w:divBdr>
    </w:div>
    <w:div w:id="307788587">
      <w:bodyDiv w:val="1"/>
      <w:marLeft w:val="0"/>
      <w:marRight w:val="0"/>
      <w:marTop w:val="0"/>
      <w:marBottom w:val="0"/>
      <w:divBdr>
        <w:top w:val="none" w:sz="0" w:space="0" w:color="auto"/>
        <w:left w:val="none" w:sz="0" w:space="0" w:color="auto"/>
        <w:bottom w:val="none" w:sz="0" w:space="0" w:color="auto"/>
        <w:right w:val="none" w:sz="0" w:space="0" w:color="auto"/>
      </w:divBdr>
    </w:div>
    <w:div w:id="310141341">
      <w:bodyDiv w:val="1"/>
      <w:marLeft w:val="0"/>
      <w:marRight w:val="0"/>
      <w:marTop w:val="0"/>
      <w:marBottom w:val="0"/>
      <w:divBdr>
        <w:top w:val="none" w:sz="0" w:space="0" w:color="auto"/>
        <w:left w:val="none" w:sz="0" w:space="0" w:color="auto"/>
        <w:bottom w:val="none" w:sz="0" w:space="0" w:color="auto"/>
        <w:right w:val="none" w:sz="0" w:space="0" w:color="auto"/>
      </w:divBdr>
    </w:div>
    <w:div w:id="460612302">
      <w:bodyDiv w:val="1"/>
      <w:marLeft w:val="0"/>
      <w:marRight w:val="0"/>
      <w:marTop w:val="0"/>
      <w:marBottom w:val="0"/>
      <w:divBdr>
        <w:top w:val="none" w:sz="0" w:space="0" w:color="auto"/>
        <w:left w:val="none" w:sz="0" w:space="0" w:color="auto"/>
        <w:bottom w:val="none" w:sz="0" w:space="0" w:color="auto"/>
        <w:right w:val="none" w:sz="0" w:space="0" w:color="auto"/>
      </w:divBdr>
    </w:div>
    <w:div w:id="470948505">
      <w:bodyDiv w:val="1"/>
      <w:marLeft w:val="0"/>
      <w:marRight w:val="0"/>
      <w:marTop w:val="0"/>
      <w:marBottom w:val="0"/>
      <w:divBdr>
        <w:top w:val="none" w:sz="0" w:space="0" w:color="auto"/>
        <w:left w:val="none" w:sz="0" w:space="0" w:color="auto"/>
        <w:bottom w:val="none" w:sz="0" w:space="0" w:color="auto"/>
        <w:right w:val="none" w:sz="0" w:space="0" w:color="auto"/>
      </w:divBdr>
    </w:div>
    <w:div w:id="536621850">
      <w:bodyDiv w:val="1"/>
      <w:marLeft w:val="0"/>
      <w:marRight w:val="0"/>
      <w:marTop w:val="0"/>
      <w:marBottom w:val="0"/>
      <w:divBdr>
        <w:top w:val="none" w:sz="0" w:space="0" w:color="auto"/>
        <w:left w:val="none" w:sz="0" w:space="0" w:color="auto"/>
        <w:bottom w:val="none" w:sz="0" w:space="0" w:color="auto"/>
        <w:right w:val="none" w:sz="0" w:space="0" w:color="auto"/>
      </w:divBdr>
    </w:div>
    <w:div w:id="599921649">
      <w:bodyDiv w:val="1"/>
      <w:marLeft w:val="0"/>
      <w:marRight w:val="0"/>
      <w:marTop w:val="0"/>
      <w:marBottom w:val="0"/>
      <w:divBdr>
        <w:top w:val="none" w:sz="0" w:space="0" w:color="auto"/>
        <w:left w:val="none" w:sz="0" w:space="0" w:color="auto"/>
        <w:bottom w:val="none" w:sz="0" w:space="0" w:color="auto"/>
        <w:right w:val="none" w:sz="0" w:space="0" w:color="auto"/>
      </w:divBdr>
    </w:div>
    <w:div w:id="713315879">
      <w:bodyDiv w:val="1"/>
      <w:marLeft w:val="0"/>
      <w:marRight w:val="0"/>
      <w:marTop w:val="0"/>
      <w:marBottom w:val="0"/>
      <w:divBdr>
        <w:top w:val="none" w:sz="0" w:space="0" w:color="auto"/>
        <w:left w:val="none" w:sz="0" w:space="0" w:color="auto"/>
        <w:bottom w:val="none" w:sz="0" w:space="0" w:color="auto"/>
        <w:right w:val="none" w:sz="0" w:space="0" w:color="auto"/>
      </w:divBdr>
    </w:div>
    <w:div w:id="762385740">
      <w:bodyDiv w:val="1"/>
      <w:marLeft w:val="0"/>
      <w:marRight w:val="0"/>
      <w:marTop w:val="0"/>
      <w:marBottom w:val="0"/>
      <w:divBdr>
        <w:top w:val="none" w:sz="0" w:space="0" w:color="auto"/>
        <w:left w:val="none" w:sz="0" w:space="0" w:color="auto"/>
        <w:bottom w:val="none" w:sz="0" w:space="0" w:color="auto"/>
        <w:right w:val="none" w:sz="0" w:space="0" w:color="auto"/>
      </w:divBdr>
    </w:div>
    <w:div w:id="895702760">
      <w:bodyDiv w:val="1"/>
      <w:marLeft w:val="0"/>
      <w:marRight w:val="0"/>
      <w:marTop w:val="0"/>
      <w:marBottom w:val="0"/>
      <w:divBdr>
        <w:top w:val="none" w:sz="0" w:space="0" w:color="auto"/>
        <w:left w:val="none" w:sz="0" w:space="0" w:color="auto"/>
        <w:bottom w:val="none" w:sz="0" w:space="0" w:color="auto"/>
        <w:right w:val="none" w:sz="0" w:space="0" w:color="auto"/>
      </w:divBdr>
    </w:div>
    <w:div w:id="964583417">
      <w:bodyDiv w:val="1"/>
      <w:marLeft w:val="0"/>
      <w:marRight w:val="0"/>
      <w:marTop w:val="0"/>
      <w:marBottom w:val="0"/>
      <w:divBdr>
        <w:top w:val="none" w:sz="0" w:space="0" w:color="auto"/>
        <w:left w:val="none" w:sz="0" w:space="0" w:color="auto"/>
        <w:bottom w:val="none" w:sz="0" w:space="0" w:color="auto"/>
        <w:right w:val="none" w:sz="0" w:space="0" w:color="auto"/>
      </w:divBdr>
    </w:div>
    <w:div w:id="995496854">
      <w:bodyDiv w:val="1"/>
      <w:marLeft w:val="0"/>
      <w:marRight w:val="0"/>
      <w:marTop w:val="0"/>
      <w:marBottom w:val="0"/>
      <w:divBdr>
        <w:top w:val="none" w:sz="0" w:space="0" w:color="auto"/>
        <w:left w:val="none" w:sz="0" w:space="0" w:color="auto"/>
        <w:bottom w:val="none" w:sz="0" w:space="0" w:color="auto"/>
        <w:right w:val="none" w:sz="0" w:space="0" w:color="auto"/>
      </w:divBdr>
    </w:div>
    <w:div w:id="1319578173">
      <w:bodyDiv w:val="1"/>
      <w:marLeft w:val="0"/>
      <w:marRight w:val="0"/>
      <w:marTop w:val="0"/>
      <w:marBottom w:val="0"/>
      <w:divBdr>
        <w:top w:val="none" w:sz="0" w:space="0" w:color="auto"/>
        <w:left w:val="none" w:sz="0" w:space="0" w:color="auto"/>
        <w:bottom w:val="none" w:sz="0" w:space="0" w:color="auto"/>
        <w:right w:val="none" w:sz="0" w:space="0" w:color="auto"/>
      </w:divBdr>
    </w:div>
    <w:div w:id="1473250253">
      <w:bodyDiv w:val="1"/>
      <w:marLeft w:val="0"/>
      <w:marRight w:val="0"/>
      <w:marTop w:val="0"/>
      <w:marBottom w:val="0"/>
      <w:divBdr>
        <w:top w:val="none" w:sz="0" w:space="0" w:color="auto"/>
        <w:left w:val="none" w:sz="0" w:space="0" w:color="auto"/>
        <w:bottom w:val="none" w:sz="0" w:space="0" w:color="auto"/>
        <w:right w:val="none" w:sz="0" w:space="0" w:color="auto"/>
      </w:divBdr>
    </w:div>
    <w:div w:id="188489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C1D5B5CB2C6135B9EFF7C5739457DC159BA8EA613487CC872DB1848CD0098FA2B0938271D46D0A030E5EBV5jEJ" TargetMode="External"/><Relationship Id="rId13" Type="http://schemas.openxmlformats.org/officeDocument/2006/relationships/hyperlink" Target="consultantplus://offline/ref=8C1D5B5CB2C6135B9EFF7C542B2920C959B2D7A3124775992C8443159A0992AD6C466165594BD1A1V3j5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C1D5B5CB2C6135B9EFF7C5739457DC159BA8EA6124879CF73DB1848CD0098FA2B0938271D46D0A030E0EAV5j9J" TargetMode="External"/><Relationship Id="rId2" Type="http://schemas.openxmlformats.org/officeDocument/2006/relationships/numbering" Target="numbering.xml"/><Relationship Id="rId16" Type="http://schemas.openxmlformats.org/officeDocument/2006/relationships/theme" Target="theme/theme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B1765450808CD2E9118201A42C1178610D834E6727F7D6AE9FC0A4F689EE0202C9A849AB35E8DBA265821b12D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27CB20A02318318EAD71F4D5EC2A1A14161788A7FE3D4D5D6D8CFC3E0A67E2A8B02A9EF3DA89C8498C6A3Bs0q0H" TargetMode="External"/><Relationship Id="rId4" Type="http://schemas.openxmlformats.org/officeDocument/2006/relationships/settings" Target="settings.xml"/><Relationship Id="rId9" Type="http://schemas.openxmlformats.org/officeDocument/2006/relationships/hyperlink" Target="consultantplus://offline/ref=27CB20A02318318EAD71EAD8FA4644181614D4ABF13B4F0C31D3A7635Ds6qEH" TargetMode="External"/><Relationship Id="rId14" Type="http://schemas.openxmlformats.org/officeDocument/2006/relationships/hyperlink" Target="consultantplus://offline/ref=8C1D5B5CB2C6135B9EFF7C5739457DC159BA8EA613487CC872DB1848CD0098FA2B0938271D46D0A030E5EBV5j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4E059-919D-4F98-BCEE-77C4DED4E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16</Pages>
  <Words>5337</Words>
  <Characters>30424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Вадим</dc:creator>
  <cp:lastModifiedBy>superuser</cp:lastModifiedBy>
  <cp:revision>10</cp:revision>
  <cp:lastPrinted>2019-11-22T08:13:00Z</cp:lastPrinted>
  <dcterms:created xsi:type="dcterms:W3CDTF">2019-11-08T08:22:00Z</dcterms:created>
  <dcterms:modified xsi:type="dcterms:W3CDTF">2019-11-22T08:13:00Z</dcterms:modified>
</cp:coreProperties>
</file>