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4E7" w:rsidRPr="000674E7" w:rsidRDefault="000674E7" w:rsidP="00231F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0674E7" w:rsidRDefault="000674E7" w:rsidP="000674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23D76" w:rsidRDefault="000674E7" w:rsidP="000674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32B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СВОДНЫЙ ГОДОВОЙ ДОКЛАД </w:t>
      </w:r>
    </w:p>
    <w:p w:rsidR="00223D76" w:rsidRDefault="000674E7" w:rsidP="000674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32B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ХОДЕ РЕАЛИЗАЦИИ И ОЦЕНКЕ ЭФФЕКТИВНОСТИ </w:t>
      </w:r>
    </w:p>
    <w:p w:rsidR="00223D76" w:rsidRDefault="000674E7" w:rsidP="000674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32B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МУНИЦИПАЛЬНЫХ ПРОГРАММ </w:t>
      </w:r>
    </w:p>
    <w:p w:rsidR="000674E7" w:rsidRPr="00332B11" w:rsidRDefault="000674E7" w:rsidP="000674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32B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 МУНИЦИПАЛЬНОМ ОБРАЗОВАНИИ </w:t>
      </w:r>
    </w:p>
    <w:p w:rsidR="00223D76" w:rsidRDefault="000674E7" w:rsidP="000674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32B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«НЕВЕЛЬСКИЙ РАЙОН» </w:t>
      </w:r>
    </w:p>
    <w:p w:rsidR="000674E7" w:rsidRPr="00332B11" w:rsidRDefault="000674E7" w:rsidP="000674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32B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 ИТОГАМ 20</w:t>
      </w:r>
      <w:r w:rsidR="006E0047" w:rsidRPr="00332B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="006F5A4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  <w:r w:rsidR="00A9433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332B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ГОДА</w:t>
      </w: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74E7" w:rsidRPr="00332B11" w:rsidRDefault="000674E7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B11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г.Невель</w:t>
      </w:r>
    </w:p>
    <w:p w:rsidR="00702EA6" w:rsidRPr="00332B11" w:rsidRDefault="00702EA6" w:rsidP="000674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28AD" w:rsidRPr="00332B11" w:rsidRDefault="00FA28AD" w:rsidP="00F161FA">
      <w:pPr>
        <w:pStyle w:val="a3"/>
        <w:numPr>
          <w:ilvl w:val="0"/>
          <w:numId w:val="2"/>
        </w:numPr>
        <w:spacing w:line="16" w:lineRule="atLeast"/>
        <w:ind w:left="0" w:firstLine="106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2B11">
        <w:rPr>
          <w:rFonts w:ascii="Times New Roman" w:hAnsi="Times New Roman" w:cs="Times New Roman"/>
          <w:b/>
          <w:sz w:val="28"/>
          <w:szCs w:val="28"/>
        </w:rPr>
        <w:lastRenderedPageBreak/>
        <w:t>Сводный годовой доклад о ходе реализации и оценке эффективности муниципальных программ за 20</w:t>
      </w:r>
      <w:r w:rsidR="006E0047" w:rsidRPr="00332B11">
        <w:rPr>
          <w:rFonts w:ascii="Times New Roman" w:hAnsi="Times New Roman" w:cs="Times New Roman"/>
          <w:b/>
          <w:sz w:val="28"/>
          <w:szCs w:val="28"/>
        </w:rPr>
        <w:t>2</w:t>
      </w:r>
      <w:r w:rsidR="006F5A42">
        <w:rPr>
          <w:rFonts w:ascii="Times New Roman" w:hAnsi="Times New Roman" w:cs="Times New Roman"/>
          <w:b/>
          <w:sz w:val="28"/>
          <w:szCs w:val="28"/>
        </w:rPr>
        <w:t>3</w:t>
      </w:r>
      <w:r w:rsidRPr="00332B1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124D5" w:rsidRPr="00332B11" w:rsidRDefault="00AD6598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>Достижение стратегических целей и решение приоритетных задач в сфере социально-экономического развития муниципального района осуществляется на основе реализации муниципальных программ</w:t>
      </w:r>
      <w:r w:rsidR="00B65BEB" w:rsidRPr="00332B11">
        <w:rPr>
          <w:rFonts w:ascii="Times New Roman" w:hAnsi="Times New Roman" w:cs="Times New Roman"/>
          <w:sz w:val="28"/>
          <w:szCs w:val="28"/>
        </w:rPr>
        <w:t xml:space="preserve"> в соответствии с Планом мероприятий по реализации Стратегии социально-экономического развития муниципального образования «Невельский район» до 20</w:t>
      </w:r>
      <w:r w:rsidR="006E0047" w:rsidRPr="00332B11">
        <w:rPr>
          <w:rFonts w:ascii="Times New Roman" w:hAnsi="Times New Roman" w:cs="Times New Roman"/>
          <w:sz w:val="28"/>
          <w:szCs w:val="28"/>
        </w:rPr>
        <w:t>3</w:t>
      </w:r>
      <w:r w:rsidR="00B65BEB" w:rsidRPr="00332B11">
        <w:rPr>
          <w:rFonts w:ascii="Times New Roman" w:hAnsi="Times New Roman" w:cs="Times New Roman"/>
          <w:sz w:val="28"/>
          <w:szCs w:val="28"/>
        </w:rPr>
        <w:t xml:space="preserve">0  года, утвержденным постановлением Администрации Невельского района от </w:t>
      </w:r>
      <w:r w:rsidR="006E0047" w:rsidRPr="00332B11">
        <w:rPr>
          <w:rFonts w:ascii="Times New Roman" w:hAnsi="Times New Roman" w:cs="Times New Roman"/>
          <w:sz w:val="28"/>
          <w:szCs w:val="28"/>
        </w:rPr>
        <w:t>08</w:t>
      </w:r>
      <w:r w:rsidR="00B65BEB" w:rsidRPr="00332B11">
        <w:rPr>
          <w:rFonts w:ascii="Times New Roman" w:hAnsi="Times New Roman" w:cs="Times New Roman"/>
          <w:sz w:val="28"/>
          <w:szCs w:val="28"/>
        </w:rPr>
        <w:t>.</w:t>
      </w:r>
      <w:r w:rsidR="006E0047" w:rsidRPr="00332B11">
        <w:rPr>
          <w:rFonts w:ascii="Times New Roman" w:hAnsi="Times New Roman" w:cs="Times New Roman"/>
          <w:sz w:val="28"/>
          <w:szCs w:val="28"/>
        </w:rPr>
        <w:t>10</w:t>
      </w:r>
      <w:r w:rsidR="00B65BEB" w:rsidRPr="00332B11">
        <w:rPr>
          <w:rFonts w:ascii="Times New Roman" w:hAnsi="Times New Roman" w:cs="Times New Roman"/>
          <w:sz w:val="28"/>
          <w:szCs w:val="28"/>
        </w:rPr>
        <w:t>.20</w:t>
      </w:r>
      <w:r w:rsidR="006E0047" w:rsidRPr="00332B11">
        <w:rPr>
          <w:rFonts w:ascii="Times New Roman" w:hAnsi="Times New Roman" w:cs="Times New Roman"/>
          <w:sz w:val="28"/>
          <w:szCs w:val="28"/>
        </w:rPr>
        <w:t>20</w:t>
      </w:r>
      <w:r w:rsidR="00B65BEB" w:rsidRPr="00332B11">
        <w:rPr>
          <w:rFonts w:ascii="Times New Roman" w:hAnsi="Times New Roman" w:cs="Times New Roman"/>
          <w:sz w:val="28"/>
          <w:szCs w:val="28"/>
        </w:rPr>
        <w:t xml:space="preserve"> №</w:t>
      </w:r>
      <w:r w:rsidR="006E0047" w:rsidRPr="00332B11">
        <w:rPr>
          <w:rFonts w:ascii="Times New Roman" w:hAnsi="Times New Roman" w:cs="Times New Roman"/>
          <w:sz w:val="28"/>
          <w:szCs w:val="28"/>
        </w:rPr>
        <w:t>573</w:t>
      </w:r>
      <w:r w:rsidR="00B65BEB" w:rsidRPr="00332B1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24D5" w:rsidRPr="00332B11" w:rsidRDefault="00B65BEB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>П</w:t>
      </w:r>
      <w:r w:rsidR="00AD6598" w:rsidRPr="00332B11">
        <w:rPr>
          <w:rFonts w:ascii="Times New Roman" w:hAnsi="Times New Roman" w:cs="Times New Roman"/>
          <w:sz w:val="28"/>
          <w:szCs w:val="28"/>
        </w:rPr>
        <w:t>еречень</w:t>
      </w:r>
      <w:r w:rsidRPr="00332B11">
        <w:rPr>
          <w:rFonts w:ascii="Times New Roman" w:hAnsi="Times New Roman" w:cs="Times New Roman"/>
          <w:sz w:val="28"/>
          <w:szCs w:val="28"/>
        </w:rPr>
        <w:t xml:space="preserve"> муниципальных программ муниципального образования «Невельский район» </w:t>
      </w:r>
      <w:r w:rsidR="00AD6598" w:rsidRPr="00332B11">
        <w:rPr>
          <w:rFonts w:ascii="Times New Roman" w:hAnsi="Times New Roman" w:cs="Times New Roman"/>
          <w:sz w:val="28"/>
          <w:szCs w:val="28"/>
        </w:rPr>
        <w:t xml:space="preserve">утвержден </w:t>
      </w:r>
      <w:r w:rsidR="00CD6F7E" w:rsidRPr="00332B11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Невельского района от </w:t>
      </w:r>
      <w:r w:rsidR="006E0047" w:rsidRPr="00332B11">
        <w:rPr>
          <w:rFonts w:ascii="Times New Roman" w:hAnsi="Times New Roman" w:cs="Times New Roman"/>
          <w:sz w:val="28"/>
          <w:szCs w:val="28"/>
        </w:rPr>
        <w:t>10</w:t>
      </w:r>
      <w:r w:rsidR="00CD6F7E" w:rsidRPr="00332B11">
        <w:rPr>
          <w:rFonts w:ascii="Times New Roman" w:hAnsi="Times New Roman" w:cs="Times New Roman"/>
          <w:sz w:val="28"/>
          <w:szCs w:val="28"/>
        </w:rPr>
        <w:t>.0</w:t>
      </w:r>
      <w:r w:rsidR="006E0047" w:rsidRPr="00332B11">
        <w:rPr>
          <w:rFonts w:ascii="Times New Roman" w:hAnsi="Times New Roman" w:cs="Times New Roman"/>
          <w:sz w:val="28"/>
          <w:szCs w:val="28"/>
        </w:rPr>
        <w:t>9</w:t>
      </w:r>
      <w:r w:rsidR="00CD6F7E" w:rsidRPr="00332B11">
        <w:rPr>
          <w:rFonts w:ascii="Times New Roman" w:hAnsi="Times New Roman" w:cs="Times New Roman"/>
          <w:sz w:val="28"/>
          <w:szCs w:val="28"/>
        </w:rPr>
        <w:t>.20</w:t>
      </w:r>
      <w:r w:rsidR="006E0047" w:rsidRPr="00332B11">
        <w:rPr>
          <w:rFonts w:ascii="Times New Roman" w:hAnsi="Times New Roman" w:cs="Times New Roman"/>
          <w:sz w:val="28"/>
          <w:szCs w:val="28"/>
        </w:rPr>
        <w:t>19</w:t>
      </w:r>
      <w:r w:rsidR="00CD6F7E" w:rsidRPr="00332B11">
        <w:rPr>
          <w:rFonts w:ascii="Times New Roman" w:hAnsi="Times New Roman" w:cs="Times New Roman"/>
          <w:sz w:val="28"/>
          <w:szCs w:val="28"/>
        </w:rPr>
        <w:t xml:space="preserve"> №</w:t>
      </w:r>
      <w:r w:rsidR="006E0047" w:rsidRPr="00332B11">
        <w:rPr>
          <w:rFonts w:ascii="Times New Roman" w:hAnsi="Times New Roman" w:cs="Times New Roman"/>
          <w:sz w:val="28"/>
          <w:szCs w:val="28"/>
        </w:rPr>
        <w:t>442</w:t>
      </w:r>
      <w:r w:rsidR="007B3350">
        <w:rPr>
          <w:rFonts w:ascii="Times New Roman" w:hAnsi="Times New Roman" w:cs="Times New Roman"/>
          <w:sz w:val="28"/>
          <w:szCs w:val="28"/>
        </w:rPr>
        <w:t xml:space="preserve"> </w:t>
      </w:r>
      <w:r w:rsidR="00FB32E5">
        <w:rPr>
          <w:rFonts w:ascii="Times New Roman" w:hAnsi="Times New Roman" w:cs="Times New Roman"/>
          <w:sz w:val="28"/>
          <w:szCs w:val="28"/>
        </w:rPr>
        <w:t>(в редакции от 10.04.2023 №181)</w:t>
      </w:r>
      <w:r w:rsidRPr="00332B11">
        <w:rPr>
          <w:rFonts w:ascii="Times New Roman" w:hAnsi="Times New Roman" w:cs="Times New Roman"/>
          <w:sz w:val="28"/>
          <w:szCs w:val="28"/>
        </w:rPr>
        <w:t xml:space="preserve">. В соответствии с указанным Перечнем ответственными исполнителями разработаны и утверждены </w:t>
      </w:r>
      <w:r w:rsidR="00345494" w:rsidRPr="00332B11">
        <w:rPr>
          <w:rFonts w:ascii="Times New Roman" w:hAnsi="Times New Roman" w:cs="Times New Roman"/>
          <w:sz w:val="28"/>
          <w:szCs w:val="28"/>
        </w:rPr>
        <w:t>1</w:t>
      </w:r>
      <w:r w:rsidR="00FB32E5">
        <w:rPr>
          <w:rFonts w:ascii="Times New Roman" w:hAnsi="Times New Roman" w:cs="Times New Roman"/>
          <w:sz w:val="28"/>
          <w:szCs w:val="28"/>
        </w:rPr>
        <w:t>1</w:t>
      </w:r>
      <w:r w:rsidRPr="00332B11">
        <w:rPr>
          <w:rFonts w:ascii="Times New Roman" w:hAnsi="Times New Roman" w:cs="Times New Roman"/>
          <w:sz w:val="28"/>
          <w:szCs w:val="28"/>
        </w:rPr>
        <w:t xml:space="preserve"> муниципальных программ.</w:t>
      </w:r>
      <w:r w:rsidR="00345494" w:rsidRPr="00332B11">
        <w:rPr>
          <w:rFonts w:ascii="Times New Roman" w:hAnsi="Times New Roman" w:cs="Times New Roman"/>
          <w:sz w:val="28"/>
          <w:szCs w:val="28"/>
        </w:rPr>
        <w:t xml:space="preserve"> </w:t>
      </w:r>
      <w:r w:rsidR="00FB32E5">
        <w:rPr>
          <w:rFonts w:ascii="Times New Roman" w:hAnsi="Times New Roman" w:cs="Times New Roman"/>
          <w:sz w:val="28"/>
          <w:szCs w:val="28"/>
        </w:rPr>
        <w:t xml:space="preserve">В 2023 году была утверждена муниципальная программа </w:t>
      </w:r>
      <w:r w:rsidR="00FB32E5" w:rsidRPr="004346CD">
        <w:rPr>
          <w:rFonts w:ascii="Times New Roman" w:hAnsi="Times New Roman" w:cs="Times New Roman"/>
          <w:sz w:val="28"/>
          <w:szCs w:val="28"/>
        </w:rPr>
        <w:t>«Реализация государственной национальной политики на территории Невельского муниципального округа Псковской области»</w:t>
      </w:r>
      <w:r w:rsidR="00FB32E5">
        <w:rPr>
          <w:rFonts w:ascii="Times New Roman" w:hAnsi="Times New Roman" w:cs="Times New Roman"/>
          <w:sz w:val="28"/>
          <w:szCs w:val="28"/>
        </w:rPr>
        <w:t>. Из всех действующих программ в отчетном периоде р</w:t>
      </w:r>
      <w:r w:rsidR="00FB32E5" w:rsidRPr="00426DD2">
        <w:rPr>
          <w:rFonts w:ascii="Times New Roman" w:hAnsi="Times New Roman" w:cs="Times New Roman"/>
          <w:sz w:val="28"/>
          <w:szCs w:val="28"/>
        </w:rPr>
        <w:t>еализовывалось</w:t>
      </w:r>
      <w:r w:rsidR="00FB32E5">
        <w:rPr>
          <w:rFonts w:ascii="Times New Roman" w:hAnsi="Times New Roman" w:cs="Times New Roman"/>
          <w:sz w:val="28"/>
          <w:szCs w:val="28"/>
        </w:rPr>
        <w:t xml:space="preserve"> 10 муниципальных программ.</w:t>
      </w:r>
      <w:r w:rsidR="00FB32E5" w:rsidRPr="00426DD2">
        <w:rPr>
          <w:rFonts w:ascii="Times New Roman" w:hAnsi="Times New Roman" w:cs="Times New Roman"/>
          <w:sz w:val="28"/>
          <w:szCs w:val="28"/>
        </w:rPr>
        <w:t xml:space="preserve"> </w:t>
      </w:r>
      <w:r w:rsidR="007B3350" w:rsidRPr="00DF07A2">
        <w:rPr>
          <w:rFonts w:ascii="Times New Roman" w:hAnsi="Times New Roman" w:cs="Times New Roman"/>
          <w:sz w:val="28"/>
          <w:szCs w:val="28"/>
        </w:rPr>
        <w:t xml:space="preserve">Муниципальная программа «Комплексное развитие сельских территорий» </w:t>
      </w:r>
      <w:r w:rsidR="00FB32E5">
        <w:rPr>
          <w:rFonts w:ascii="Times New Roman" w:hAnsi="Times New Roman" w:cs="Times New Roman"/>
          <w:sz w:val="28"/>
          <w:szCs w:val="28"/>
        </w:rPr>
        <w:t xml:space="preserve">в отчетном периоде </w:t>
      </w:r>
      <w:r w:rsidR="007B3350" w:rsidRPr="00DF07A2">
        <w:rPr>
          <w:rFonts w:ascii="Times New Roman" w:hAnsi="Times New Roman" w:cs="Times New Roman"/>
          <w:sz w:val="28"/>
          <w:szCs w:val="28"/>
        </w:rPr>
        <w:t>не реализовывалась.</w:t>
      </w:r>
    </w:p>
    <w:p w:rsidR="00B65BEB" w:rsidRPr="00332B11" w:rsidRDefault="00B65BEB" w:rsidP="00F161FA">
      <w:pPr>
        <w:spacing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>На основе сведений ответственных исполнителей, представленных в установленном порядке</w:t>
      </w:r>
      <w:r w:rsidR="007E5CA0" w:rsidRPr="00332B11">
        <w:rPr>
          <w:rFonts w:ascii="Times New Roman" w:hAnsi="Times New Roman" w:cs="Times New Roman"/>
          <w:sz w:val="28"/>
          <w:szCs w:val="28"/>
        </w:rPr>
        <w:t xml:space="preserve"> </w:t>
      </w:r>
      <w:r w:rsidRPr="00332B11">
        <w:rPr>
          <w:rFonts w:ascii="Times New Roman" w:hAnsi="Times New Roman" w:cs="Times New Roman"/>
          <w:sz w:val="28"/>
          <w:szCs w:val="28"/>
        </w:rPr>
        <w:t>по итогам реализации в отчетном году действующих муниципальных программ и окончательной информации о кассовом исполнении бюджета МО «Невельский район» за отчетный год</w:t>
      </w:r>
      <w:r w:rsidR="00A43CB4" w:rsidRPr="00332B11">
        <w:rPr>
          <w:rFonts w:ascii="Times New Roman" w:hAnsi="Times New Roman" w:cs="Times New Roman"/>
          <w:sz w:val="28"/>
          <w:szCs w:val="28"/>
        </w:rPr>
        <w:t xml:space="preserve"> </w:t>
      </w:r>
      <w:r w:rsidR="000B0202" w:rsidRPr="00332B11">
        <w:rPr>
          <w:rFonts w:ascii="Times New Roman" w:hAnsi="Times New Roman" w:cs="Times New Roman"/>
          <w:sz w:val="28"/>
          <w:szCs w:val="28"/>
        </w:rPr>
        <w:t>Комитет по экономике</w:t>
      </w:r>
      <w:r w:rsidR="00E9058D" w:rsidRPr="00332B11">
        <w:rPr>
          <w:rFonts w:ascii="Times New Roman" w:hAnsi="Times New Roman" w:cs="Times New Roman"/>
          <w:sz w:val="28"/>
          <w:szCs w:val="28"/>
        </w:rPr>
        <w:t xml:space="preserve"> Администрации Невельского </w:t>
      </w:r>
      <w:r w:rsidR="00FB32E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1C5EA2">
        <w:rPr>
          <w:rFonts w:ascii="Times New Roman" w:hAnsi="Times New Roman" w:cs="Times New Roman"/>
          <w:sz w:val="28"/>
          <w:szCs w:val="28"/>
        </w:rPr>
        <w:t>,</w:t>
      </w:r>
      <w:r w:rsidR="00E9058D" w:rsidRPr="00332B11">
        <w:rPr>
          <w:rFonts w:ascii="Times New Roman" w:hAnsi="Times New Roman" w:cs="Times New Roman"/>
          <w:sz w:val="28"/>
          <w:szCs w:val="28"/>
        </w:rPr>
        <w:t xml:space="preserve"> сформировал</w:t>
      </w:r>
      <w:r w:rsidR="00332B11">
        <w:rPr>
          <w:rFonts w:ascii="Times New Roman" w:hAnsi="Times New Roman" w:cs="Times New Roman"/>
          <w:sz w:val="28"/>
          <w:szCs w:val="28"/>
        </w:rPr>
        <w:t xml:space="preserve"> </w:t>
      </w:r>
      <w:r w:rsidR="00E9058D" w:rsidRPr="00332B11"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и оценке эффективности муниципальных программ за 20</w:t>
      </w:r>
      <w:r w:rsidR="006E0047" w:rsidRPr="00332B11">
        <w:rPr>
          <w:rFonts w:ascii="Times New Roman" w:hAnsi="Times New Roman" w:cs="Times New Roman"/>
          <w:sz w:val="28"/>
          <w:szCs w:val="28"/>
        </w:rPr>
        <w:t>2</w:t>
      </w:r>
      <w:r w:rsidR="00FB32E5">
        <w:rPr>
          <w:rFonts w:ascii="Times New Roman" w:hAnsi="Times New Roman" w:cs="Times New Roman"/>
          <w:sz w:val="28"/>
          <w:szCs w:val="28"/>
        </w:rPr>
        <w:t>3</w:t>
      </w:r>
      <w:r w:rsidR="00E9058D" w:rsidRPr="00332B1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C339DA" w:rsidRPr="00332B11" w:rsidRDefault="00C339DA" w:rsidP="00F161FA">
      <w:pPr>
        <w:pStyle w:val="a3"/>
        <w:numPr>
          <w:ilvl w:val="1"/>
          <w:numId w:val="1"/>
        </w:numPr>
        <w:spacing w:line="16" w:lineRule="atLeast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2B11">
        <w:rPr>
          <w:rFonts w:ascii="Times New Roman" w:hAnsi="Times New Roman" w:cs="Times New Roman"/>
          <w:b/>
          <w:sz w:val="28"/>
          <w:szCs w:val="28"/>
        </w:rPr>
        <w:t xml:space="preserve">Сведения об основных результатах реализации </w:t>
      </w:r>
      <w:r w:rsidR="000F5844" w:rsidRPr="00332B11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Pr="00332B11">
        <w:rPr>
          <w:rFonts w:ascii="Times New Roman" w:hAnsi="Times New Roman" w:cs="Times New Roman"/>
          <w:b/>
          <w:sz w:val="28"/>
          <w:szCs w:val="28"/>
        </w:rPr>
        <w:t xml:space="preserve"> программ за отчетный период</w:t>
      </w:r>
    </w:p>
    <w:p w:rsidR="000F5844" w:rsidRPr="00332B11" w:rsidRDefault="002D7822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>Основные направления реализации муниципальн</w:t>
      </w:r>
      <w:r w:rsidR="00F4282D" w:rsidRPr="00332B11">
        <w:rPr>
          <w:rFonts w:ascii="Times New Roman" w:hAnsi="Times New Roman" w:cs="Times New Roman"/>
          <w:sz w:val="28"/>
          <w:szCs w:val="28"/>
        </w:rPr>
        <w:t>ых программ в 20</w:t>
      </w:r>
      <w:r w:rsidR="00793822" w:rsidRPr="00332B11">
        <w:rPr>
          <w:rFonts w:ascii="Times New Roman" w:hAnsi="Times New Roman" w:cs="Times New Roman"/>
          <w:sz w:val="28"/>
          <w:szCs w:val="28"/>
        </w:rPr>
        <w:t>2</w:t>
      </w:r>
      <w:r w:rsidR="00FB32E5">
        <w:rPr>
          <w:rFonts w:ascii="Times New Roman" w:hAnsi="Times New Roman" w:cs="Times New Roman"/>
          <w:sz w:val="28"/>
          <w:szCs w:val="28"/>
        </w:rPr>
        <w:t>3</w:t>
      </w:r>
      <w:r w:rsidRPr="00332B11">
        <w:rPr>
          <w:rFonts w:ascii="Times New Roman" w:hAnsi="Times New Roman" w:cs="Times New Roman"/>
          <w:sz w:val="28"/>
          <w:szCs w:val="28"/>
        </w:rPr>
        <w:t xml:space="preserve"> году соответствовали стратегическим задачам социально-экономического развития муниципального образования «Невельский район»</w:t>
      </w:r>
      <w:r w:rsidR="001678A9" w:rsidRPr="00332B1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78A9" w:rsidRPr="00332B11" w:rsidRDefault="001678A9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0F5844" w:rsidRPr="00332B11">
        <w:rPr>
          <w:rFonts w:ascii="Times New Roman" w:hAnsi="Times New Roman" w:cs="Times New Roman"/>
          <w:sz w:val="28"/>
          <w:szCs w:val="28"/>
        </w:rPr>
        <w:t xml:space="preserve">решения стратегической задачи </w:t>
      </w:r>
      <w:r w:rsidR="000F5844" w:rsidRPr="00332B11">
        <w:rPr>
          <w:rFonts w:ascii="Times New Roman" w:hAnsi="Times New Roman" w:cs="Times New Roman"/>
          <w:b/>
          <w:sz w:val="28"/>
          <w:szCs w:val="28"/>
          <w:u w:val="single"/>
        </w:rPr>
        <w:t>«Р</w:t>
      </w:r>
      <w:r w:rsidR="004F0F55" w:rsidRPr="00332B11">
        <w:rPr>
          <w:rFonts w:ascii="Times New Roman" w:hAnsi="Times New Roman" w:cs="Times New Roman"/>
          <w:b/>
          <w:sz w:val="28"/>
          <w:szCs w:val="28"/>
          <w:u w:val="single"/>
        </w:rPr>
        <w:t>азвити</w:t>
      </w:r>
      <w:r w:rsidR="000F5844" w:rsidRPr="00332B11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 w:rsidR="004F0F55" w:rsidRPr="00332B11">
        <w:rPr>
          <w:rFonts w:ascii="Times New Roman" w:hAnsi="Times New Roman" w:cs="Times New Roman"/>
          <w:b/>
          <w:sz w:val="28"/>
          <w:szCs w:val="28"/>
          <w:u w:val="single"/>
        </w:rPr>
        <w:t xml:space="preserve"> человеческого потенциала</w:t>
      </w:r>
      <w:r w:rsidR="000F5844" w:rsidRPr="00332B11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0F5844" w:rsidRPr="00332B11">
        <w:rPr>
          <w:rFonts w:ascii="Times New Roman" w:hAnsi="Times New Roman" w:cs="Times New Roman"/>
          <w:sz w:val="28"/>
          <w:szCs w:val="28"/>
        </w:rPr>
        <w:t xml:space="preserve"> достигнуты следующие основные результаты по направлениям</w:t>
      </w:r>
      <w:r w:rsidR="00FA1E18" w:rsidRPr="00332B11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0F5844" w:rsidRPr="00332B11">
        <w:rPr>
          <w:rFonts w:ascii="Times New Roman" w:hAnsi="Times New Roman" w:cs="Times New Roman"/>
          <w:sz w:val="28"/>
          <w:szCs w:val="28"/>
        </w:rPr>
        <w:t>:</w:t>
      </w:r>
    </w:p>
    <w:p w:rsidR="000F5844" w:rsidRPr="00332B11" w:rsidRDefault="000F5844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2B11">
        <w:rPr>
          <w:rFonts w:ascii="Times New Roman" w:hAnsi="Times New Roman" w:cs="Times New Roman"/>
          <w:b/>
          <w:sz w:val="28"/>
          <w:szCs w:val="28"/>
        </w:rPr>
        <w:t>Образование</w:t>
      </w:r>
    </w:p>
    <w:p w:rsidR="000F5844" w:rsidRPr="00332B11" w:rsidRDefault="000F5844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2B11">
        <w:rPr>
          <w:rFonts w:ascii="Times New Roman" w:eastAsia="Times New Roman" w:hAnsi="Times New Roman" w:cs="Times New Roman"/>
          <w:sz w:val="26"/>
          <w:szCs w:val="26"/>
          <w:lang w:eastAsia="ar-SA"/>
        </w:rPr>
        <w:t>-</w:t>
      </w: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обеспечена деятельность (оказание услуг) муниципальных учреждений дошкольного (1), общего (6), дополнительного (2) образования;</w:t>
      </w:r>
    </w:p>
    <w:p w:rsidR="000F5844" w:rsidRPr="00332B11" w:rsidRDefault="000F5844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- меры соци</w:t>
      </w:r>
      <w:r w:rsidR="0026715E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альной поддержки предоставлены </w:t>
      </w:r>
      <w:r w:rsidR="003525FB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FB32E5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работникам образовательных учреждений;</w:t>
      </w:r>
    </w:p>
    <w:p w:rsidR="000F5844" w:rsidRPr="00332B11" w:rsidRDefault="000F5844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обеспечено питание учащихся школ в образовательных учреждениях. По результатам ежемесячного мониторинга получали одноразовое питание </w:t>
      </w:r>
      <w:r w:rsidR="00FB32E5">
        <w:rPr>
          <w:rFonts w:ascii="Times New Roman" w:hAnsi="Times New Roman" w:cs="Times New Roman"/>
          <w:sz w:val="28"/>
          <w:szCs w:val="28"/>
        </w:rPr>
        <w:t>1552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 </w:t>
      </w:r>
      <w:r w:rsidR="00FB32E5">
        <w:rPr>
          <w:rFonts w:ascii="Times New Roman" w:hAnsi="Times New Roman" w:cs="Times New Roman"/>
          <w:sz w:val="28"/>
          <w:szCs w:val="28"/>
        </w:rPr>
        <w:t>ребенка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, двухразовое питание получали </w:t>
      </w:r>
      <w:r w:rsidR="007B3350">
        <w:rPr>
          <w:rFonts w:ascii="Times New Roman" w:hAnsi="Times New Roman" w:cs="Times New Roman"/>
          <w:sz w:val="28"/>
          <w:szCs w:val="28"/>
        </w:rPr>
        <w:t>14</w:t>
      </w:r>
      <w:r w:rsidR="00FB32E5">
        <w:rPr>
          <w:rFonts w:ascii="Times New Roman" w:hAnsi="Times New Roman" w:cs="Times New Roman"/>
          <w:sz w:val="28"/>
          <w:szCs w:val="28"/>
        </w:rPr>
        <w:t>2</w:t>
      </w:r>
      <w:r w:rsidR="003525FB" w:rsidRPr="00332B11">
        <w:rPr>
          <w:rFonts w:ascii="Times New Roman" w:hAnsi="Times New Roman" w:cs="Times New Roman"/>
          <w:sz w:val="28"/>
          <w:szCs w:val="28"/>
        </w:rPr>
        <w:t xml:space="preserve"> </w:t>
      </w:r>
      <w:r w:rsidR="00FB32E5">
        <w:rPr>
          <w:rFonts w:ascii="Times New Roman" w:hAnsi="Times New Roman" w:cs="Times New Roman"/>
          <w:sz w:val="28"/>
          <w:szCs w:val="28"/>
        </w:rPr>
        <w:t>ребенка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 (воспитанники группы </w:t>
      </w:r>
      <w:r w:rsidR="00FB32E5">
        <w:rPr>
          <w:rFonts w:ascii="Times New Roman" w:hAnsi="Times New Roman" w:cs="Times New Roman"/>
          <w:sz w:val="28"/>
          <w:szCs w:val="28"/>
        </w:rPr>
        <w:t>продленного дня)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, бесплатное </w:t>
      </w:r>
      <w:r w:rsidR="003525FB" w:rsidRPr="00332B11">
        <w:rPr>
          <w:rFonts w:ascii="Times New Roman" w:hAnsi="Times New Roman" w:cs="Times New Roman"/>
          <w:sz w:val="28"/>
          <w:szCs w:val="28"/>
        </w:rPr>
        <w:t xml:space="preserve">двухразовое 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питание получали </w:t>
      </w:r>
      <w:r w:rsidR="00FB32E5">
        <w:rPr>
          <w:rFonts w:ascii="Times New Roman" w:hAnsi="Times New Roman" w:cs="Times New Roman"/>
          <w:sz w:val="28"/>
          <w:szCs w:val="28"/>
        </w:rPr>
        <w:t>107</w:t>
      </w:r>
      <w:r w:rsidR="003525FB" w:rsidRPr="00332B11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 (обучающиеся с ОВЗ)</w:t>
      </w:r>
      <w:r w:rsidR="003525FB" w:rsidRPr="00332B11">
        <w:rPr>
          <w:rFonts w:ascii="Times New Roman" w:hAnsi="Times New Roman" w:cs="Times New Roman"/>
          <w:sz w:val="28"/>
          <w:szCs w:val="28"/>
        </w:rPr>
        <w:t xml:space="preserve">, </w:t>
      </w:r>
      <w:r w:rsidR="00FB32E5">
        <w:rPr>
          <w:rFonts w:ascii="Times New Roman" w:hAnsi="Times New Roman" w:cs="Times New Roman"/>
          <w:sz w:val="28"/>
          <w:szCs w:val="28"/>
        </w:rPr>
        <w:t>8</w:t>
      </w:r>
      <w:r w:rsidR="003525FB" w:rsidRPr="00332B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525FB" w:rsidRPr="00332B11">
        <w:rPr>
          <w:rFonts w:ascii="Times New Roman" w:hAnsi="Times New Roman" w:cs="Times New Roman"/>
          <w:sz w:val="28"/>
          <w:szCs w:val="28"/>
        </w:rPr>
        <w:t>детей</w:t>
      </w:r>
      <w:proofErr w:type="gramEnd"/>
      <w:r w:rsidR="003525FB" w:rsidRPr="00332B11">
        <w:rPr>
          <w:rFonts w:ascii="Times New Roman" w:hAnsi="Times New Roman" w:cs="Times New Roman"/>
          <w:sz w:val="28"/>
          <w:szCs w:val="28"/>
        </w:rPr>
        <w:t xml:space="preserve"> имеющих статус ОВЗ получали ежемесячную денежную компенсацию</w:t>
      </w:r>
      <w:r w:rsidR="005E194D" w:rsidRPr="00332B11">
        <w:rPr>
          <w:rFonts w:ascii="Times New Roman" w:hAnsi="Times New Roman" w:cs="Times New Roman"/>
          <w:sz w:val="28"/>
          <w:szCs w:val="28"/>
        </w:rPr>
        <w:t>. Обучающиеся</w:t>
      </w:r>
      <w:r w:rsidR="003525FB" w:rsidRPr="00332B11">
        <w:rPr>
          <w:rFonts w:ascii="Times New Roman" w:hAnsi="Times New Roman" w:cs="Times New Roman"/>
          <w:sz w:val="28"/>
          <w:szCs w:val="28"/>
        </w:rPr>
        <w:t xml:space="preserve"> 5-11 классов</w:t>
      </w:r>
      <w:r w:rsidR="005E194D" w:rsidRPr="00332B11">
        <w:rPr>
          <w:rFonts w:ascii="Times New Roman" w:hAnsi="Times New Roman" w:cs="Times New Roman"/>
          <w:sz w:val="28"/>
          <w:szCs w:val="28"/>
        </w:rPr>
        <w:t>, проживающие в семьях</w:t>
      </w:r>
      <w:r w:rsidR="00A43CB4" w:rsidRPr="00332B11">
        <w:rPr>
          <w:rFonts w:ascii="Times New Roman" w:hAnsi="Times New Roman" w:cs="Times New Roman"/>
          <w:sz w:val="28"/>
          <w:szCs w:val="28"/>
        </w:rPr>
        <w:t>,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 </w:t>
      </w:r>
      <w:r w:rsidR="005E194D" w:rsidRPr="00332B11">
        <w:rPr>
          <w:rFonts w:ascii="Times New Roman" w:hAnsi="Times New Roman" w:cs="Times New Roman"/>
          <w:sz w:val="28"/>
          <w:szCs w:val="28"/>
        </w:rPr>
        <w:lastRenderedPageBreak/>
        <w:t>имеющих статус «Малоимущая семья» (</w:t>
      </w:r>
      <w:r w:rsidR="00A43C55">
        <w:rPr>
          <w:rFonts w:ascii="Times New Roman" w:hAnsi="Times New Roman" w:cs="Times New Roman"/>
          <w:sz w:val="28"/>
          <w:szCs w:val="28"/>
        </w:rPr>
        <w:t>429</w:t>
      </w:r>
      <w:r w:rsidR="003525FB" w:rsidRPr="00332B11">
        <w:rPr>
          <w:rFonts w:ascii="Times New Roman" w:hAnsi="Times New Roman" w:cs="Times New Roman"/>
          <w:sz w:val="28"/>
          <w:szCs w:val="28"/>
        </w:rPr>
        <w:t xml:space="preserve"> </w:t>
      </w:r>
      <w:r w:rsidR="007B3350">
        <w:rPr>
          <w:rFonts w:ascii="Times New Roman" w:hAnsi="Times New Roman" w:cs="Times New Roman"/>
          <w:sz w:val="28"/>
          <w:szCs w:val="28"/>
        </w:rPr>
        <w:t>детей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), получали дотацию на оплату школьного питания в размере 70% от родительской платы. В целях выполнения Послания Президента РФ в части программы «Школьное питание» организовано бесплатное горячее питание для </w:t>
      </w:r>
      <w:r w:rsidR="00A43C55">
        <w:rPr>
          <w:rFonts w:ascii="Times New Roman" w:hAnsi="Times New Roman" w:cs="Times New Roman"/>
          <w:sz w:val="28"/>
          <w:szCs w:val="28"/>
        </w:rPr>
        <w:t>732</w:t>
      </w:r>
      <w:r w:rsidR="003525FB" w:rsidRPr="00332B11">
        <w:rPr>
          <w:rFonts w:ascii="Times New Roman" w:hAnsi="Times New Roman" w:cs="Times New Roman"/>
          <w:sz w:val="28"/>
          <w:szCs w:val="28"/>
        </w:rPr>
        <w:t xml:space="preserve"> школьников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 1-4 классов. Общий охват питанием детей в общеобразовательных учреждениях района составил </w:t>
      </w:r>
      <w:r w:rsidR="007B3350">
        <w:rPr>
          <w:rFonts w:ascii="Times New Roman" w:hAnsi="Times New Roman" w:cs="Times New Roman"/>
          <w:sz w:val="28"/>
          <w:szCs w:val="28"/>
        </w:rPr>
        <w:t>9</w:t>
      </w:r>
      <w:r w:rsidR="00A43C55">
        <w:rPr>
          <w:rFonts w:ascii="Times New Roman" w:hAnsi="Times New Roman" w:cs="Times New Roman"/>
          <w:sz w:val="28"/>
          <w:szCs w:val="28"/>
        </w:rPr>
        <w:t>6</w:t>
      </w:r>
      <w:r w:rsidR="007B3350">
        <w:rPr>
          <w:rFonts w:ascii="Times New Roman" w:hAnsi="Times New Roman" w:cs="Times New Roman"/>
          <w:sz w:val="28"/>
          <w:szCs w:val="28"/>
        </w:rPr>
        <w:t>,8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% (в среднем по области </w:t>
      </w:r>
      <w:r w:rsidR="007B3350">
        <w:rPr>
          <w:rFonts w:ascii="Times New Roman" w:hAnsi="Times New Roman" w:cs="Times New Roman"/>
          <w:sz w:val="28"/>
          <w:szCs w:val="28"/>
        </w:rPr>
        <w:t>–</w:t>
      </w:r>
      <w:r w:rsidR="005E194D" w:rsidRPr="00332B11">
        <w:rPr>
          <w:rFonts w:ascii="Times New Roman" w:hAnsi="Times New Roman" w:cs="Times New Roman"/>
          <w:sz w:val="28"/>
          <w:szCs w:val="28"/>
        </w:rPr>
        <w:t xml:space="preserve"> 9</w:t>
      </w:r>
      <w:r w:rsidR="00A43C55">
        <w:rPr>
          <w:rFonts w:ascii="Times New Roman" w:hAnsi="Times New Roman" w:cs="Times New Roman"/>
          <w:sz w:val="28"/>
          <w:szCs w:val="28"/>
        </w:rPr>
        <w:t>2</w:t>
      </w:r>
      <w:r w:rsidR="007B3350">
        <w:rPr>
          <w:rFonts w:ascii="Times New Roman" w:hAnsi="Times New Roman" w:cs="Times New Roman"/>
          <w:sz w:val="28"/>
          <w:szCs w:val="28"/>
        </w:rPr>
        <w:t>,2</w:t>
      </w:r>
      <w:r w:rsidR="005E194D" w:rsidRPr="00332B11">
        <w:rPr>
          <w:rFonts w:ascii="Times New Roman" w:hAnsi="Times New Roman" w:cs="Times New Roman"/>
          <w:sz w:val="28"/>
          <w:szCs w:val="28"/>
        </w:rPr>
        <w:t>%);</w:t>
      </w:r>
    </w:p>
    <w:p w:rsidR="000F5844" w:rsidRPr="00332B11" w:rsidRDefault="00A244AC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0F5844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установлены </w:t>
      </w:r>
      <w:r w:rsidR="003525FB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премии</w:t>
      </w:r>
      <w:r w:rsidR="000F5844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Главы района 2</w:t>
      </w:r>
      <w:r w:rsidR="000B0202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0F5844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обучающимся образовательных учреждений, в том числе для 2 обучающихся М</w:t>
      </w:r>
      <w:r w:rsidR="007E514B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Б</w:t>
      </w:r>
      <w:r w:rsidR="000F5844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У ДО ДШИ;</w:t>
      </w:r>
    </w:p>
    <w:p w:rsidR="00C56707" w:rsidRPr="00C56707" w:rsidRDefault="00C56707" w:rsidP="00C567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567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-обеспечено участие учащихся общеобразовательных учреждений в областном этапе муниципальных предметных олимпиад, Всероссийском фольклорном фестивале «Псковские жемчужины», Всероссийских спортивных соревнованиях школьников «Президентские состязания», учащихся ДШИ в Международном конкурсе, посвящённом  </w:t>
      </w:r>
      <w:proofErr w:type="spellStart"/>
      <w:r w:rsidRPr="00C56707">
        <w:rPr>
          <w:rFonts w:ascii="Times New Roman" w:eastAsia="Times New Roman" w:hAnsi="Times New Roman" w:cs="Times New Roman"/>
          <w:sz w:val="28"/>
          <w:szCs w:val="28"/>
          <w:lang w:eastAsia="ar-SA"/>
        </w:rPr>
        <w:t>М.В.Юдиной</w:t>
      </w:r>
      <w:proofErr w:type="spellEnd"/>
      <w:r w:rsidRPr="00C567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областном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Pr="00C567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оревновании молодых исследователей и разработчиков «Шаг в будущее», областном конкурсе исследовательских работ  «Отечество», областной выставке «Шаг в науку, юниоры </w:t>
      </w:r>
      <w:proofErr w:type="spellStart"/>
      <w:r w:rsidRPr="00C56707">
        <w:rPr>
          <w:rFonts w:ascii="Times New Roman" w:eastAsia="Times New Roman" w:hAnsi="Times New Roman" w:cs="Times New Roman"/>
          <w:sz w:val="28"/>
          <w:szCs w:val="28"/>
          <w:lang w:eastAsia="ar-SA"/>
        </w:rPr>
        <w:t>Псковщины</w:t>
      </w:r>
      <w:proofErr w:type="spellEnd"/>
      <w:r w:rsidRPr="00C56707">
        <w:rPr>
          <w:rFonts w:ascii="Times New Roman" w:eastAsia="Times New Roman" w:hAnsi="Times New Roman" w:cs="Times New Roman"/>
          <w:sz w:val="28"/>
          <w:szCs w:val="28"/>
          <w:lang w:eastAsia="ar-SA"/>
        </w:rPr>
        <w:t>», областном конкурсе «Мозаика культур - 2023», Псковском экологическом конкурсе «Эко-инициатива-2023», областных конкурсах «Туриада-2023», полуфинал и финал Всероссийского конкурса «Большая перемена» и других;</w:t>
      </w:r>
    </w:p>
    <w:p w:rsidR="00E80C6F" w:rsidRPr="00332B11" w:rsidRDefault="000F5844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- обеспечено проведение ремонтных работ в образовательных учреждениях</w:t>
      </w:r>
      <w:r w:rsidR="00E80C6F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246149" w:rsidRPr="00332B11" w:rsidRDefault="00246149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МБУ ДО ДШИ оказывает услуги по дополнительному образованию детей: реализует дополнительные предпрофессиональные программы в области искусства по </w:t>
      </w:r>
      <w:r w:rsidR="00DF542E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направлениям и дополнительные общеразвивающие программы. Общее количество обучающихся - 380 человек.</w:t>
      </w:r>
    </w:p>
    <w:p w:rsidR="000F5844" w:rsidRPr="00332B11" w:rsidRDefault="00C56707" w:rsidP="00F161FA">
      <w:pPr>
        <w:spacing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100</w:t>
      </w:r>
      <w:r w:rsidR="0026715E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% </w:t>
      </w:r>
      <w:r w:rsidR="00E80C6F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запланированных </w:t>
      </w:r>
      <w:r w:rsidR="0026715E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мероприятий выполнен</w:t>
      </w:r>
      <w:r w:rsidR="00FF592F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="0026715E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полном объеме</w:t>
      </w:r>
      <w:r w:rsidR="00EA19AF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F5844" w:rsidRPr="00332B11" w:rsidRDefault="000F5844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32B1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Молодежная политика</w:t>
      </w:r>
    </w:p>
    <w:p w:rsidR="000F5844" w:rsidRPr="00332B11" w:rsidRDefault="000F5844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создано </w:t>
      </w:r>
      <w:r w:rsidR="00DF542E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5E1D5D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FD77DF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6715E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рабочих</w:t>
      </w: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мест для подростков в каникулярное время; </w:t>
      </w:r>
    </w:p>
    <w:p w:rsidR="007E098D" w:rsidRPr="00332B11" w:rsidRDefault="00434C91" w:rsidP="00F161FA">
      <w:pPr>
        <w:spacing w:after="0"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 w:rsidR="00AF57AF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F5844"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332B11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DF542E">
        <w:rPr>
          <w:rFonts w:ascii="Times New Roman" w:hAnsi="Times New Roman" w:cs="Times New Roman"/>
          <w:sz w:val="28"/>
          <w:szCs w:val="28"/>
        </w:rPr>
        <w:t>1</w:t>
      </w:r>
      <w:r w:rsidR="005E1D5D">
        <w:rPr>
          <w:rFonts w:ascii="Times New Roman" w:hAnsi="Times New Roman" w:cs="Times New Roman"/>
          <w:sz w:val="28"/>
          <w:szCs w:val="28"/>
        </w:rPr>
        <w:t>2</w:t>
      </w:r>
      <w:r w:rsidRPr="00332B11">
        <w:rPr>
          <w:rFonts w:ascii="Times New Roman" w:hAnsi="Times New Roman" w:cs="Times New Roman"/>
          <w:sz w:val="28"/>
          <w:szCs w:val="28"/>
        </w:rPr>
        <w:t xml:space="preserve"> мероприятий, направленных на профилактику асоциального поведения подростков включая, обеспечение участи</w:t>
      </w:r>
      <w:r w:rsidR="001A7C3F" w:rsidRPr="00332B11">
        <w:rPr>
          <w:rFonts w:ascii="Times New Roman" w:hAnsi="Times New Roman" w:cs="Times New Roman"/>
          <w:sz w:val="28"/>
          <w:szCs w:val="28"/>
        </w:rPr>
        <w:t>я</w:t>
      </w:r>
      <w:r w:rsidRPr="00332B11">
        <w:rPr>
          <w:rFonts w:ascii="Times New Roman" w:hAnsi="Times New Roman" w:cs="Times New Roman"/>
          <w:sz w:val="28"/>
          <w:szCs w:val="28"/>
        </w:rPr>
        <w:t xml:space="preserve"> в областной спартакиаде «Твой выбор», в акциях: «За здоровый образ жизни!», «Нет наркотикам», «</w:t>
      </w:r>
      <w:r w:rsidR="001A7C3F" w:rsidRPr="00332B11">
        <w:rPr>
          <w:rFonts w:ascii="Times New Roman" w:hAnsi="Times New Roman" w:cs="Times New Roman"/>
          <w:sz w:val="28"/>
          <w:szCs w:val="28"/>
        </w:rPr>
        <w:t>Сообщи, где торгуют смертью</w:t>
      </w:r>
      <w:r w:rsidRPr="00332B11">
        <w:rPr>
          <w:rFonts w:ascii="Times New Roman" w:hAnsi="Times New Roman" w:cs="Times New Roman"/>
          <w:sz w:val="28"/>
          <w:szCs w:val="28"/>
        </w:rPr>
        <w:t>!»,</w:t>
      </w:r>
      <w:r w:rsidR="00AF57AF" w:rsidRPr="00332B11">
        <w:rPr>
          <w:rFonts w:ascii="Times New Roman" w:hAnsi="Times New Roman" w:cs="Times New Roman"/>
          <w:sz w:val="28"/>
          <w:szCs w:val="28"/>
        </w:rPr>
        <w:t xml:space="preserve"> </w:t>
      </w:r>
      <w:r w:rsidRPr="00332B11">
        <w:rPr>
          <w:rFonts w:ascii="Times New Roman" w:hAnsi="Times New Roman" w:cs="Times New Roman"/>
          <w:sz w:val="28"/>
          <w:szCs w:val="28"/>
        </w:rPr>
        <w:t>в онлайн-викторине "</w:t>
      </w:r>
      <w:r w:rsidR="001A7C3F" w:rsidRPr="00332B11">
        <w:rPr>
          <w:rFonts w:ascii="Times New Roman" w:hAnsi="Times New Roman" w:cs="Times New Roman"/>
          <w:sz w:val="28"/>
          <w:szCs w:val="28"/>
        </w:rPr>
        <w:t>Здоровый образ жизни – это личный успех каждого!</w:t>
      </w:r>
      <w:r w:rsidRPr="00332B11">
        <w:rPr>
          <w:rFonts w:ascii="Times New Roman" w:hAnsi="Times New Roman" w:cs="Times New Roman"/>
          <w:sz w:val="28"/>
          <w:szCs w:val="28"/>
        </w:rPr>
        <w:t>", обеспечено участие в Молодежном форуме волонтерского антинаркотического движения Псковской области «Доброволье.60»;</w:t>
      </w:r>
      <w:r w:rsidR="007E098D" w:rsidRPr="00332B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7AF" w:rsidRPr="00332B11" w:rsidRDefault="00AF57AF" w:rsidP="00F161FA">
      <w:pPr>
        <w:spacing w:after="0"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          - в рамках Всероссийского проекта «Добровольцы детям» организован и проведен двухнедельный онлайн лагерь;</w:t>
      </w:r>
    </w:p>
    <w:p w:rsidR="00AF57AF" w:rsidRPr="00332B11" w:rsidRDefault="00AF57AF" w:rsidP="00F161FA">
      <w:pPr>
        <w:spacing w:after="0"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          - проведено 5</w:t>
      </w:r>
      <w:r w:rsidR="00434C91" w:rsidRPr="00332B11">
        <w:rPr>
          <w:rFonts w:ascii="Times New Roman" w:hAnsi="Times New Roman" w:cs="Times New Roman"/>
          <w:sz w:val="28"/>
          <w:szCs w:val="28"/>
        </w:rPr>
        <w:t xml:space="preserve"> досуговых мероприятий (включая, «</w:t>
      </w:r>
      <w:proofErr w:type="spellStart"/>
      <w:r w:rsidR="00434C91" w:rsidRPr="00332B11">
        <w:rPr>
          <w:rFonts w:ascii="Times New Roman" w:hAnsi="Times New Roman" w:cs="Times New Roman"/>
          <w:sz w:val="28"/>
          <w:szCs w:val="28"/>
        </w:rPr>
        <w:t>Скобариада</w:t>
      </w:r>
      <w:proofErr w:type="spellEnd"/>
      <w:r w:rsidR="00434C91" w:rsidRPr="00332B11">
        <w:rPr>
          <w:rFonts w:ascii="Times New Roman" w:hAnsi="Times New Roman" w:cs="Times New Roman"/>
          <w:sz w:val="28"/>
          <w:szCs w:val="28"/>
        </w:rPr>
        <w:t xml:space="preserve">» - фестиваль народных игр, «Историческое ориентирование», </w:t>
      </w:r>
      <w:proofErr w:type="spellStart"/>
      <w:r w:rsidR="00434C91" w:rsidRPr="00332B11">
        <w:rPr>
          <w:rFonts w:ascii="Times New Roman" w:hAnsi="Times New Roman" w:cs="Times New Roman"/>
          <w:sz w:val="28"/>
          <w:szCs w:val="28"/>
        </w:rPr>
        <w:t>ИгроПсков</w:t>
      </w:r>
      <w:proofErr w:type="spellEnd"/>
      <w:r w:rsidR="00434C91" w:rsidRPr="00332B11">
        <w:rPr>
          <w:rFonts w:ascii="Times New Roman" w:hAnsi="Times New Roman" w:cs="Times New Roman"/>
          <w:sz w:val="28"/>
          <w:szCs w:val="28"/>
        </w:rPr>
        <w:t xml:space="preserve"> (настольные игры) и другие); </w:t>
      </w:r>
    </w:p>
    <w:p w:rsidR="00EA0227" w:rsidRDefault="00AF57AF" w:rsidP="00F161FA">
      <w:pPr>
        <w:spacing w:after="0"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A0227">
        <w:rPr>
          <w:rFonts w:ascii="Times New Roman" w:hAnsi="Times New Roman" w:cs="Times New Roman"/>
          <w:sz w:val="28"/>
          <w:szCs w:val="28"/>
        </w:rPr>
        <w:t xml:space="preserve">- обеспечено участие </w:t>
      </w:r>
      <w:r w:rsidR="005E1D5D">
        <w:rPr>
          <w:rFonts w:ascii="Times New Roman" w:hAnsi="Times New Roman" w:cs="Times New Roman"/>
          <w:sz w:val="28"/>
          <w:szCs w:val="28"/>
        </w:rPr>
        <w:t xml:space="preserve">трех </w:t>
      </w:r>
      <w:r w:rsidR="00EA0227">
        <w:rPr>
          <w:rFonts w:ascii="Times New Roman" w:hAnsi="Times New Roman" w:cs="Times New Roman"/>
          <w:sz w:val="28"/>
          <w:szCs w:val="28"/>
        </w:rPr>
        <w:t>команд Невельского района в конкурсном проекте «Добровольцы детям»;</w:t>
      </w:r>
    </w:p>
    <w:p w:rsidR="00AF57AF" w:rsidRPr="00332B11" w:rsidRDefault="00EA0227" w:rsidP="00F161FA">
      <w:pPr>
        <w:spacing w:after="0"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57AF" w:rsidRPr="00332B11">
        <w:rPr>
          <w:rFonts w:ascii="Times New Roman" w:hAnsi="Times New Roman" w:cs="Times New Roman"/>
          <w:sz w:val="28"/>
          <w:szCs w:val="28"/>
        </w:rPr>
        <w:t xml:space="preserve">- проведено </w:t>
      </w:r>
      <w:r w:rsidR="005E1D5D">
        <w:rPr>
          <w:rFonts w:ascii="Times New Roman" w:hAnsi="Times New Roman" w:cs="Times New Roman"/>
          <w:sz w:val="28"/>
          <w:szCs w:val="28"/>
        </w:rPr>
        <w:t>8</w:t>
      </w:r>
      <w:r w:rsidR="00434C91" w:rsidRPr="00332B11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F57AF" w:rsidRPr="00332B11">
        <w:rPr>
          <w:rFonts w:ascii="Times New Roman" w:hAnsi="Times New Roman" w:cs="Times New Roman"/>
          <w:sz w:val="28"/>
          <w:szCs w:val="28"/>
        </w:rPr>
        <w:t>й</w:t>
      </w:r>
      <w:r w:rsidR="00434C91" w:rsidRPr="00332B11">
        <w:rPr>
          <w:rFonts w:ascii="Times New Roman" w:hAnsi="Times New Roman" w:cs="Times New Roman"/>
          <w:sz w:val="28"/>
          <w:szCs w:val="28"/>
        </w:rPr>
        <w:t>, направленн</w:t>
      </w:r>
      <w:r w:rsidR="00AF57AF" w:rsidRPr="00332B11">
        <w:rPr>
          <w:rFonts w:ascii="Times New Roman" w:hAnsi="Times New Roman" w:cs="Times New Roman"/>
          <w:sz w:val="28"/>
          <w:szCs w:val="28"/>
        </w:rPr>
        <w:t>ых</w:t>
      </w:r>
      <w:r w:rsidR="00434C91" w:rsidRPr="00332B11">
        <w:rPr>
          <w:rFonts w:ascii="Times New Roman" w:hAnsi="Times New Roman" w:cs="Times New Roman"/>
          <w:sz w:val="28"/>
          <w:szCs w:val="28"/>
        </w:rPr>
        <w:t xml:space="preserve"> на развитие творческого, интеллектуального потенциалов подростков и молодёжи (включая, эко-</w:t>
      </w:r>
      <w:proofErr w:type="spellStart"/>
      <w:r w:rsidR="00434C91" w:rsidRPr="00332B11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434C91" w:rsidRPr="00332B11">
        <w:rPr>
          <w:rFonts w:ascii="Times New Roman" w:hAnsi="Times New Roman" w:cs="Times New Roman"/>
          <w:sz w:val="28"/>
          <w:szCs w:val="28"/>
        </w:rPr>
        <w:t xml:space="preserve"> в рамках Всероссийской акции «Генеральная уборка страны</w:t>
      </w:r>
      <w:r>
        <w:rPr>
          <w:rFonts w:ascii="Times New Roman" w:hAnsi="Times New Roman" w:cs="Times New Roman"/>
          <w:sz w:val="28"/>
          <w:szCs w:val="28"/>
        </w:rPr>
        <w:t>)</w:t>
      </w:r>
      <w:r w:rsidR="00AF57AF" w:rsidRPr="00332B11">
        <w:rPr>
          <w:rFonts w:ascii="Times New Roman" w:hAnsi="Times New Roman" w:cs="Times New Roman"/>
          <w:sz w:val="28"/>
          <w:szCs w:val="28"/>
        </w:rPr>
        <w:t>;</w:t>
      </w:r>
    </w:p>
    <w:p w:rsidR="00631FB7" w:rsidRPr="00332B11" w:rsidRDefault="00AF57AF" w:rsidP="00F161FA">
      <w:pPr>
        <w:spacing w:after="0"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lastRenderedPageBreak/>
        <w:t xml:space="preserve">          - проведено </w:t>
      </w:r>
      <w:r w:rsidR="005E1D5D">
        <w:rPr>
          <w:rFonts w:ascii="Times New Roman" w:hAnsi="Times New Roman" w:cs="Times New Roman"/>
          <w:sz w:val="28"/>
          <w:szCs w:val="28"/>
        </w:rPr>
        <w:t>31</w:t>
      </w:r>
      <w:r w:rsidR="00434C91" w:rsidRPr="00332B11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5E1D5D">
        <w:rPr>
          <w:rFonts w:ascii="Times New Roman" w:hAnsi="Times New Roman" w:cs="Times New Roman"/>
          <w:sz w:val="28"/>
          <w:szCs w:val="28"/>
        </w:rPr>
        <w:t>е</w:t>
      </w:r>
      <w:r w:rsidR="00434C91" w:rsidRPr="00332B11">
        <w:rPr>
          <w:rFonts w:ascii="Times New Roman" w:hAnsi="Times New Roman" w:cs="Times New Roman"/>
          <w:sz w:val="28"/>
          <w:szCs w:val="28"/>
        </w:rPr>
        <w:t>, направленн</w:t>
      </w:r>
      <w:r w:rsidR="005E1D5D">
        <w:rPr>
          <w:rFonts w:ascii="Times New Roman" w:hAnsi="Times New Roman" w:cs="Times New Roman"/>
          <w:sz w:val="28"/>
          <w:szCs w:val="28"/>
        </w:rPr>
        <w:t>ые</w:t>
      </w:r>
      <w:r w:rsidR="00434C91" w:rsidRPr="00332B11">
        <w:rPr>
          <w:rFonts w:ascii="Times New Roman" w:hAnsi="Times New Roman" w:cs="Times New Roman"/>
          <w:sz w:val="28"/>
          <w:szCs w:val="28"/>
        </w:rPr>
        <w:t xml:space="preserve"> на гражданское и патриотическое воспитание молодёжи (включая, акцию «Мы в памяти храним героев имена» (мероприятия, посвящённые </w:t>
      </w:r>
      <w:r w:rsidR="005E1D5D">
        <w:rPr>
          <w:rFonts w:ascii="Times New Roman" w:hAnsi="Times New Roman" w:cs="Times New Roman"/>
          <w:sz w:val="28"/>
          <w:szCs w:val="28"/>
        </w:rPr>
        <w:t>80</w:t>
      </w:r>
      <w:r w:rsidR="00434C91" w:rsidRPr="00332B11">
        <w:rPr>
          <w:rFonts w:ascii="Times New Roman" w:hAnsi="Times New Roman" w:cs="Times New Roman"/>
          <w:sz w:val="28"/>
          <w:szCs w:val="28"/>
        </w:rPr>
        <w:t xml:space="preserve">-ой годовщине освобождения Невеля от немецко-фашистских захватчиков), юнармейский слет «За Невель!», </w:t>
      </w:r>
      <w:r w:rsidR="00631FB7" w:rsidRPr="00332B11">
        <w:rPr>
          <w:rFonts w:ascii="Times New Roman" w:hAnsi="Times New Roman" w:cs="Times New Roman"/>
          <w:sz w:val="28"/>
          <w:szCs w:val="28"/>
        </w:rPr>
        <w:t>традиционн</w:t>
      </w:r>
      <w:r w:rsidR="005E1D5D">
        <w:rPr>
          <w:rFonts w:ascii="Times New Roman" w:hAnsi="Times New Roman" w:cs="Times New Roman"/>
          <w:sz w:val="28"/>
          <w:szCs w:val="28"/>
        </w:rPr>
        <w:t>ая</w:t>
      </w:r>
      <w:r w:rsidR="00434C91" w:rsidRPr="00332B11">
        <w:rPr>
          <w:rFonts w:ascii="Times New Roman" w:hAnsi="Times New Roman" w:cs="Times New Roman"/>
          <w:sz w:val="28"/>
          <w:szCs w:val="28"/>
        </w:rPr>
        <w:t xml:space="preserve"> легкоатлетическ</w:t>
      </w:r>
      <w:r w:rsidR="005E1D5D">
        <w:rPr>
          <w:rFonts w:ascii="Times New Roman" w:hAnsi="Times New Roman" w:cs="Times New Roman"/>
          <w:sz w:val="28"/>
          <w:szCs w:val="28"/>
        </w:rPr>
        <w:t>ая</w:t>
      </w:r>
      <w:r w:rsidR="00631FB7" w:rsidRPr="00332B11">
        <w:rPr>
          <w:rFonts w:ascii="Times New Roman" w:hAnsi="Times New Roman" w:cs="Times New Roman"/>
          <w:sz w:val="28"/>
          <w:szCs w:val="28"/>
        </w:rPr>
        <w:t xml:space="preserve"> эстафет</w:t>
      </w:r>
      <w:r w:rsidR="005E1D5D">
        <w:rPr>
          <w:rFonts w:ascii="Times New Roman" w:hAnsi="Times New Roman" w:cs="Times New Roman"/>
          <w:sz w:val="28"/>
          <w:szCs w:val="28"/>
        </w:rPr>
        <w:t>а</w:t>
      </w:r>
      <w:r w:rsidR="00631FB7" w:rsidRPr="00332B11">
        <w:rPr>
          <w:rFonts w:ascii="Times New Roman" w:hAnsi="Times New Roman" w:cs="Times New Roman"/>
          <w:sz w:val="28"/>
          <w:szCs w:val="28"/>
        </w:rPr>
        <w:t>, посвященн</w:t>
      </w:r>
      <w:r w:rsidR="005E1D5D">
        <w:rPr>
          <w:rFonts w:ascii="Times New Roman" w:hAnsi="Times New Roman" w:cs="Times New Roman"/>
          <w:sz w:val="28"/>
          <w:szCs w:val="28"/>
        </w:rPr>
        <w:t>ая</w:t>
      </w:r>
      <w:r w:rsidR="00631FB7" w:rsidRPr="00332B11">
        <w:rPr>
          <w:rFonts w:ascii="Times New Roman" w:hAnsi="Times New Roman" w:cs="Times New Roman"/>
          <w:sz w:val="28"/>
          <w:szCs w:val="28"/>
        </w:rPr>
        <w:t xml:space="preserve"> Дню Победы, м</w:t>
      </w:r>
      <w:r w:rsidR="00434C91" w:rsidRPr="00332B11">
        <w:rPr>
          <w:rFonts w:ascii="Times New Roman" w:hAnsi="Times New Roman" w:cs="Times New Roman"/>
          <w:sz w:val="28"/>
          <w:szCs w:val="28"/>
        </w:rPr>
        <w:t xml:space="preserve">ероприятия, посвященные Дню неизвестного солдата, Дню героев Отечества, районная акция «Салют Победы» (мероприятия, посвящённые Дню Победы) и другие); </w:t>
      </w:r>
    </w:p>
    <w:p w:rsidR="00434C91" w:rsidRPr="00332B11" w:rsidRDefault="00631FB7" w:rsidP="00F161FA">
      <w:pPr>
        <w:spacing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        </w:t>
      </w:r>
      <w:r w:rsidR="00434C91" w:rsidRPr="00332B11">
        <w:rPr>
          <w:rFonts w:ascii="Times New Roman" w:hAnsi="Times New Roman" w:cs="Times New Roman"/>
          <w:sz w:val="28"/>
          <w:szCs w:val="28"/>
        </w:rPr>
        <w:t xml:space="preserve"> </w:t>
      </w:r>
      <w:r w:rsidRPr="00332B11">
        <w:rPr>
          <w:rFonts w:ascii="Times New Roman" w:hAnsi="Times New Roman" w:cs="Times New Roman"/>
          <w:sz w:val="28"/>
          <w:szCs w:val="28"/>
        </w:rPr>
        <w:t xml:space="preserve"> - проведено </w:t>
      </w:r>
      <w:r w:rsidR="005E1D5D">
        <w:rPr>
          <w:rFonts w:ascii="Times New Roman" w:hAnsi="Times New Roman" w:cs="Times New Roman"/>
          <w:sz w:val="28"/>
          <w:szCs w:val="28"/>
        </w:rPr>
        <w:t>4</w:t>
      </w:r>
      <w:r w:rsidRPr="00332B11">
        <w:rPr>
          <w:rFonts w:ascii="Times New Roman" w:hAnsi="Times New Roman" w:cs="Times New Roman"/>
          <w:sz w:val="28"/>
          <w:szCs w:val="28"/>
        </w:rPr>
        <w:t xml:space="preserve"> меро</w:t>
      </w:r>
      <w:r w:rsidR="00434C91" w:rsidRPr="00332B11">
        <w:rPr>
          <w:rFonts w:ascii="Times New Roman" w:hAnsi="Times New Roman" w:cs="Times New Roman"/>
          <w:sz w:val="28"/>
          <w:szCs w:val="28"/>
        </w:rPr>
        <w:t>прияти</w:t>
      </w:r>
      <w:r w:rsidR="005E1D5D">
        <w:rPr>
          <w:rFonts w:ascii="Times New Roman" w:hAnsi="Times New Roman" w:cs="Times New Roman"/>
          <w:sz w:val="28"/>
          <w:szCs w:val="28"/>
        </w:rPr>
        <w:t>я</w:t>
      </w:r>
      <w:r w:rsidR="00434C91" w:rsidRPr="00332B11">
        <w:rPr>
          <w:rFonts w:ascii="Times New Roman" w:hAnsi="Times New Roman" w:cs="Times New Roman"/>
          <w:sz w:val="28"/>
          <w:szCs w:val="28"/>
        </w:rPr>
        <w:t xml:space="preserve"> с участием волонтёров (включая, акцию в рамках Всемирного дня отказа от курения «Меняем сигарету на конфету», </w:t>
      </w:r>
      <w:r w:rsidRPr="00332B11">
        <w:rPr>
          <w:rFonts w:ascii="Times New Roman" w:hAnsi="Times New Roman" w:cs="Times New Roman"/>
          <w:sz w:val="28"/>
          <w:szCs w:val="28"/>
        </w:rPr>
        <w:t xml:space="preserve">поздравления и адресная помощь ветеранам, участие в проекте </w:t>
      </w:r>
      <w:r w:rsidR="00434C91" w:rsidRPr="00332B11">
        <w:rPr>
          <w:rFonts w:ascii="Times New Roman" w:hAnsi="Times New Roman" w:cs="Times New Roman"/>
          <w:sz w:val="28"/>
          <w:szCs w:val="28"/>
        </w:rPr>
        <w:t>«Связь поколений», мероприятия в рамках акции #</w:t>
      </w:r>
      <w:proofErr w:type="spellStart"/>
      <w:r w:rsidR="00434C91" w:rsidRPr="00332B11">
        <w:rPr>
          <w:rFonts w:ascii="Times New Roman" w:hAnsi="Times New Roman" w:cs="Times New Roman"/>
          <w:sz w:val="28"/>
          <w:szCs w:val="28"/>
        </w:rPr>
        <w:t>МыВместе</w:t>
      </w:r>
      <w:proofErr w:type="spellEnd"/>
      <w:r w:rsidRPr="00332B11">
        <w:rPr>
          <w:rFonts w:ascii="Times New Roman" w:hAnsi="Times New Roman" w:cs="Times New Roman"/>
          <w:sz w:val="28"/>
          <w:szCs w:val="28"/>
        </w:rPr>
        <w:t>, участие делегации Невельского района в региональном детско-родительском форуме «Вместе с РДШ»</w:t>
      </w:r>
      <w:r w:rsidR="00434C91" w:rsidRPr="00332B11">
        <w:rPr>
          <w:rFonts w:ascii="Times New Roman" w:hAnsi="Times New Roman" w:cs="Times New Roman"/>
          <w:sz w:val="28"/>
          <w:szCs w:val="28"/>
        </w:rPr>
        <w:t>).</w:t>
      </w:r>
    </w:p>
    <w:p w:rsidR="000F5844" w:rsidRPr="00332B11" w:rsidRDefault="000F5844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2B1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Развитие физической культуры и спорта</w:t>
      </w:r>
    </w:p>
    <w:p w:rsidR="00434C91" w:rsidRPr="00332B11" w:rsidRDefault="00434C91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- проведены районные, межрайонные мероприятия в области физической культуры и спорта (веселые старты, легкоатлетические эстафеты, городские соревнования по мини – футболу среди обучающихся, турнир по волейболу в честь памяти тренера </w:t>
      </w:r>
      <w:proofErr w:type="spellStart"/>
      <w:r w:rsidRPr="00332B11">
        <w:rPr>
          <w:rFonts w:ascii="Times New Roman" w:hAnsi="Times New Roman" w:cs="Times New Roman"/>
          <w:sz w:val="28"/>
          <w:szCs w:val="28"/>
        </w:rPr>
        <w:t>Дигилевой</w:t>
      </w:r>
      <w:proofErr w:type="spellEnd"/>
      <w:r w:rsidRPr="00332B11">
        <w:rPr>
          <w:rFonts w:ascii="Times New Roman" w:hAnsi="Times New Roman" w:cs="Times New Roman"/>
          <w:sz w:val="28"/>
          <w:szCs w:val="28"/>
        </w:rPr>
        <w:t xml:space="preserve"> Л.Б.</w:t>
      </w:r>
      <w:r w:rsidR="005E1D5D">
        <w:rPr>
          <w:rFonts w:ascii="Times New Roman" w:hAnsi="Times New Roman" w:cs="Times New Roman"/>
          <w:sz w:val="28"/>
          <w:szCs w:val="28"/>
        </w:rPr>
        <w:t>, турнир по настольному теннису, турнир по самбо</w:t>
      </w:r>
      <w:r w:rsidRPr="00332B11">
        <w:rPr>
          <w:rFonts w:ascii="Times New Roman" w:hAnsi="Times New Roman" w:cs="Times New Roman"/>
          <w:sz w:val="28"/>
          <w:szCs w:val="28"/>
        </w:rPr>
        <w:t xml:space="preserve"> и другие);</w:t>
      </w:r>
    </w:p>
    <w:p w:rsidR="00434C91" w:rsidRPr="00332B11" w:rsidRDefault="0050652B" w:rsidP="00F161FA">
      <w:pPr>
        <w:pStyle w:val="a3"/>
        <w:spacing w:after="0" w:line="16" w:lineRule="atLeast"/>
        <w:ind w:left="142" w:right="-568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4C91" w:rsidRPr="00332B11">
        <w:rPr>
          <w:rFonts w:ascii="Times New Roman" w:hAnsi="Times New Roman" w:cs="Times New Roman"/>
          <w:sz w:val="28"/>
          <w:szCs w:val="28"/>
        </w:rPr>
        <w:t xml:space="preserve">- </w:t>
      </w:r>
      <w:r w:rsidR="009D752D">
        <w:rPr>
          <w:rFonts w:ascii="Times New Roman" w:hAnsi="Times New Roman" w:cs="Times New Roman"/>
          <w:sz w:val="28"/>
          <w:szCs w:val="28"/>
        </w:rPr>
        <w:t>обеспечено участие спортивных сборных команд в спортивных соревнованиях регионального уровня и Всероссийских спортивных мероприятиях, где спортсмены района имеют высокие результаты – победители и призеры региональных, СЗФО и всероссийских соревнований</w:t>
      </w:r>
      <w:r w:rsidR="00434C91" w:rsidRPr="00332B11">
        <w:rPr>
          <w:rFonts w:ascii="Times New Roman" w:hAnsi="Times New Roman" w:cs="Times New Roman"/>
          <w:sz w:val="28"/>
          <w:szCs w:val="28"/>
        </w:rPr>
        <w:t>;</w:t>
      </w:r>
    </w:p>
    <w:p w:rsidR="00434C91" w:rsidRPr="00332B11" w:rsidRDefault="00434C91" w:rsidP="00F161FA">
      <w:pPr>
        <w:spacing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>- проведены мероприятия по внедрению Всероссийского физкультурно - спортивного комплекса «ГТО».</w:t>
      </w:r>
    </w:p>
    <w:p w:rsidR="000F5844" w:rsidRPr="00332B11" w:rsidRDefault="000F5844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32B1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Культура</w:t>
      </w:r>
    </w:p>
    <w:p w:rsidR="00392ACC" w:rsidRPr="00332B11" w:rsidRDefault="00392ACC" w:rsidP="00F161FA">
      <w:pPr>
        <w:spacing w:after="0" w:line="16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Муниципальной программой предусмотрено оказание муниципальных услуг на основании муниципальных заданий, доведенных </w:t>
      </w:r>
      <w:r w:rsidRPr="00332B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</w:t>
      </w:r>
      <w:r w:rsidRPr="00332B11">
        <w:rPr>
          <w:rFonts w:ascii="Times New Roman" w:hAnsi="Times New Roman" w:cs="Times New Roman"/>
          <w:sz w:val="28"/>
          <w:szCs w:val="28"/>
          <w:lang w:eastAsia="ru-RU"/>
        </w:rPr>
        <w:t>трех</w:t>
      </w:r>
      <w:r w:rsidRPr="00332B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учреждений: МБУК «Культура и досуг», МБУ «Музей истории Невеля» и </w:t>
      </w:r>
      <w:r w:rsidRPr="00332B11">
        <w:rPr>
          <w:rFonts w:ascii="Times New Roman" w:eastAsia="Times New Roman" w:hAnsi="Times New Roman" w:cs="Times New Roman"/>
          <w:sz w:val="28"/>
          <w:szCs w:val="28"/>
          <w:lang w:eastAsia="ar-SA"/>
        </w:rPr>
        <w:t>МБУ ДО ДШИ</w:t>
      </w:r>
      <w:r w:rsidRPr="00332B1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92ACC" w:rsidRPr="00332B11" w:rsidRDefault="00392ACC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32B11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В 202</w:t>
      </w:r>
      <w:r w:rsidR="007D492D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3</w:t>
      </w:r>
      <w:r w:rsidR="009D752D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 году</w:t>
      </w:r>
      <w:r w:rsidRPr="00332B11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 </w:t>
      </w:r>
      <w:r w:rsidR="00B20CC9" w:rsidRPr="00332B11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МБУК «Культура и досуг» были организованы и проведены 2</w:t>
      </w:r>
      <w:r w:rsidR="0033042A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850</w:t>
      </w:r>
      <w:r w:rsidR="00B20CC9" w:rsidRPr="00332B11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 культурно-массовых мероприяти</w:t>
      </w:r>
      <w:r w:rsidR="0033042A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й</w:t>
      </w:r>
      <w:r w:rsidR="009D752D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 (из них </w:t>
      </w:r>
      <w:r w:rsidR="0033042A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>189</w:t>
      </w:r>
      <w:r w:rsidR="009D752D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 мероприятий на платной основе)</w:t>
      </w:r>
      <w:r w:rsidRPr="00332B11">
        <w:rPr>
          <w:rFonts w:ascii="Times New Roman" w:hAnsi="Times New Roman" w:cs="Times New Roman"/>
          <w:sz w:val="28"/>
          <w:szCs w:val="28"/>
        </w:rPr>
        <w:t>.</w:t>
      </w:r>
    </w:p>
    <w:p w:rsidR="00833FC4" w:rsidRPr="00332B11" w:rsidRDefault="00833FC4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 xml:space="preserve">Средняя наполняемость кинозала составила </w:t>
      </w:r>
      <w:r w:rsidR="0033042A">
        <w:rPr>
          <w:rFonts w:ascii="Times New Roman" w:hAnsi="Times New Roman" w:cs="Times New Roman"/>
          <w:sz w:val="28"/>
          <w:szCs w:val="28"/>
        </w:rPr>
        <w:t>5,6</w:t>
      </w:r>
      <w:r w:rsidRPr="00332B11">
        <w:rPr>
          <w:rFonts w:ascii="Times New Roman" w:hAnsi="Times New Roman" w:cs="Times New Roman"/>
          <w:sz w:val="28"/>
          <w:szCs w:val="28"/>
        </w:rPr>
        <w:t xml:space="preserve">%, число зрителей </w:t>
      </w:r>
      <w:r w:rsidR="0033042A">
        <w:rPr>
          <w:rFonts w:ascii="Times New Roman" w:hAnsi="Times New Roman" w:cs="Times New Roman"/>
          <w:sz w:val="28"/>
          <w:szCs w:val="28"/>
        </w:rPr>
        <w:t>6000</w:t>
      </w:r>
      <w:r w:rsidRPr="00332B11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D876A7" w:rsidRPr="00332B11">
        <w:rPr>
          <w:rFonts w:ascii="Times New Roman" w:hAnsi="Times New Roman" w:cs="Times New Roman"/>
          <w:sz w:val="28"/>
          <w:szCs w:val="28"/>
        </w:rPr>
        <w:t xml:space="preserve"> (</w:t>
      </w:r>
      <w:r w:rsidR="0033042A">
        <w:rPr>
          <w:rFonts w:ascii="Times New Roman" w:hAnsi="Times New Roman" w:cs="Times New Roman"/>
          <w:sz w:val="28"/>
          <w:szCs w:val="28"/>
        </w:rPr>
        <w:t>98,4</w:t>
      </w:r>
      <w:r w:rsidR="00D876A7" w:rsidRPr="00332B11">
        <w:rPr>
          <w:rFonts w:ascii="Times New Roman" w:hAnsi="Times New Roman" w:cs="Times New Roman"/>
          <w:sz w:val="28"/>
          <w:szCs w:val="28"/>
        </w:rPr>
        <w:t>% от плана)</w:t>
      </w:r>
      <w:r w:rsidRPr="00332B11">
        <w:rPr>
          <w:rFonts w:ascii="Times New Roman" w:hAnsi="Times New Roman" w:cs="Times New Roman"/>
          <w:sz w:val="28"/>
          <w:szCs w:val="28"/>
        </w:rPr>
        <w:t>.</w:t>
      </w:r>
      <w:r w:rsidR="00A6502F" w:rsidRPr="00332B11">
        <w:rPr>
          <w:rFonts w:ascii="Times New Roman" w:hAnsi="Times New Roman" w:cs="Times New Roman"/>
          <w:sz w:val="28"/>
          <w:szCs w:val="28"/>
        </w:rPr>
        <w:t xml:space="preserve"> Количество посещений библиотек</w:t>
      </w:r>
      <w:r w:rsidR="0033042A">
        <w:rPr>
          <w:rFonts w:ascii="Times New Roman" w:hAnsi="Times New Roman" w:cs="Times New Roman"/>
          <w:sz w:val="28"/>
          <w:szCs w:val="28"/>
        </w:rPr>
        <w:t xml:space="preserve"> в стационарных условиях</w:t>
      </w:r>
      <w:r w:rsidR="00A6502F" w:rsidRPr="00332B11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33042A">
        <w:rPr>
          <w:rFonts w:ascii="Times New Roman" w:hAnsi="Times New Roman" w:cs="Times New Roman"/>
          <w:sz w:val="28"/>
          <w:szCs w:val="28"/>
        </w:rPr>
        <w:t>76849 и</w:t>
      </w:r>
      <w:r w:rsidR="009D752D">
        <w:rPr>
          <w:rFonts w:ascii="Times New Roman" w:hAnsi="Times New Roman" w:cs="Times New Roman"/>
          <w:sz w:val="28"/>
          <w:szCs w:val="28"/>
        </w:rPr>
        <w:t xml:space="preserve"> 5</w:t>
      </w:r>
      <w:r w:rsidR="0033042A">
        <w:rPr>
          <w:rFonts w:ascii="Times New Roman" w:hAnsi="Times New Roman" w:cs="Times New Roman"/>
          <w:sz w:val="28"/>
          <w:szCs w:val="28"/>
        </w:rPr>
        <w:t>80</w:t>
      </w:r>
      <w:r w:rsidR="009D752D">
        <w:rPr>
          <w:rFonts w:ascii="Times New Roman" w:hAnsi="Times New Roman" w:cs="Times New Roman"/>
          <w:sz w:val="28"/>
          <w:szCs w:val="28"/>
        </w:rPr>
        <w:t>3</w:t>
      </w:r>
      <w:r w:rsidR="0033042A">
        <w:rPr>
          <w:rFonts w:ascii="Times New Roman" w:hAnsi="Times New Roman" w:cs="Times New Roman"/>
          <w:sz w:val="28"/>
          <w:szCs w:val="28"/>
        </w:rPr>
        <w:t xml:space="preserve"> посещения вне стационара</w:t>
      </w:r>
      <w:r w:rsidR="00A6502F" w:rsidRPr="00332B11">
        <w:rPr>
          <w:rFonts w:ascii="Times New Roman" w:hAnsi="Times New Roman" w:cs="Times New Roman"/>
          <w:sz w:val="28"/>
          <w:szCs w:val="28"/>
        </w:rPr>
        <w:t xml:space="preserve">, что </w:t>
      </w:r>
      <w:r w:rsidR="000F163F">
        <w:rPr>
          <w:rFonts w:ascii="Times New Roman" w:hAnsi="Times New Roman" w:cs="Times New Roman"/>
          <w:sz w:val="28"/>
          <w:szCs w:val="28"/>
        </w:rPr>
        <w:t>выше</w:t>
      </w:r>
      <w:r w:rsidR="00A6502F" w:rsidRPr="00332B11">
        <w:rPr>
          <w:rFonts w:ascii="Times New Roman" w:hAnsi="Times New Roman" w:cs="Times New Roman"/>
          <w:sz w:val="28"/>
          <w:szCs w:val="28"/>
        </w:rPr>
        <w:t xml:space="preserve"> запланированного уровня</w:t>
      </w:r>
      <w:r w:rsidR="0033042A">
        <w:rPr>
          <w:rFonts w:ascii="Times New Roman" w:hAnsi="Times New Roman" w:cs="Times New Roman"/>
          <w:sz w:val="28"/>
          <w:szCs w:val="28"/>
        </w:rPr>
        <w:t xml:space="preserve"> на 3,5 процента</w:t>
      </w:r>
      <w:r w:rsidRPr="00332B11">
        <w:rPr>
          <w:rFonts w:ascii="Times New Roman" w:hAnsi="Times New Roman" w:cs="Times New Roman"/>
          <w:sz w:val="28"/>
          <w:szCs w:val="28"/>
        </w:rPr>
        <w:t>.</w:t>
      </w:r>
    </w:p>
    <w:p w:rsidR="00833FC4" w:rsidRPr="00332B11" w:rsidRDefault="00833FC4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B11">
        <w:rPr>
          <w:rFonts w:ascii="Times New Roman" w:hAnsi="Times New Roman" w:cs="Times New Roman"/>
          <w:sz w:val="28"/>
          <w:szCs w:val="28"/>
        </w:rPr>
        <w:t>В районе действует 141 клубное формирование</w:t>
      </w:r>
      <w:r w:rsidR="006E6012" w:rsidRPr="00332B11">
        <w:rPr>
          <w:rFonts w:ascii="Times New Roman" w:hAnsi="Times New Roman" w:cs="Times New Roman"/>
          <w:sz w:val="28"/>
          <w:szCs w:val="28"/>
        </w:rPr>
        <w:t xml:space="preserve">, доля участников </w:t>
      </w:r>
      <w:r w:rsidR="00A13F99" w:rsidRPr="00332B11">
        <w:rPr>
          <w:rFonts w:ascii="Times New Roman" w:hAnsi="Times New Roman" w:cs="Times New Roman"/>
          <w:sz w:val="28"/>
          <w:szCs w:val="28"/>
        </w:rPr>
        <w:t>декоративно-прикладных секций (кружков)</w:t>
      </w:r>
      <w:r w:rsidR="006E6012" w:rsidRPr="00332B11">
        <w:rPr>
          <w:rFonts w:ascii="Times New Roman" w:hAnsi="Times New Roman" w:cs="Times New Roman"/>
          <w:sz w:val="28"/>
          <w:szCs w:val="28"/>
        </w:rPr>
        <w:t xml:space="preserve"> составляет 20%</w:t>
      </w:r>
      <w:r w:rsidR="00A13F99" w:rsidRPr="00332B11">
        <w:rPr>
          <w:rFonts w:ascii="Times New Roman" w:hAnsi="Times New Roman" w:cs="Times New Roman"/>
          <w:sz w:val="28"/>
          <w:szCs w:val="28"/>
        </w:rPr>
        <w:t xml:space="preserve"> от общего количества участников клубных формирований</w:t>
      </w:r>
      <w:r w:rsidRPr="00332B11">
        <w:rPr>
          <w:rFonts w:ascii="Times New Roman" w:hAnsi="Times New Roman" w:cs="Times New Roman"/>
          <w:sz w:val="28"/>
          <w:szCs w:val="28"/>
        </w:rPr>
        <w:t>.</w:t>
      </w:r>
    </w:p>
    <w:p w:rsidR="0033042A" w:rsidRDefault="0033042A" w:rsidP="00F161FA">
      <w:pPr>
        <w:suppressAutoHyphens/>
        <w:spacing w:after="0" w:line="16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F163F" w:rsidRPr="000F163F" w:rsidRDefault="0033042A" w:rsidP="00F161FA">
      <w:pPr>
        <w:suppressAutoHyphens/>
        <w:spacing w:after="0" w:line="16" w:lineRule="atLeast"/>
        <w:ind w:firstLine="709"/>
        <w:jc w:val="both"/>
        <w:rPr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2023 </w:t>
      </w:r>
      <w:r w:rsidR="000F163F" w:rsidRPr="000F163F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оду</w:t>
      </w:r>
      <w:r w:rsidR="000F163F" w:rsidRPr="000F16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МБУК «</w:t>
      </w:r>
      <w:r w:rsidR="000F163F" w:rsidRPr="000F163F">
        <w:rPr>
          <w:rFonts w:ascii="Times New Roman" w:hAnsi="Times New Roman" w:cs="Times New Roman"/>
          <w:sz w:val="28"/>
          <w:szCs w:val="28"/>
          <w:lang w:eastAsia="ru-RU"/>
        </w:rPr>
        <w:t>Культура и досуг</w:t>
      </w:r>
      <w:r w:rsidR="000F163F" w:rsidRPr="000F16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продолжило работу</w:t>
      </w:r>
      <w:r w:rsidR="000F163F" w:rsidRPr="000F163F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</w:t>
      </w:r>
      <w:r w:rsidR="000F163F" w:rsidRPr="000F16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«Пушкинская карта»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0F163F" w:rsidRPr="000F16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="000F163F" w:rsidRPr="000F16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отчетный период</w:t>
      </w:r>
      <w:r w:rsidR="000F163F" w:rsidRPr="000F16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различные </w:t>
      </w:r>
      <w:r w:rsidR="000F163F" w:rsidRPr="000F163F">
        <w:rPr>
          <w:rFonts w:ascii="Times New Roman" w:eastAsia="Calibri" w:hAnsi="Times New Roman" w:cs="Times New Roman"/>
          <w:sz w:val="28"/>
          <w:szCs w:val="28"/>
          <w:lang w:eastAsia="ru-RU"/>
        </w:rPr>
        <w:t>мероприяти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 было </w:t>
      </w:r>
      <w:r w:rsidR="000F163F" w:rsidRPr="000F16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продано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1272</w:t>
      </w:r>
      <w:r w:rsidR="000F163F" w:rsidRPr="000F16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билет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 по «Пушкинской карте»</w:t>
      </w:r>
      <w:r w:rsidR="000F163F" w:rsidRPr="000F163F">
        <w:rPr>
          <w:rFonts w:ascii="Times New Roman" w:eastAsia="Calibri" w:hAnsi="Times New Roman" w:cs="Times New Roman"/>
          <w:sz w:val="28"/>
          <w:szCs w:val="28"/>
          <w:lang w:eastAsia="ru-RU"/>
        </w:rPr>
        <w:t>, валов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="000F163F" w:rsidRPr="000F16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й сбор составил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439,4</w:t>
      </w:r>
      <w:r w:rsidR="000F163F" w:rsidRPr="000F16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тысяч </w:t>
      </w:r>
      <w:r w:rsidR="000F163F" w:rsidRPr="000F163F">
        <w:rPr>
          <w:rFonts w:ascii="Times New Roman" w:eastAsia="Calibri" w:hAnsi="Times New Roman" w:cs="Times New Roman"/>
          <w:sz w:val="28"/>
          <w:szCs w:val="28"/>
          <w:lang w:eastAsia="ru-RU"/>
        </w:rPr>
        <w:t>рублей.</w:t>
      </w:r>
    </w:p>
    <w:p w:rsidR="000F163F" w:rsidRPr="000F163F" w:rsidRDefault="0033042A" w:rsidP="00F161FA">
      <w:pPr>
        <w:suppressAutoHyphens/>
        <w:spacing w:after="0" w:line="16" w:lineRule="atLeast"/>
        <w:ind w:firstLine="709"/>
        <w:jc w:val="both"/>
        <w:rPr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Также </w:t>
      </w:r>
      <w:r w:rsidR="000F163F" w:rsidRPr="000F163F">
        <w:rPr>
          <w:rFonts w:ascii="Times New Roman" w:eastAsia="Calibri" w:hAnsi="Times New Roman" w:cs="Times New Roman"/>
          <w:sz w:val="28"/>
          <w:szCs w:val="28"/>
          <w:lang w:eastAsia="ru-RU"/>
        </w:rPr>
        <w:t>МБУК «</w:t>
      </w:r>
      <w:r w:rsidR="000F163F" w:rsidRPr="000F163F">
        <w:rPr>
          <w:rFonts w:ascii="Times New Roman" w:hAnsi="Times New Roman" w:cs="Times New Roman"/>
          <w:sz w:val="28"/>
          <w:szCs w:val="28"/>
          <w:lang w:eastAsia="ru-RU"/>
        </w:rPr>
        <w:t>Культура и досуг</w:t>
      </w:r>
      <w:r w:rsidR="000F163F" w:rsidRPr="000F16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продолжило работу по национальному проекту «Культурная среда». С помощью многофункционального культурного центра (автоклуба) осуществлено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="000F163F" w:rsidRPr="000F16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выезд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ов</w:t>
      </w:r>
      <w:r w:rsidR="000F163F" w:rsidRPr="000F16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сельски</w:t>
      </w:r>
      <w:r w:rsidR="00971E95">
        <w:rPr>
          <w:rFonts w:ascii="Times New Roman" w:eastAsia="Calibri" w:hAnsi="Times New Roman" w:cs="Times New Roman"/>
          <w:sz w:val="28"/>
          <w:szCs w:val="28"/>
          <w:lang w:eastAsia="ru-RU"/>
        </w:rPr>
        <w:t>е населенные</w:t>
      </w:r>
      <w:r w:rsidR="000F163F" w:rsidRPr="000F16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пункт</w:t>
      </w:r>
      <w:r w:rsidR="00971E95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="000F163F" w:rsidRPr="000F16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концертами и тематическими программами, общее количество участников </w:t>
      </w:r>
      <w:r w:rsidR="00971E95">
        <w:rPr>
          <w:rFonts w:ascii="Times New Roman" w:eastAsia="Calibri" w:hAnsi="Times New Roman" w:cs="Times New Roman"/>
          <w:sz w:val="28"/>
          <w:szCs w:val="28"/>
          <w:lang w:eastAsia="ru-RU"/>
        </w:rPr>
        <w:t>данных мероприятий составило 1150</w:t>
      </w:r>
      <w:r w:rsidR="000F163F" w:rsidRPr="000F16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человек. </w:t>
      </w:r>
    </w:p>
    <w:p w:rsidR="008F291B" w:rsidRDefault="00F776CA" w:rsidP="00F161FA">
      <w:pPr>
        <w:suppressAutoHyphens/>
        <w:spacing w:after="0" w:line="16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B11">
        <w:rPr>
          <w:rFonts w:ascii="Times New Roman" w:eastAsia="Calibri" w:hAnsi="Times New Roman" w:cs="Times New Roman"/>
          <w:sz w:val="28"/>
          <w:szCs w:val="28"/>
        </w:rPr>
        <w:t>В МБУК «Музей истории</w:t>
      </w:r>
      <w:r w:rsidRPr="00332B11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332B11">
        <w:rPr>
          <w:rFonts w:ascii="Times New Roman" w:eastAsia="Calibri" w:hAnsi="Times New Roman" w:cs="Times New Roman"/>
          <w:sz w:val="28"/>
          <w:szCs w:val="28"/>
        </w:rPr>
        <w:t xml:space="preserve">Невеля» </w:t>
      </w:r>
      <w:r w:rsidRPr="00332B11">
        <w:rPr>
          <w:rFonts w:ascii="Times New Roman" w:hAnsi="Times New Roman" w:cs="Times New Roman"/>
          <w:sz w:val="28"/>
          <w:szCs w:val="28"/>
        </w:rPr>
        <w:t>в 20</w:t>
      </w:r>
      <w:r w:rsidR="00392ACC" w:rsidRPr="00332B11">
        <w:rPr>
          <w:rFonts w:ascii="Times New Roman" w:hAnsi="Times New Roman" w:cs="Times New Roman"/>
          <w:sz w:val="28"/>
          <w:szCs w:val="28"/>
        </w:rPr>
        <w:t>2</w:t>
      </w:r>
      <w:r w:rsidR="00971E95">
        <w:rPr>
          <w:rFonts w:ascii="Times New Roman" w:hAnsi="Times New Roman" w:cs="Times New Roman"/>
          <w:sz w:val="28"/>
          <w:szCs w:val="28"/>
        </w:rPr>
        <w:t>3</w:t>
      </w:r>
      <w:r w:rsidRPr="00332B11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332B11">
        <w:rPr>
          <w:rFonts w:ascii="Times New Roman" w:eastAsia="Calibri" w:hAnsi="Times New Roman" w:cs="Times New Roman"/>
          <w:sz w:val="28"/>
          <w:szCs w:val="28"/>
        </w:rPr>
        <w:t>действ</w:t>
      </w:r>
      <w:r w:rsidRPr="00332B11">
        <w:rPr>
          <w:rFonts w:ascii="Times New Roman" w:hAnsi="Times New Roman" w:cs="Times New Roman"/>
          <w:sz w:val="28"/>
          <w:szCs w:val="28"/>
        </w:rPr>
        <w:t>овало</w:t>
      </w:r>
      <w:r w:rsidRPr="00332B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2ACC" w:rsidRPr="00332B11">
        <w:rPr>
          <w:rFonts w:ascii="Times New Roman" w:eastAsia="Calibri" w:hAnsi="Times New Roman" w:cs="Times New Roman"/>
          <w:sz w:val="28"/>
          <w:szCs w:val="28"/>
        </w:rPr>
        <w:t>7</w:t>
      </w:r>
      <w:r w:rsidRPr="00332B11">
        <w:rPr>
          <w:rFonts w:ascii="Times New Roman" w:eastAsia="Calibri" w:hAnsi="Times New Roman" w:cs="Times New Roman"/>
          <w:sz w:val="28"/>
          <w:szCs w:val="28"/>
        </w:rPr>
        <w:t xml:space="preserve"> экспозиций, осуществлено </w:t>
      </w:r>
      <w:r w:rsidR="00971E95">
        <w:rPr>
          <w:rFonts w:ascii="Times New Roman" w:eastAsia="Calibri" w:hAnsi="Times New Roman" w:cs="Times New Roman"/>
          <w:sz w:val="28"/>
          <w:szCs w:val="28"/>
        </w:rPr>
        <w:t>9</w:t>
      </w:r>
      <w:r w:rsidRPr="00332B11">
        <w:rPr>
          <w:rFonts w:ascii="Times New Roman" w:hAnsi="Times New Roman" w:cs="Times New Roman"/>
          <w:sz w:val="28"/>
          <w:szCs w:val="28"/>
        </w:rPr>
        <w:t xml:space="preserve"> выставочных проект</w:t>
      </w:r>
      <w:r w:rsidR="007E514B" w:rsidRPr="00332B11">
        <w:rPr>
          <w:rFonts w:ascii="Times New Roman" w:hAnsi="Times New Roman" w:cs="Times New Roman"/>
          <w:sz w:val="28"/>
          <w:szCs w:val="28"/>
        </w:rPr>
        <w:t>ов</w:t>
      </w:r>
      <w:r w:rsidRPr="00332B11">
        <w:rPr>
          <w:rFonts w:ascii="Times New Roman" w:eastAsia="Calibri" w:hAnsi="Times New Roman" w:cs="Times New Roman"/>
          <w:sz w:val="28"/>
          <w:szCs w:val="28"/>
        </w:rPr>
        <w:t xml:space="preserve">. Число </w:t>
      </w:r>
      <w:r w:rsidR="008F291B">
        <w:rPr>
          <w:rFonts w:ascii="Times New Roman" w:eastAsia="Calibri" w:hAnsi="Times New Roman" w:cs="Times New Roman"/>
          <w:sz w:val="28"/>
          <w:szCs w:val="28"/>
        </w:rPr>
        <w:t>экскурсантов</w:t>
      </w:r>
      <w:r w:rsidRPr="00332B11">
        <w:rPr>
          <w:rFonts w:ascii="Times New Roman" w:eastAsia="Calibri" w:hAnsi="Times New Roman" w:cs="Times New Roman"/>
          <w:sz w:val="28"/>
          <w:szCs w:val="28"/>
        </w:rPr>
        <w:t xml:space="preserve"> по итогам </w:t>
      </w:r>
      <w:r w:rsidR="00C02876" w:rsidRPr="00332B11">
        <w:rPr>
          <w:rFonts w:ascii="Times New Roman" w:eastAsia="Calibri" w:hAnsi="Times New Roman" w:cs="Times New Roman"/>
          <w:sz w:val="28"/>
          <w:szCs w:val="28"/>
        </w:rPr>
        <w:t>отчетного</w:t>
      </w:r>
      <w:r w:rsidRPr="00332B11">
        <w:rPr>
          <w:rFonts w:ascii="Times New Roman" w:eastAsia="Calibri" w:hAnsi="Times New Roman" w:cs="Times New Roman"/>
          <w:sz w:val="28"/>
          <w:szCs w:val="28"/>
        </w:rPr>
        <w:t xml:space="preserve"> года </w:t>
      </w:r>
      <w:r w:rsidR="008F291B">
        <w:rPr>
          <w:rFonts w:ascii="Times New Roman" w:eastAsia="Calibri" w:hAnsi="Times New Roman" w:cs="Times New Roman"/>
          <w:sz w:val="28"/>
          <w:szCs w:val="28"/>
        </w:rPr>
        <w:t xml:space="preserve">в стационарных условиях </w:t>
      </w:r>
      <w:r w:rsidRPr="00332B11">
        <w:rPr>
          <w:rFonts w:ascii="Times New Roman" w:eastAsia="Calibri" w:hAnsi="Times New Roman" w:cs="Times New Roman"/>
          <w:sz w:val="28"/>
          <w:szCs w:val="28"/>
        </w:rPr>
        <w:t xml:space="preserve">составило </w:t>
      </w:r>
      <w:r w:rsidR="008F291B">
        <w:rPr>
          <w:rFonts w:ascii="Times New Roman" w:eastAsia="Calibri" w:hAnsi="Times New Roman" w:cs="Times New Roman"/>
          <w:sz w:val="28"/>
          <w:szCs w:val="28"/>
        </w:rPr>
        <w:t>4073</w:t>
      </w:r>
      <w:r w:rsidRPr="00332B11">
        <w:rPr>
          <w:rFonts w:ascii="Times New Roman" w:eastAsia="Calibri" w:hAnsi="Times New Roman" w:cs="Times New Roman"/>
          <w:sz w:val="28"/>
          <w:szCs w:val="28"/>
        </w:rPr>
        <w:t xml:space="preserve"> чел</w:t>
      </w:r>
      <w:r w:rsidR="008F291B">
        <w:rPr>
          <w:rFonts w:ascii="Times New Roman" w:eastAsia="Calibri" w:hAnsi="Times New Roman" w:cs="Times New Roman"/>
          <w:sz w:val="28"/>
          <w:szCs w:val="28"/>
        </w:rPr>
        <w:t>овека, вне стационара - 11761</w:t>
      </w:r>
      <w:r w:rsidRPr="00332B1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F163F" w:rsidRDefault="00D61914" w:rsidP="00F161FA">
      <w:pPr>
        <w:suppressAutoHyphens/>
        <w:spacing w:after="0" w:line="16" w:lineRule="atLeast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332B11">
        <w:rPr>
          <w:rFonts w:ascii="Times New Roman" w:hAnsi="Times New Roman" w:cs="Times New Roman"/>
          <w:color w:val="000000"/>
          <w:sz w:val="28"/>
          <w:szCs w:val="28"/>
        </w:rPr>
        <w:t>В рамк</w:t>
      </w:r>
      <w:r w:rsidR="009B409D" w:rsidRPr="00332B1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32B11">
        <w:rPr>
          <w:rFonts w:ascii="Times New Roman" w:hAnsi="Times New Roman" w:cs="Times New Roman"/>
          <w:color w:val="000000"/>
          <w:sz w:val="28"/>
          <w:szCs w:val="28"/>
        </w:rPr>
        <w:t>х реализации мероприятий</w:t>
      </w:r>
      <w:r w:rsidR="009B409D" w:rsidRPr="00332B11">
        <w:rPr>
          <w:rFonts w:ascii="Times New Roman" w:hAnsi="Times New Roman" w:cs="Times New Roman"/>
          <w:color w:val="000000"/>
          <w:sz w:val="28"/>
          <w:szCs w:val="28"/>
        </w:rPr>
        <w:t xml:space="preserve"> военно-патриотической направленности, связанных с присвоением МО «Невельский район» звания «Край партизанской славы» за счет средств местного бюджета </w:t>
      </w:r>
      <w:r w:rsidR="000F163F" w:rsidRPr="000F163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приобретены </w:t>
      </w:r>
      <w:r w:rsidR="00AF2D8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 уличных вазона, 20 столбов ограждения, 1 лестница с ограждением, стойка для возложения цветов, 1 фонарь освещения на общую сумму 500 тысяч рублей</w:t>
      </w:r>
      <w:r w:rsidR="000F163F" w:rsidRPr="000F163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</w:p>
    <w:p w:rsidR="00AF2D8E" w:rsidRDefault="00AF2D8E" w:rsidP="00634078">
      <w:pPr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  </w:t>
      </w:r>
      <w:r w:rsidRPr="00AF2D8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 соответствии с Национальным проектом "Культура" в рамках реализации мероприятия «Государственная поддержка отрасли культуры (в рамках Федерального проекта «Культурная среда» на техническое оснащение музеев)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за счет средств федерального, областного и местного бюджетов было </w:t>
      </w:r>
      <w:r w:rsidRPr="00AF2D8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приобретено оборудование, видео регистратор, видеокамера, интерактивный стол книга, ноутбук для МБУ «Музей истории Невеля»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на общую сумму </w:t>
      </w:r>
      <w:r w:rsidR="0063407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1152,8 тысяч рублей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</w:p>
    <w:p w:rsidR="00634078" w:rsidRDefault="00634078" w:rsidP="006340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Согласно</w:t>
      </w:r>
      <w:r w:rsidRPr="00EC18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реализации мероприятия «Развитие туризма»</w:t>
      </w:r>
      <w:r w:rsidRPr="00EC18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города Невель </w:t>
      </w:r>
      <w:r w:rsidRPr="008571EA">
        <w:rPr>
          <w:rFonts w:ascii="Times New Roman" w:hAnsi="Times New Roman" w:cs="Times New Roman"/>
          <w:sz w:val="28"/>
          <w:szCs w:val="28"/>
        </w:rPr>
        <w:t xml:space="preserve">установлено 11 знаков </w:t>
      </w:r>
      <w:r w:rsidRPr="00EC1866">
        <w:rPr>
          <w:rFonts w:ascii="Times New Roman" w:hAnsi="Times New Roman" w:cs="Times New Roman"/>
          <w:sz w:val="28"/>
          <w:szCs w:val="28"/>
        </w:rPr>
        <w:t>туристской навигации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4078" w:rsidRDefault="00634078" w:rsidP="00634078">
      <w:pPr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C1866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EC1866">
        <w:rPr>
          <w:rFonts w:ascii="Times New Roman" w:hAnsi="Times New Roman" w:cs="Times New Roman"/>
          <w:sz w:val="28"/>
          <w:szCs w:val="28"/>
        </w:rPr>
        <w:t xml:space="preserve"> </w:t>
      </w:r>
      <w:r w:rsidRPr="008571EA">
        <w:rPr>
          <w:rFonts w:ascii="Times New Roman" w:hAnsi="Times New Roman" w:cs="Times New Roman"/>
          <w:sz w:val="28"/>
          <w:szCs w:val="28"/>
        </w:rPr>
        <w:t xml:space="preserve">«Развитие институтов территориального общественного самоуправления и поддержка проектов местных инициатив» </w:t>
      </w:r>
      <w:r w:rsidR="00B32F16">
        <w:rPr>
          <w:rFonts w:ascii="Times New Roman" w:hAnsi="Times New Roman" w:cs="Times New Roman"/>
          <w:sz w:val="28"/>
          <w:szCs w:val="28"/>
        </w:rPr>
        <w:t xml:space="preserve">за счет средств областного и местного бюджетов, а также за счет добровольных пожертвований граждан </w:t>
      </w:r>
      <w:r>
        <w:rPr>
          <w:rFonts w:ascii="Times New Roman" w:hAnsi="Times New Roman" w:cs="Times New Roman"/>
          <w:sz w:val="28"/>
          <w:szCs w:val="28"/>
        </w:rPr>
        <w:t xml:space="preserve">был реализован проект </w:t>
      </w:r>
      <w:r w:rsidRPr="00EC1866">
        <w:rPr>
          <w:rFonts w:ascii="Times New Roman" w:hAnsi="Times New Roman" w:cs="Times New Roman"/>
          <w:sz w:val="28"/>
          <w:szCs w:val="28"/>
        </w:rPr>
        <w:t xml:space="preserve">ТОС </w:t>
      </w:r>
      <w:r>
        <w:rPr>
          <w:rFonts w:ascii="Times New Roman" w:hAnsi="Times New Roman" w:cs="Times New Roman"/>
          <w:sz w:val="28"/>
          <w:szCs w:val="28"/>
        </w:rPr>
        <w:t>«Р</w:t>
      </w:r>
      <w:r w:rsidRPr="00EC1866">
        <w:rPr>
          <w:rFonts w:ascii="Times New Roman" w:hAnsi="Times New Roman" w:cs="Times New Roman"/>
          <w:sz w:val="28"/>
          <w:szCs w:val="28"/>
        </w:rPr>
        <w:t>емонт и благоустройство сцены летней эстрады РДК</w:t>
      </w:r>
      <w:r>
        <w:rPr>
          <w:rFonts w:ascii="Times New Roman" w:hAnsi="Times New Roman" w:cs="Times New Roman"/>
          <w:sz w:val="28"/>
          <w:szCs w:val="28"/>
        </w:rPr>
        <w:t xml:space="preserve">» на </w:t>
      </w:r>
      <w:r w:rsidR="00B32F16">
        <w:rPr>
          <w:rFonts w:ascii="Times New Roman" w:hAnsi="Times New Roman" w:cs="Times New Roman"/>
          <w:sz w:val="28"/>
          <w:szCs w:val="28"/>
        </w:rPr>
        <w:t xml:space="preserve">общую </w:t>
      </w:r>
      <w:r>
        <w:rPr>
          <w:rFonts w:ascii="Times New Roman" w:hAnsi="Times New Roman" w:cs="Times New Roman"/>
          <w:sz w:val="28"/>
          <w:szCs w:val="28"/>
        </w:rPr>
        <w:t>сумму 429,04 тысяч рублей</w:t>
      </w:r>
      <w:r w:rsidRPr="00EC1866">
        <w:rPr>
          <w:rFonts w:ascii="Times New Roman" w:hAnsi="Times New Roman" w:cs="Times New Roman"/>
          <w:sz w:val="28"/>
          <w:szCs w:val="28"/>
        </w:rPr>
        <w:t>.</w:t>
      </w:r>
    </w:p>
    <w:p w:rsidR="008A5C15" w:rsidRDefault="000F163F" w:rsidP="00B32F16">
      <w:pPr>
        <w:suppressAutoHyphens/>
        <w:spacing w:after="0"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4D0990" w:rsidRPr="00FC3160">
        <w:rPr>
          <w:rFonts w:ascii="Times New Roman" w:hAnsi="Times New Roman" w:cs="Times New Roman"/>
          <w:sz w:val="28"/>
          <w:szCs w:val="28"/>
        </w:rPr>
        <w:t xml:space="preserve">Учащиеся ДШИ </w:t>
      </w:r>
      <w:proofErr w:type="spellStart"/>
      <w:r w:rsidR="00B32F16">
        <w:rPr>
          <w:rFonts w:ascii="Times New Roman" w:hAnsi="Times New Roman" w:cs="Times New Roman"/>
          <w:sz w:val="28"/>
          <w:szCs w:val="28"/>
        </w:rPr>
        <w:t>г.Невеля</w:t>
      </w:r>
      <w:proofErr w:type="spellEnd"/>
      <w:r w:rsidR="00B32F16">
        <w:rPr>
          <w:rFonts w:ascii="Times New Roman" w:hAnsi="Times New Roman" w:cs="Times New Roman"/>
          <w:sz w:val="28"/>
          <w:szCs w:val="28"/>
        </w:rPr>
        <w:t xml:space="preserve"> </w:t>
      </w:r>
      <w:r w:rsidR="004D0990" w:rsidRPr="00FC3160">
        <w:rPr>
          <w:rFonts w:ascii="Times New Roman" w:hAnsi="Times New Roman" w:cs="Times New Roman"/>
          <w:sz w:val="28"/>
          <w:szCs w:val="28"/>
        </w:rPr>
        <w:t>принимали участие в мероприятиях и конкурсах</w:t>
      </w:r>
      <w:r w:rsidR="00B32F16">
        <w:rPr>
          <w:rFonts w:ascii="Times New Roman" w:hAnsi="Times New Roman" w:cs="Times New Roman"/>
          <w:sz w:val="28"/>
          <w:szCs w:val="28"/>
        </w:rPr>
        <w:t xml:space="preserve"> межрайонного, областного, всероссийского и международного уровня</w:t>
      </w:r>
      <w:r w:rsidR="009B409D" w:rsidRPr="00FC3160">
        <w:rPr>
          <w:rFonts w:ascii="Times New Roman" w:hAnsi="Times New Roman" w:cs="Times New Roman"/>
          <w:sz w:val="28"/>
          <w:szCs w:val="28"/>
        </w:rPr>
        <w:t>,</w:t>
      </w:r>
      <w:r w:rsidR="008A5C15" w:rsidRPr="00FC3160">
        <w:rPr>
          <w:rFonts w:ascii="Times New Roman" w:hAnsi="Times New Roman" w:cs="Times New Roman"/>
          <w:sz w:val="28"/>
          <w:szCs w:val="28"/>
        </w:rPr>
        <w:t xml:space="preserve"> в которых </w:t>
      </w:r>
      <w:r w:rsidR="00B57F27" w:rsidRPr="00FC3160">
        <w:rPr>
          <w:rFonts w:ascii="Times New Roman" w:hAnsi="Times New Roman" w:cs="Times New Roman"/>
          <w:sz w:val="28"/>
          <w:szCs w:val="28"/>
        </w:rPr>
        <w:t xml:space="preserve">многократно </w:t>
      </w:r>
      <w:r w:rsidR="008A5C15" w:rsidRPr="00FC3160">
        <w:rPr>
          <w:rFonts w:ascii="Times New Roman" w:hAnsi="Times New Roman" w:cs="Times New Roman"/>
          <w:sz w:val="28"/>
          <w:szCs w:val="28"/>
        </w:rPr>
        <w:t>становились лауреатами и дипломантами различной степени</w:t>
      </w:r>
      <w:r w:rsidR="00B57F27" w:rsidRPr="00FC3160">
        <w:rPr>
          <w:rFonts w:ascii="Times New Roman" w:hAnsi="Times New Roman" w:cs="Times New Roman"/>
          <w:sz w:val="28"/>
          <w:szCs w:val="28"/>
        </w:rPr>
        <w:t>.</w:t>
      </w:r>
    </w:p>
    <w:p w:rsidR="008C6F9D" w:rsidRPr="008C6F9D" w:rsidRDefault="00B32F16" w:rsidP="008C6F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C6F9D">
        <w:rPr>
          <w:rFonts w:ascii="Times New Roman" w:hAnsi="Times New Roman" w:cs="Times New Roman"/>
          <w:sz w:val="28"/>
          <w:szCs w:val="28"/>
        </w:rPr>
        <w:t xml:space="preserve">Для </w:t>
      </w:r>
      <w:r w:rsidR="008C6F9D" w:rsidRPr="008C6F9D">
        <w:rPr>
          <w:rFonts w:ascii="Times New Roman" w:hAnsi="Times New Roman" w:cs="Times New Roman"/>
          <w:sz w:val="28"/>
          <w:szCs w:val="28"/>
        </w:rPr>
        <w:t xml:space="preserve">МБУ ДО ДШИ </w:t>
      </w:r>
      <w:proofErr w:type="spellStart"/>
      <w:r w:rsidR="008C6F9D" w:rsidRPr="008C6F9D">
        <w:rPr>
          <w:rFonts w:ascii="Times New Roman" w:hAnsi="Times New Roman" w:cs="Times New Roman"/>
          <w:sz w:val="28"/>
          <w:szCs w:val="28"/>
        </w:rPr>
        <w:t>г.Невеля</w:t>
      </w:r>
      <w:proofErr w:type="spellEnd"/>
      <w:r w:rsidR="008C6F9D" w:rsidRPr="008C6F9D">
        <w:rPr>
          <w:rFonts w:ascii="Times New Roman" w:hAnsi="Times New Roman" w:cs="Times New Roman"/>
          <w:sz w:val="28"/>
          <w:szCs w:val="28"/>
        </w:rPr>
        <w:t xml:space="preserve"> </w:t>
      </w:r>
      <w:r w:rsidR="00BA591F">
        <w:rPr>
          <w:rFonts w:ascii="Times New Roman" w:hAnsi="Times New Roman" w:cs="Times New Roman"/>
          <w:sz w:val="28"/>
          <w:szCs w:val="28"/>
        </w:rPr>
        <w:t xml:space="preserve">за счет местного бюджета </w:t>
      </w:r>
      <w:r w:rsidR="008C6F9D" w:rsidRPr="008C6F9D">
        <w:rPr>
          <w:rFonts w:ascii="Times New Roman" w:hAnsi="Times New Roman" w:cs="Times New Roman"/>
          <w:sz w:val="28"/>
          <w:szCs w:val="28"/>
        </w:rPr>
        <w:t>приобретены зеркала в количестве 17 штук на сумму 25 тысяч рублей.</w:t>
      </w:r>
    </w:p>
    <w:p w:rsidR="00B32F16" w:rsidRDefault="00B32F16" w:rsidP="00B32F16">
      <w:pPr>
        <w:suppressAutoHyphens/>
        <w:spacing w:after="0" w:line="16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A591F" w:rsidRDefault="00BA591F" w:rsidP="00B32F16">
      <w:pPr>
        <w:suppressAutoHyphens/>
        <w:spacing w:after="0" w:line="16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A591F" w:rsidRPr="00B57F27" w:rsidRDefault="00BA591F" w:rsidP="00B32F16">
      <w:pPr>
        <w:suppressAutoHyphens/>
        <w:spacing w:after="0" w:line="16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F72F2" w:rsidRPr="006D248E" w:rsidRDefault="004D0990" w:rsidP="00F161FA">
      <w:pPr>
        <w:suppressAutoHyphens/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4D">
        <w:rPr>
          <w:rFonts w:ascii="Times New Roman" w:hAnsi="Times New Roman" w:cs="Times New Roman"/>
          <w:sz w:val="28"/>
          <w:szCs w:val="28"/>
        </w:rPr>
        <w:t xml:space="preserve"> </w:t>
      </w:r>
      <w:r w:rsidR="00BF72F2" w:rsidRPr="006D248E">
        <w:rPr>
          <w:rFonts w:ascii="Times New Roman" w:hAnsi="Times New Roman" w:cs="Times New Roman"/>
          <w:sz w:val="28"/>
          <w:szCs w:val="28"/>
        </w:rPr>
        <w:t xml:space="preserve">В рамках решения стратегической задачи </w:t>
      </w:r>
      <w:r w:rsidR="00BF72F2" w:rsidRPr="006D248E">
        <w:rPr>
          <w:rFonts w:ascii="Times New Roman" w:hAnsi="Times New Roman" w:cs="Times New Roman"/>
          <w:b/>
          <w:sz w:val="28"/>
          <w:szCs w:val="28"/>
          <w:u w:val="single"/>
        </w:rPr>
        <w:t>«Развитие экономического потенциала»</w:t>
      </w:r>
      <w:r w:rsidR="00BF72F2" w:rsidRPr="006D248E">
        <w:rPr>
          <w:rFonts w:ascii="Times New Roman" w:hAnsi="Times New Roman" w:cs="Times New Roman"/>
          <w:sz w:val="28"/>
          <w:szCs w:val="28"/>
        </w:rPr>
        <w:t xml:space="preserve"> достигнут</w:t>
      </w:r>
      <w:r w:rsidR="00D22054" w:rsidRPr="006D248E">
        <w:rPr>
          <w:rFonts w:ascii="Times New Roman" w:hAnsi="Times New Roman" w:cs="Times New Roman"/>
          <w:sz w:val="28"/>
          <w:szCs w:val="28"/>
        </w:rPr>
        <w:t>ы следующие основные результаты:</w:t>
      </w:r>
    </w:p>
    <w:p w:rsidR="00D22054" w:rsidRPr="006D248E" w:rsidRDefault="00D22054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</w:pPr>
      <w:r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произведена оценка </w:t>
      </w:r>
      <w:r w:rsidR="00BA591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32B11"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</w:t>
      </w:r>
      <w:r w:rsidR="008E0877"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имущества;</w:t>
      </w:r>
    </w:p>
    <w:p w:rsidR="008E0877" w:rsidRDefault="006419CE" w:rsidP="00F161FA">
      <w:pPr>
        <w:tabs>
          <w:tab w:val="left" w:pos="7995"/>
        </w:tabs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E0877"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248E"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изготовлена техническая документация </w:t>
      </w:r>
      <w:r w:rsidR="008E0877"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576497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8E0877" w:rsidRPr="006D2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объектам;</w:t>
      </w:r>
      <w:r w:rsidR="00AA0B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76497" w:rsidRDefault="00AA0BAC" w:rsidP="00F161FA">
      <w:pPr>
        <w:tabs>
          <w:tab w:val="left" w:pos="7995"/>
        </w:tabs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</w:t>
      </w:r>
      <w:r w:rsidR="00066EB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кадастровы</w:t>
      </w:r>
      <w:r w:rsidR="00066E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</w:t>
      </w:r>
      <w:r w:rsidR="00066EB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5764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подготовке схем расположения земельных участков на кадастровом плане территории под артезианскими скважинами - 10</w:t>
      </w:r>
      <w:r w:rsidR="00066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</w:t>
      </w:r>
      <w:r w:rsidR="0057649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C5EA2" w:rsidRDefault="00576497" w:rsidP="00576497">
      <w:pPr>
        <w:tabs>
          <w:tab w:val="left" w:pos="7995"/>
        </w:tabs>
        <w:spacing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выполнены кадастровые работы по подготовке межевого плана в связи с образованием земельного участка – 1 объект</w:t>
      </w:r>
      <w:r w:rsidR="00066E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2B11" w:rsidRDefault="00D22054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2C78">
        <w:rPr>
          <w:rFonts w:ascii="Times New Roman" w:hAnsi="Times New Roman" w:cs="Times New Roman"/>
          <w:sz w:val="28"/>
          <w:szCs w:val="28"/>
        </w:rPr>
        <w:t xml:space="preserve">В рамках решения стратегической задачи </w:t>
      </w:r>
      <w:r w:rsidRPr="002C2C78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8E0877" w:rsidRPr="002C2C78">
        <w:rPr>
          <w:rFonts w:ascii="Times New Roman" w:hAnsi="Times New Roman" w:cs="Times New Roman"/>
          <w:b/>
          <w:sz w:val="28"/>
          <w:szCs w:val="28"/>
          <w:u w:val="single"/>
        </w:rPr>
        <w:t>Комфортная среда для жизни</w:t>
      </w:r>
      <w:r w:rsidRPr="002C2C78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2C2C78">
        <w:rPr>
          <w:rFonts w:ascii="Times New Roman" w:hAnsi="Times New Roman" w:cs="Times New Roman"/>
          <w:sz w:val="28"/>
          <w:szCs w:val="28"/>
        </w:rPr>
        <w:t xml:space="preserve"> достигнуты следующие основные результаты по направления деятельности:</w:t>
      </w:r>
    </w:p>
    <w:p w:rsidR="009273BC" w:rsidRPr="00ED2437" w:rsidRDefault="009273BC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Обеспечение безопасности граждан</w:t>
      </w:r>
    </w:p>
    <w:p w:rsidR="009273BC" w:rsidRPr="00ED2437" w:rsidRDefault="009273BC" w:rsidP="00F161FA">
      <w:pPr>
        <w:tabs>
          <w:tab w:val="left" w:pos="5973"/>
        </w:tabs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43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обеспечено содержание единой дежурно-диспетчерской службы (ЕДДС);</w:t>
      </w:r>
    </w:p>
    <w:p w:rsidR="009273BC" w:rsidRPr="00ED2437" w:rsidRDefault="009273BC" w:rsidP="00F161FA">
      <w:pPr>
        <w:tabs>
          <w:tab w:val="left" w:pos="5973"/>
        </w:tabs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43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осуществлено материальное стимулирование граждан, участвующих в составе ДНД в защите границы;</w:t>
      </w:r>
    </w:p>
    <w:p w:rsidR="009273BC" w:rsidRDefault="009273BC" w:rsidP="00F161FA">
      <w:pPr>
        <w:tabs>
          <w:tab w:val="left" w:pos="5973"/>
        </w:tabs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43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проведено тестирование обучающихся в целях раннего выявления лиц, допускающих немедицинское потребление наркотических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и психотропных веществ (приняли участие </w:t>
      </w:r>
      <w:r w:rsidR="00576497">
        <w:rPr>
          <w:rFonts w:ascii="Times New Roman" w:eastAsia="Times New Roman" w:hAnsi="Times New Roman" w:cs="Times New Roman"/>
          <w:sz w:val="28"/>
          <w:szCs w:val="28"/>
          <w:lang w:eastAsia="ru-RU"/>
        </w:rPr>
        <w:t>639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учащихся);</w:t>
      </w:r>
    </w:p>
    <w:p w:rsidR="009273BC" w:rsidRDefault="009273BC" w:rsidP="00F161FA">
      <w:pPr>
        <w:tabs>
          <w:tab w:val="left" w:pos="5973"/>
        </w:tabs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проведено </w:t>
      </w:r>
      <w:r w:rsidR="00576497">
        <w:rPr>
          <w:rFonts w:ascii="Times New Roman" w:eastAsia="Times New Roman" w:hAnsi="Times New Roman" w:cs="Times New Roman"/>
          <w:sz w:val="28"/>
          <w:szCs w:val="28"/>
          <w:lang w:eastAsia="ru-RU"/>
        </w:rPr>
        <w:t>165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индивидуальных бесед с гражданами «группы риска»;</w:t>
      </w:r>
    </w:p>
    <w:p w:rsidR="009273BC" w:rsidRDefault="009273BC" w:rsidP="00F161FA">
      <w:pPr>
        <w:tabs>
          <w:tab w:val="left" w:pos="5973"/>
        </w:tabs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образовательных учреждениях, учреждениях культуры проведено 20 совместных мероприятий по профилактике наркомании и токсикомании;</w:t>
      </w:r>
    </w:p>
    <w:p w:rsidR="00261674" w:rsidRPr="00576497" w:rsidRDefault="009273BC" w:rsidP="00112B26">
      <w:pPr>
        <w:tabs>
          <w:tab w:val="left" w:pos="5973"/>
        </w:tabs>
        <w:spacing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организовано </w:t>
      </w:r>
      <w:r w:rsidR="00576497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мест дл</w:t>
      </w:r>
      <w:r w:rsidR="00576497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проведения общественных работ</w:t>
      </w:r>
      <w:r w:rsidR="00C14A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7378" w:rsidRPr="002B1DFD" w:rsidRDefault="00D17378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1DFD">
        <w:rPr>
          <w:rFonts w:ascii="Times New Roman" w:hAnsi="Times New Roman" w:cs="Times New Roman"/>
          <w:b/>
          <w:sz w:val="28"/>
          <w:szCs w:val="28"/>
        </w:rPr>
        <w:t>Коммунальная инфраструктура</w:t>
      </w:r>
    </w:p>
    <w:p w:rsidR="002B1DFD" w:rsidRPr="002B1DFD" w:rsidRDefault="002B1DFD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0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ликвидированы </w:t>
      </w:r>
      <w:r w:rsidR="00112B26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900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несанкционированных свалок</w:t>
      </w:r>
      <w:r w:rsidRPr="002B1DF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0034B" w:rsidRDefault="0090034B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произведен ремонт </w:t>
      </w:r>
      <w:r w:rsidR="00112B2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воинских захоронений;</w:t>
      </w:r>
    </w:p>
    <w:p w:rsidR="0090034B" w:rsidRDefault="0090034B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12B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 ремонт 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групповых резервуарных установок сжиженных углеводородных газов;</w:t>
      </w:r>
    </w:p>
    <w:p w:rsidR="00C44287" w:rsidRDefault="002C2C78" w:rsidP="00DF4416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003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проведены мероприятия</w:t>
      </w:r>
      <w:r w:rsidR="003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ликвидации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очагов сорного растения Борщевик Сосновского </w:t>
      </w:r>
      <w:r w:rsidR="00C44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DF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общей </w:t>
      </w:r>
      <w:r w:rsidR="00C4428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2B26">
        <w:rPr>
          <w:rFonts w:ascii="Times New Roman" w:eastAsia="Times New Roman" w:hAnsi="Times New Roman" w:cs="Times New Roman"/>
          <w:sz w:val="28"/>
          <w:szCs w:val="28"/>
          <w:lang w:eastAsia="ru-RU"/>
        </w:rPr>
        <w:t>32,767</w:t>
      </w:r>
      <w:r w:rsidR="003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44287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ектар</w:t>
      </w:r>
      <w:r w:rsidR="0026167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442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6416" w:rsidRDefault="00C44287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C64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закуплены</w:t>
      </w:r>
      <w:r w:rsidR="001E2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3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27F2">
        <w:rPr>
          <w:rFonts w:ascii="Times New Roman" w:hAnsi="Times New Roman" w:cs="Times New Roman"/>
          <w:color w:val="000000"/>
          <w:sz w:val="28"/>
          <w:szCs w:val="28"/>
        </w:rPr>
        <w:t>переданы в МУП «</w:t>
      </w:r>
      <w:proofErr w:type="spellStart"/>
      <w:r w:rsidR="001E27F2">
        <w:rPr>
          <w:rFonts w:ascii="Times New Roman" w:hAnsi="Times New Roman" w:cs="Times New Roman"/>
          <w:color w:val="000000"/>
          <w:sz w:val="28"/>
          <w:szCs w:val="28"/>
        </w:rPr>
        <w:t>Невельские</w:t>
      </w:r>
      <w:proofErr w:type="spellEnd"/>
      <w:r w:rsidR="001E27F2">
        <w:rPr>
          <w:rFonts w:ascii="Times New Roman" w:hAnsi="Times New Roman" w:cs="Times New Roman"/>
          <w:color w:val="000000"/>
          <w:sz w:val="28"/>
          <w:szCs w:val="28"/>
        </w:rPr>
        <w:t xml:space="preserve"> теплосети»: </w:t>
      </w:r>
      <w:r w:rsidR="003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дрова в объеме </w:t>
      </w:r>
      <w:r w:rsidR="00DF4416">
        <w:rPr>
          <w:rFonts w:ascii="Times New Roman" w:eastAsia="Times New Roman" w:hAnsi="Times New Roman" w:cs="Times New Roman"/>
          <w:sz w:val="28"/>
          <w:szCs w:val="28"/>
          <w:lang w:eastAsia="ru-RU"/>
        </w:rPr>
        <w:t>4640</w:t>
      </w:r>
      <w:r w:rsidR="003C6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C641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куб.м</w:t>
      </w:r>
      <w:proofErr w:type="spellEnd"/>
      <w:r w:rsidR="00E25C2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E27F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C6416">
        <w:rPr>
          <w:rFonts w:ascii="Times New Roman" w:hAnsi="Times New Roman" w:cs="Times New Roman"/>
          <w:color w:val="000000"/>
          <w:sz w:val="28"/>
          <w:szCs w:val="28"/>
        </w:rPr>
        <w:t xml:space="preserve">уголь в объеме </w:t>
      </w:r>
      <w:r w:rsidR="00DF4416">
        <w:rPr>
          <w:rFonts w:ascii="Times New Roman" w:hAnsi="Times New Roman" w:cs="Times New Roman"/>
          <w:color w:val="000000"/>
          <w:sz w:val="28"/>
          <w:szCs w:val="28"/>
        </w:rPr>
        <w:t>2376</w:t>
      </w:r>
      <w:r w:rsidR="003C64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3C6416">
        <w:rPr>
          <w:rFonts w:ascii="Times New Roman" w:hAnsi="Times New Roman" w:cs="Times New Roman"/>
          <w:color w:val="000000"/>
          <w:sz w:val="28"/>
          <w:szCs w:val="28"/>
        </w:rPr>
        <w:t>тн</w:t>
      </w:r>
      <w:proofErr w:type="spellEnd"/>
      <w:r w:rsidR="003C6416">
        <w:rPr>
          <w:rFonts w:ascii="Times New Roman" w:hAnsi="Times New Roman" w:cs="Times New Roman"/>
          <w:color w:val="000000"/>
          <w:sz w:val="28"/>
          <w:szCs w:val="28"/>
        </w:rPr>
        <w:t>.,</w:t>
      </w:r>
      <w:proofErr w:type="gramEnd"/>
      <w:r w:rsidR="003C64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61674">
        <w:rPr>
          <w:rFonts w:ascii="Times New Roman" w:hAnsi="Times New Roman" w:cs="Times New Roman"/>
          <w:color w:val="000000"/>
          <w:sz w:val="28"/>
          <w:szCs w:val="28"/>
        </w:rPr>
        <w:t xml:space="preserve">бензин в объеме </w:t>
      </w:r>
      <w:r w:rsidR="00DF4416">
        <w:rPr>
          <w:rFonts w:ascii="Times New Roman" w:hAnsi="Times New Roman" w:cs="Times New Roman"/>
          <w:color w:val="000000"/>
          <w:sz w:val="28"/>
          <w:szCs w:val="28"/>
        </w:rPr>
        <w:t>30136,8</w:t>
      </w:r>
      <w:r w:rsidR="00261674">
        <w:rPr>
          <w:rFonts w:ascii="Times New Roman" w:hAnsi="Times New Roman" w:cs="Times New Roman"/>
          <w:color w:val="000000"/>
          <w:sz w:val="28"/>
          <w:szCs w:val="28"/>
        </w:rPr>
        <w:t xml:space="preserve"> литров, </w:t>
      </w:r>
      <w:r w:rsidR="00DF4416">
        <w:rPr>
          <w:rFonts w:ascii="Times New Roman" w:hAnsi="Times New Roman" w:cs="Times New Roman"/>
          <w:color w:val="000000"/>
          <w:sz w:val="28"/>
          <w:szCs w:val="28"/>
        </w:rPr>
        <w:t>дизельное топливо в объеме 14033 литра</w:t>
      </w:r>
      <w:r w:rsidR="0026167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C6416">
        <w:rPr>
          <w:rFonts w:ascii="Times New Roman" w:hAnsi="Times New Roman" w:cs="Times New Roman"/>
          <w:color w:val="000000"/>
          <w:sz w:val="28"/>
          <w:szCs w:val="28"/>
        </w:rPr>
        <w:t>насос</w:t>
      </w:r>
      <w:r w:rsidR="00DF4416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3C6416">
        <w:rPr>
          <w:rFonts w:ascii="Times New Roman" w:hAnsi="Times New Roman" w:cs="Times New Roman"/>
          <w:color w:val="000000"/>
          <w:sz w:val="28"/>
          <w:szCs w:val="28"/>
        </w:rPr>
        <w:t xml:space="preserve"> ЭЦВ</w:t>
      </w:r>
      <w:r w:rsidR="0082684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E27F2">
        <w:rPr>
          <w:rFonts w:ascii="Times New Roman" w:hAnsi="Times New Roman" w:cs="Times New Roman"/>
          <w:color w:val="000000"/>
          <w:sz w:val="28"/>
          <w:szCs w:val="28"/>
        </w:rPr>
        <w:t>шкафы управления насосами, комбинированные твердотопливные котлы, стальные трубы ППУ, водоразборная колонка, железобетонные колодцы, реле, хлорная известь, соль</w:t>
      </w:r>
      <w:r w:rsidR="00826848">
        <w:rPr>
          <w:rFonts w:ascii="Times New Roman" w:hAnsi="Times New Roman" w:cs="Times New Roman"/>
          <w:color w:val="000000"/>
          <w:sz w:val="28"/>
          <w:szCs w:val="28"/>
        </w:rPr>
        <w:t xml:space="preserve"> и многое другое</w:t>
      </w:r>
      <w:r w:rsidR="00814A5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14A5A" w:rsidRDefault="00826848" w:rsidP="00B25287">
      <w:pPr>
        <w:spacing w:line="16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814A5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37CE2">
        <w:rPr>
          <w:rFonts w:ascii="Times New Roman" w:hAnsi="Times New Roman" w:cs="Times New Roman"/>
          <w:sz w:val="28"/>
          <w:szCs w:val="28"/>
        </w:rPr>
        <w:t>риобретены и предоставлены</w:t>
      </w:r>
      <w:r>
        <w:rPr>
          <w:rFonts w:ascii="Times New Roman" w:hAnsi="Times New Roman" w:cs="Times New Roman"/>
          <w:sz w:val="28"/>
          <w:szCs w:val="28"/>
        </w:rPr>
        <w:t xml:space="preserve"> жилые помещения</w:t>
      </w:r>
      <w:r w:rsidRPr="00237CE2">
        <w:rPr>
          <w:rFonts w:ascii="Times New Roman" w:hAnsi="Times New Roman" w:cs="Times New Roman"/>
          <w:sz w:val="28"/>
          <w:szCs w:val="28"/>
        </w:rPr>
        <w:t xml:space="preserve"> </w:t>
      </w:r>
      <w:r w:rsidR="001E27F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семьям</w:t>
      </w:r>
      <w:r w:rsidR="001E27F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7CE2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 xml:space="preserve">них: дети сироты – </w:t>
      </w:r>
      <w:r w:rsidR="001E27F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семьи; </w:t>
      </w:r>
      <w:r w:rsidR="001E27F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семьи, состоящие на учете в качестве нуждающихся в жилых помещениях, по договору социального найма за счет средств </w:t>
      </w:r>
      <w:r w:rsidR="001E27F2">
        <w:rPr>
          <w:rFonts w:ascii="Times New Roman" w:hAnsi="Times New Roman" w:cs="Times New Roman"/>
          <w:sz w:val="28"/>
          <w:szCs w:val="28"/>
        </w:rPr>
        <w:t>федерального и областного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1E27F2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5287" w:rsidRDefault="00B25287" w:rsidP="00B25287">
      <w:pPr>
        <w:spacing w:line="16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5287" w:rsidRDefault="00B25287" w:rsidP="00B25287">
      <w:pPr>
        <w:spacing w:line="16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5287" w:rsidRDefault="00B25287" w:rsidP="00B25287">
      <w:pPr>
        <w:spacing w:line="16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5287" w:rsidRDefault="00B25287" w:rsidP="00B25287">
      <w:pPr>
        <w:spacing w:line="16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E2EB9" w:rsidRPr="00486882" w:rsidRDefault="005B0366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FE2EB9" w:rsidRPr="004868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ранспортн</w:t>
      </w:r>
      <w:r w:rsidR="00D22FB6" w:rsidRPr="004868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ая инфраструктура</w:t>
      </w:r>
    </w:p>
    <w:p w:rsidR="00FE2EB9" w:rsidRPr="00486882" w:rsidRDefault="00FE2EB9" w:rsidP="00F161FA">
      <w:pPr>
        <w:tabs>
          <w:tab w:val="left" w:pos="993"/>
        </w:tabs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осуществлялось содержание автомобильных дорог общего пользования местного значения и  сооружений на них, нацеленное на обеспечение их </w:t>
      </w:r>
      <w:proofErr w:type="spellStart"/>
      <w:r w:rsidRPr="004868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проезжаемости</w:t>
      </w:r>
      <w:proofErr w:type="spellEnd"/>
      <w:r w:rsidRPr="00486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безопасности;</w:t>
      </w:r>
    </w:p>
    <w:p w:rsidR="009A522E" w:rsidRPr="00B03086" w:rsidRDefault="009A522E" w:rsidP="00F161FA">
      <w:pPr>
        <w:spacing w:after="0" w:line="16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- в</w:t>
      </w:r>
      <w:r w:rsidRPr="003156B6">
        <w:rPr>
          <w:rFonts w:ascii="Times New Roman" w:eastAsia="Times New Roman" w:hAnsi="Times New Roman" w:cs="Times New Roman"/>
          <w:sz w:val="28"/>
          <w:szCs w:val="28"/>
        </w:rPr>
        <w:t xml:space="preserve">ыполнены работы по ремонту </w:t>
      </w:r>
      <w:r w:rsidRPr="003156B6">
        <w:rPr>
          <w:rFonts w:ascii="Times New Roman" w:hAnsi="Times New Roman" w:cs="Times New Roman"/>
          <w:color w:val="000000"/>
          <w:sz w:val="28"/>
          <w:szCs w:val="28"/>
        </w:rPr>
        <w:t>автомобильных дорог общего пользования местного значения</w:t>
      </w:r>
      <w:r w:rsidRPr="003156B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A522E" w:rsidRDefault="009A522E" w:rsidP="00F161FA">
      <w:pPr>
        <w:shd w:val="clear" w:color="auto" w:fill="FFFFFF"/>
        <w:spacing w:before="370" w:line="16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- </w:t>
      </w:r>
      <w:proofErr w:type="spellStart"/>
      <w:r w:rsidR="00CB2CA8">
        <w:rPr>
          <w:rFonts w:ascii="Times New Roman" w:eastAsia="Times New Roman" w:hAnsi="Times New Roman"/>
          <w:sz w:val="28"/>
          <w:szCs w:val="28"/>
        </w:rPr>
        <w:t>Хватыня</w:t>
      </w:r>
      <w:proofErr w:type="spellEnd"/>
      <w:r w:rsidR="00CB2CA8">
        <w:rPr>
          <w:rFonts w:ascii="Times New Roman" w:eastAsia="Times New Roman" w:hAnsi="Times New Roman"/>
          <w:sz w:val="28"/>
          <w:szCs w:val="28"/>
        </w:rPr>
        <w:t xml:space="preserve"> - Погорелое - </w:t>
      </w:r>
      <w:proofErr w:type="spellStart"/>
      <w:r w:rsidR="00CB2CA8">
        <w:rPr>
          <w:rFonts w:ascii="Times New Roman" w:eastAsia="Times New Roman" w:hAnsi="Times New Roman"/>
          <w:sz w:val="28"/>
          <w:szCs w:val="28"/>
        </w:rPr>
        <w:t>Вашни</w:t>
      </w:r>
      <w:proofErr w:type="spellEnd"/>
      <w:r w:rsidR="00CB2CA8">
        <w:rPr>
          <w:rFonts w:ascii="Times New Roman" w:eastAsia="Times New Roman" w:hAnsi="Times New Roman"/>
          <w:sz w:val="28"/>
          <w:szCs w:val="28"/>
        </w:rPr>
        <w:t xml:space="preserve"> - </w:t>
      </w:r>
      <w:proofErr w:type="spellStart"/>
      <w:r w:rsidR="00CB2CA8">
        <w:rPr>
          <w:rFonts w:ascii="Times New Roman" w:eastAsia="Times New Roman" w:hAnsi="Times New Roman"/>
          <w:sz w:val="28"/>
          <w:szCs w:val="28"/>
        </w:rPr>
        <w:t>Ордово</w:t>
      </w:r>
      <w:proofErr w:type="spellEnd"/>
      <w:r w:rsidR="00CB2CA8">
        <w:rPr>
          <w:rFonts w:ascii="Times New Roman" w:eastAsia="Times New Roman" w:hAnsi="Times New Roman"/>
          <w:sz w:val="28"/>
          <w:szCs w:val="28"/>
        </w:rPr>
        <w:t xml:space="preserve"> - </w:t>
      </w:r>
      <w:proofErr w:type="spellStart"/>
      <w:r w:rsidR="00CB2CA8">
        <w:rPr>
          <w:rFonts w:ascii="Times New Roman" w:eastAsia="Times New Roman" w:hAnsi="Times New Roman"/>
          <w:sz w:val="28"/>
          <w:szCs w:val="28"/>
        </w:rPr>
        <w:t>Глиничино</w:t>
      </w:r>
      <w:proofErr w:type="spellEnd"/>
      <w:r w:rsidR="00CB2CA8">
        <w:rPr>
          <w:rFonts w:ascii="Times New Roman" w:eastAsia="Times New Roman" w:hAnsi="Times New Roman"/>
          <w:sz w:val="28"/>
          <w:szCs w:val="28"/>
        </w:rPr>
        <w:t xml:space="preserve"> - Плетни - </w:t>
      </w:r>
      <w:proofErr w:type="spellStart"/>
      <w:r w:rsidR="00CB2CA8">
        <w:rPr>
          <w:rFonts w:ascii="Times New Roman" w:eastAsia="Times New Roman" w:hAnsi="Times New Roman"/>
          <w:sz w:val="28"/>
          <w:szCs w:val="28"/>
        </w:rPr>
        <w:t>Кармоленец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A522E" w:rsidRDefault="009A522E" w:rsidP="00F161FA">
      <w:pPr>
        <w:shd w:val="clear" w:color="auto" w:fill="FFFFFF"/>
        <w:spacing w:before="370" w:line="16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- </w:t>
      </w:r>
      <w:r w:rsidR="00CB2CA8">
        <w:rPr>
          <w:rFonts w:ascii="Times New Roman" w:eastAsia="Times New Roman" w:hAnsi="Times New Roman"/>
          <w:sz w:val="28"/>
          <w:szCs w:val="28"/>
        </w:rPr>
        <w:t xml:space="preserve">моста на автомобильной дороге местного значения </w:t>
      </w:r>
      <w:proofErr w:type="spellStart"/>
      <w:r w:rsidR="00CB2CA8">
        <w:rPr>
          <w:rFonts w:ascii="Times New Roman" w:eastAsia="Times New Roman" w:hAnsi="Times New Roman"/>
          <w:sz w:val="28"/>
          <w:szCs w:val="28"/>
        </w:rPr>
        <w:t>Чернецово</w:t>
      </w:r>
      <w:proofErr w:type="spellEnd"/>
      <w:r w:rsidR="00CB2CA8">
        <w:rPr>
          <w:rFonts w:ascii="Times New Roman" w:eastAsia="Times New Roman" w:hAnsi="Times New Roman"/>
          <w:sz w:val="28"/>
          <w:szCs w:val="28"/>
        </w:rPr>
        <w:t xml:space="preserve"> - </w:t>
      </w:r>
      <w:proofErr w:type="spellStart"/>
      <w:r w:rsidR="00CB2CA8">
        <w:rPr>
          <w:rFonts w:ascii="Times New Roman" w:eastAsia="Times New Roman" w:hAnsi="Times New Roman"/>
          <w:sz w:val="28"/>
          <w:szCs w:val="28"/>
        </w:rPr>
        <w:t>Сахарово</w:t>
      </w:r>
      <w:proofErr w:type="spellEnd"/>
      <w:r w:rsidR="00CB2CA8">
        <w:rPr>
          <w:rFonts w:ascii="Times New Roman" w:eastAsia="Times New Roman" w:hAnsi="Times New Roman"/>
          <w:sz w:val="28"/>
          <w:szCs w:val="28"/>
        </w:rPr>
        <w:t xml:space="preserve"> – Горка.</w:t>
      </w:r>
    </w:p>
    <w:p w:rsidR="00CB2CA8" w:rsidRPr="005A582F" w:rsidRDefault="00CB2CA8" w:rsidP="00CB2CA8">
      <w:pPr>
        <w:shd w:val="clear" w:color="auto" w:fill="FFFFFF"/>
        <w:spacing w:before="37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82F">
        <w:rPr>
          <w:rFonts w:ascii="Times New Roman" w:eastAsia="Times New Roman" w:hAnsi="Times New Roman" w:cs="Times New Roman"/>
          <w:sz w:val="28"/>
          <w:szCs w:val="28"/>
        </w:rPr>
        <w:t xml:space="preserve">В рамках предоставляемой субсидии на осуществление дорожной деятельности выполнен ремонт дорожного покрытия протяженностью </w:t>
      </w:r>
      <w:r w:rsidRPr="00DD5C7B">
        <w:rPr>
          <w:rFonts w:ascii="Times New Roman" w:eastAsia="Times New Roman" w:hAnsi="Times New Roman" w:cs="Times New Roman"/>
          <w:sz w:val="28"/>
          <w:szCs w:val="28"/>
        </w:rPr>
        <w:t xml:space="preserve">3,180 </w:t>
      </w:r>
      <w:proofErr w:type="gramStart"/>
      <w:r w:rsidRPr="00DD5C7B">
        <w:rPr>
          <w:rFonts w:ascii="Times New Roman" w:eastAsia="Times New Roman" w:hAnsi="Times New Roman" w:cs="Times New Roman"/>
          <w:sz w:val="28"/>
          <w:szCs w:val="28"/>
        </w:rPr>
        <w:t>км.,</w:t>
      </w:r>
      <w:proofErr w:type="gramEnd"/>
      <w:r w:rsidRPr="00DD5C7B">
        <w:rPr>
          <w:rFonts w:ascii="Times New Roman" w:eastAsia="Times New Roman" w:hAnsi="Times New Roman" w:cs="Times New Roman"/>
          <w:sz w:val="28"/>
          <w:szCs w:val="28"/>
        </w:rPr>
        <w:t xml:space="preserve"> площадью 19 025 м</w:t>
      </w:r>
      <w:r w:rsidRPr="00CB2CA8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DD5C7B">
        <w:rPr>
          <w:rFonts w:ascii="Times New Roman" w:eastAsia="Times New Roman" w:hAnsi="Times New Roman" w:cs="Times New Roman"/>
          <w:sz w:val="28"/>
          <w:szCs w:val="28"/>
        </w:rPr>
        <w:t xml:space="preserve"> на сумму 37 392 757,54</w:t>
      </w:r>
      <w:r w:rsidR="00954DA4">
        <w:rPr>
          <w:rFonts w:ascii="Times New Roman" w:eastAsia="Times New Roman" w:hAnsi="Times New Roman" w:cs="Times New Roman"/>
          <w:sz w:val="28"/>
          <w:szCs w:val="28"/>
        </w:rPr>
        <w:t xml:space="preserve"> руб</w:t>
      </w:r>
      <w:r w:rsidRPr="00DD5C7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5A58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B2CA8" w:rsidRPr="00DD5C7B" w:rsidRDefault="00CB2CA8" w:rsidP="00CB2CA8">
      <w:pPr>
        <w:shd w:val="clear" w:color="auto" w:fill="FFFFFF"/>
        <w:spacing w:before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D5C7B">
        <w:rPr>
          <w:rFonts w:ascii="Times New Roman" w:eastAsia="Times New Roman" w:hAnsi="Times New Roman" w:cs="Times New Roman"/>
          <w:sz w:val="28"/>
          <w:szCs w:val="28"/>
        </w:rPr>
        <w:t>ыполнены работы:</w:t>
      </w:r>
    </w:p>
    <w:p w:rsidR="00CB2CA8" w:rsidRPr="00DD5C7B" w:rsidRDefault="00CB2CA8" w:rsidP="00CB2CA8">
      <w:pPr>
        <w:shd w:val="clear" w:color="auto" w:fill="FFFFFF"/>
        <w:spacing w:before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C7B">
        <w:rPr>
          <w:rFonts w:ascii="Times New Roman" w:eastAsia="Times New Roman" w:hAnsi="Times New Roman" w:cs="Times New Roman"/>
          <w:sz w:val="28"/>
          <w:szCs w:val="28"/>
        </w:rPr>
        <w:t xml:space="preserve">- по ремонту автомобильной дороги по ул. Урицкого в г. Невель </w:t>
      </w:r>
    </w:p>
    <w:p w:rsidR="00CB2CA8" w:rsidRPr="00DD5C7B" w:rsidRDefault="00CB2CA8" w:rsidP="00CB2CA8">
      <w:pPr>
        <w:shd w:val="clear" w:color="auto" w:fill="FFFFFF"/>
        <w:spacing w:before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C7B">
        <w:rPr>
          <w:rFonts w:ascii="Times New Roman" w:eastAsia="Times New Roman" w:hAnsi="Times New Roman" w:cs="Times New Roman"/>
          <w:sz w:val="28"/>
          <w:szCs w:val="28"/>
        </w:rPr>
        <w:t xml:space="preserve">(от ул. </w:t>
      </w:r>
      <w:proofErr w:type="spellStart"/>
      <w:r w:rsidRPr="00DD5C7B">
        <w:rPr>
          <w:rFonts w:ascii="Times New Roman" w:eastAsia="Times New Roman" w:hAnsi="Times New Roman" w:cs="Times New Roman"/>
          <w:sz w:val="28"/>
          <w:szCs w:val="28"/>
        </w:rPr>
        <w:t>Ленкоммуны</w:t>
      </w:r>
      <w:proofErr w:type="spellEnd"/>
      <w:r w:rsidRPr="00DD5C7B">
        <w:rPr>
          <w:rFonts w:ascii="Times New Roman" w:eastAsia="Times New Roman" w:hAnsi="Times New Roman" w:cs="Times New Roman"/>
          <w:sz w:val="28"/>
          <w:szCs w:val="28"/>
        </w:rPr>
        <w:t xml:space="preserve"> до д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D5C7B">
        <w:rPr>
          <w:rFonts w:ascii="Times New Roman" w:eastAsia="Times New Roman" w:hAnsi="Times New Roman" w:cs="Times New Roman"/>
          <w:sz w:val="28"/>
          <w:szCs w:val="28"/>
        </w:rPr>
        <w:t>37 по ул. Урицкого) протяженностью 0,585 км</w:t>
      </w:r>
      <w:r>
        <w:rPr>
          <w:rFonts w:ascii="Times New Roman" w:eastAsia="Times New Roman" w:hAnsi="Times New Roman" w:cs="Times New Roman"/>
          <w:sz w:val="28"/>
          <w:szCs w:val="28"/>
        </w:rPr>
        <w:t>. н</w:t>
      </w:r>
      <w:r w:rsidRPr="00DD5C7B">
        <w:rPr>
          <w:rFonts w:ascii="Times New Roman" w:eastAsia="Times New Roman" w:hAnsi="Times New Roman" w:cs="Times New Roman"/>
          <w:sz w:val="28"/>
          <w:szCs w:val="28"/>
        </w:rPr>
        <w:t>а сумму 10 801 087,92 руб</w:t>
      </w:r>
      <w:r w:rsidR="00954DA4">
        <w:rPr>
          <w:rFonts w:ascii="Times New Roman" w:eastAsia="Times New Roman" w:hAnsi="Times New Roman" w:cs="Times New Roman"/>
          <w:sz w:val="28"/>
          <w:szCs w:val="28"/>
        </w:rPr>
        <w:t>.;</w:t>
      </w:r>
    </w:p>
    <w:p w:rsidR="00CB2CA8" w:rsidRPr="00DD5C7B" w:rsidRDefault="00CB2CA8" w:rsidP="00CB2CA8">
      <w:pPr>
        <w:shd w:val="clear" w:color="auto" w:fill="FFFFFF"/>
        <w:spacing w:before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C7B">
        <w:rPr>
          <w:rFonts w:ascii="Times New Roman" w:eastAsia="Times New Roman" w:hAnsi="Times New Roman" w:cs="Times New Roman"/>
          <w:sz w:val="28"/>
          <w:szCs w:val="28"/>
        </w:rPr>
        <w:t xml:space="preserve">- по ремонту автомобильной дороги по ул. Урицкого </w:t>
      </w:r>
      <w:r>
        <w:rPr>
          <w:rFonts w:ascii="Times New Roman" w:eastAsia="Times New Roman" w:hAnsi="Times New Roman" w:cs="Times New Roman"/>
          <w:sz w:val="28"/>
          <w:szCs w:val="28"/>
        </w:rPr>
        <w:t>в г. Невель</w:t>
      </w:r>
      <w:r w:rsidRPr="00DD5C7B">
        <w:rPr>
          <w:rFonts w:ascii="Times New Roman" w:eastAsia="Times New Roman" w:hAnsi="Times New Roman" w:cs="Times New Roman"/>
          <w:sz w:val="28"/>
          <w:szCs w:val="28"/>
        </w:rPr>
        <w:t xml:space="preserve"> (от ул. </w:t>
      </w:r>
      <w:proofErr w:type="spellStart"/>
      <w:r w:rsidRPr="00DD5C7B">
        <w:rPr>
          <w:rFonts w:ascii="Times New Roman" w:eastAsia="Times New Roman" w:hAnsi="Times New Roman" w:cs="Times New Roman"/>
          <w:sz w:val="28"/>
          <w:szCs w:val="28"/>
        </w:rPr>
        <w:t>Ленкоммуны</w:t>
      </w:r>
      <w:proofErr w:type="spellEnd"/>
      <w:r w:rsidRPr="00DD5C7B">
        <w:rPr>
          <w:rFonts w:ascii="Times New Roman" w:eastAsia="Times New Roman" w:hAnsi="Times New Roman" w:cs="Times New Roman"/>
          <w:sz w:val="28"/>
          <w:szCs w:val="28"/>
        </w:rPr>
        <w:t xml:space="preserve"> до д</w:t>
      </w:r>
      <w:r w:rsidR="00954DA4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37 по ул. Урицкого)</w:t>
      </w:r>
      <w:r w:rsidRPr="00DD5C7B">
        <w:rPr>
          <w:rFonts w:ascii="Times New Roman" w:eastAsia="Times New Roman" w:hAnsi="Times New Roman" w:cs="Times New Roman"/>
          <w:sz w:val="28"/>
          <w:szCs w:val="28"/>
        </w:rPr>
        <w:t xml:space="preserve">. Дополнительные работы по ремонту заездных карманов для маршрутных транспортных средств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D5C7B">
        <w:rPr>
          <w:rFonts w:ascii="Times New Roman" w:eastAsia="Times New Roman" w:hAnsi="Times New Roman" w:cs="Times New Roman"/>
          <w:sz w:val="28"/>
          <w:szCs w:val="28"/>
        </w:rPr>
        <w:t xml:space="preserve"> сумму 66 430,88 руб</w:t>
      </w:r>
      <w:r w:rsidR="00954DA4">
        <w:rPr>
          <w:rFonts w:ascii="Times New Roman" w:eastAsia="Times New Roman" w:hAnsi="Times New Roman" w:cs="Times New Roman"/>
          <w:sz w:val="28"/>
          <w:szCs w:val="28"/>
        </w:rPr>
        <w:t>.;</w:t>
      </w:r>
    </w:p>
    <w:p w:rsidR="00CB2CA8" w:rsidRPr="00DD5C7B" w:rsidRDefault="00CB2CA8" w:rsidP="00CB2CA8">
      <w:pPr>
        <w:shd w:val="clear" w:color="auto" w:fill="FFFFFF"/>
        <w:spacing w:before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C7B">
        <w:rPr>
          <w:rFonts w:ascii="Times New Roman" w:eastAsia="Times New Roman" w:hAnsi="Times New Roman" w:cs="Times New Roman"/>
          <w:sz w:val="28"/>
          <w:szCs w:val="28"/>
        </w:rPr>
        <w:t>- по ремонту автомобильной дороги по ул. Гвардейская в г. Невель (от поворота к д.</w:t>
      </w:r>
      <w:r w:rsidR="00954DA4">
        <w:rPr>
          <w:rFonts w:ascii="Times New Roman" w:eastAsia="Times New Roman" w:hAnsi="Times New Roman" w:cs="Times New Roman"/>
          <w:sz w:val="28"/>
          <w:szCs w:val="28"/>
        </w:rPr>
        <w:t>111 до д.1</w:t>
      </w:r>
      <w:r w:rsidRPr="00DD5C7B">
        <w:rPr>
          <w:rFonts w:ascii="Times New Roman" w:eastAsia="Times New Roman" w:hAnsi="Times New Roman" w:cs="Times New Roman"/>
          <w:sz w:val="28"/>
          <w:szCs w:val="28"/>
        </w:rPr>
        <w:t>48) протяженностью 0,450 км.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Pr="00DD5C7B">
        <w:rPr>
          <w:rFonts w:ascii="Times New Roman" w:eastAsia="Times New Roman" w:hAnsi="Times New Roman" w:cs="Times New Roman"/>
          <w:sz w:val="28"/>
          <w:szCs w:val="28"/>
        </w:rPr>
        <w:t>а сумму 6 234 273,24 руб</w:t>
      </w:r>
      <w:r w:rsidR="00954DA4">
        <w:rPr>
          <w:rFonts w:ascii="Times New Roman" w:eastAsia="Times New Roman" w:hAnsi="Times New Roman" w:cs="Times New Roman"/>
          <w:sz w:val="28"/>
          <w:szCs w:val="28"/>
        </w:rPr>
        <w:t>.;</w:t>
      </w:r>
    </w:p>
    <w:p w:rsidR="00CB2CA8" w:rsidRPr="00DD5C7B" w:rsidRDefault="00CB2CA8" w:rsidP="00CB2CA8">
      <w:pPr>
        <w:shd w:val="clear" w:color="auto" w:fill="FFFFFF"/>
        <w:spacing w:before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C7B">
        <w:rPr>
          <w:rFonts w:ascii="Times New Roman" w:eastAsia="Times New Roman" w:hAnsi="Times New Roman" w:cs="Times New Roman"/>
          <w:sz w:val="28"/>
          <w:szCs w:val="28"/>
        </w:rPr>
        <w:t xml:space="preserve">- по ремонту автомобильной дороги в д. Ловец </w:t>
      </w:r>
      <w:proofErr w:type="spellStart"/>
      <w:r w:rsidRPr="00DD5C7B">
        <w:rPr>
          <w:rFonts w:ascii="Times New Roman" w:eastAsia="Times New Roman" w:hAnsi="Times New Roman" w:cs="Times New Roman"/>
          <w:sz w:val="28"/>
          <w:szCs w:val="28"/>
        </w:rPr>
        <w:t>Плисской</w:t>
      </w:r>
      <w:proofErr w:type="spellEnd"/>
      <w:r w:rsidRPr="00DD5C7B">
        <w:rPr>
          <w:rFonts w:ascii="Times New Roman" w:eastAsia="Times New Roman" w:hAnsi="Times New Roman" w:cs="Times New Roman"/>
          <w:sz w:val="28"/>
          <w:szCs w:val="28"/>
        </w:rPr>
        <w:t xml:space="preserve"> волости протяженностью 0,800 км.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Pr="00DD5C7B">
        <w:rPr>
          <w:rFonts w:ascii="Times New Roman" w:eastAsia="Times New Roman" w:hAnsi="Times New Roman" w:cs="Times New Roman"/>
          <w:sz w:val="28"/>
          <w:szCs w:val="28"/>
        </w:rPr>
        <w:t>а сумму 626 242,54 руб</w:t>
      </w:r>
      <w:r w:rsidR="00954DA4">
        <w:rPr>
          <w:rFonts w:ascii="Times New Roman" w:eastAsia="Times New Roman" w:hAnsi="Times New Roman" w:cs="Times New Roman"/>
          <w:sz w:val="28"/>
          <w:szCs w:val="28"/>
        </w:rPr>
        <w:t>.;</w:t>
      </w:r>
    </w:p>
    <w:p w:rsidR="00CB2CA8" w:rsidRPr="00DD5C7B" w:rsidRDefault="00CB2CA8" w:rsidP="00CB2CA8">
      <w:pPr>
        <w:shd w:val="clear" w:color="auto" w:fill="FFFFFF"/>
        <w:spacing w:before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C7B">
        <w:rPr>
          <w:rFonts w:ascii="Times New Roman" w:eastAsia="Times New Roman" w:hAnsi="Times New Roman" w:cs="Times New Roman"/>
          <w:sz w:val="28"/>
          <w:szCs w:val="28"/>
        </w:rPr>
        <w:t xml:space="preserve">- по ремонту автомобильной дороги в д. </w:t>
      </w:r>
      <w:proofErr w:type="spellStart"/>
      <w:r w:rsidRPr="00DD5C7B">
        <w:rPr>
          <w:rFonts w:ascii="Times New Roman" w:eastAsia="Times New Roman" w:hAnsi="Times New Roman" w:cs="Times New Roman"/>
          <w:sz w:val="28"/>
          <w:szCs w:val="28"/>
        </w:rPr>
        <w:t>Паникли</w:t>
      </w:r>
      <w:proofErr w:type="spellEnd"/>
      <w:r w:rsidRPr="00DD5C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Ивановской волости </w:t>
      </w:r>
      <w:r w:rsidRPr="00DD5C7B">
        <w:rPr>
          <w:rFonts w:ascii="Times New Roman" w:eastAsia="Times New Roman" w:hAnsi="Times New Roman" w:cs="Times New Roman"/>
          <w:sz w:val="28"/>
          <w:szCs w:val="28"/>
        </w:rPr>
        <w:t>протяженностью 0,240 км.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Pr="00DD5C7B">
        <w:rPr>
          <w:rFonts w:ascii="Times New Roman" w:eastAsia="Times New Roman" w:hAnsi="Times New Roman" w:cs="Times New Roman"/>
          <w:sz w:val="28"/>
          <w:szCs w:val="28"/>
        </w:rPr>
        <w:t>а сумму 1 652 330,88 руб.</w:t>
      </w:r>
      <w:r w:rsidR="00954DA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B2CA8" w:rsidRPr="00DD5C7B" w:rsidRDefault="00CB2CA8" w:rsidP="00CB2CA8">
      <w:pPr>
        <w:shd w:val="clear" w:color="auto" w:fill="FFFFFF"/>
        <w:spacing w:before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C7B">
        <w:rPr>
          <w:rFonts w:ascii="Times New Roman" w:eastAsia="Times New Roman" w:hAnsi="Times New Roman" w:cs="Times New Roman"/>
          <w:sz w:val="28"/>
          <w:szCs w:val="28"/>
        </w:rPr>
        <w:t xml:space="preserve">- по ремонту автомобильной дороги по </w:t>
      </w:r>
      <w:proofErr w:type="spellStart"/>
      <w:r w:rsidRPr="00DD5C7B">
        <w:rPr>
          <w:rFonts w:ascii="Times New Roman" w:eastAsia="Times New Roman" w:hAnsi="Times New Roman" w:cs="Times New Roman"/>
          <w:sz w:val="28"/>
          <w:szCs w:val="28"/>
        </w:rPr>
        <w:t>ул.Войкова</w:t>
      </w:r>
      <w:proofErr w:type="spellEnd"/>
      <w:r w:rsidRPr="00DD5C7B">
        <w:rPr>
          <w:rFonts w:ascii="Times New Roman" w:eastAsia="Times New Roman" w:hAnsi="Times New Roman" w:cs="Times New Roman"/>
          <w:sz w:val="28"/>
          <w:szCs w:val="28"/>
        </w:rPr>
        <w:t xml:space="preserve"> (от д.15 до д.19) в г. Невель протяженностью 0,059 км.</w:t>
      </w:r>
      <w:r w:rsidR="00954DA4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Pr="00DD5C7B">
        <w:rPr>
          <w:rFonts w:ascii="Times New Roman" w:eastAsia="Times New Roman" w:hAnsi="Times New Roman" w:cs="Times New Roman"/>
          <w:sz w:val="28"/>
          <w:szCs w:val="28"/>
        </w:rPr>
        <w:t>а сумму 700 133,32 руб.</w:t>
      </w:r>
      <w:r w:rsidR="00954DA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B2CA8" w:rsidRPr="00DD5C7B" w:rsidRDefault="00CB2CA8" w:rsidP="00CB2CA8">
      <w:pPr>
        <w:shd w:val="clear" w:color="auto" w:fill="FFFFFF"/>
        <w:spacing w:before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C7B">
        <w:rPr>
          <w:rFonts w:ascii="Times New Roman" w:eastAsia="Times New Roman" w:hAnsi="Times New Roman" w:cs="Times New Roman"/>
          <w:sz w:val="28"/>
          <w:szCs w:val="28"/>
        </w:rPr>
        <w:t xml:space="preserve">- по ремонту автомобильной дороги по ул. </w:t>
      </w:r>
      <w:proofErr w:type="spellStart"/>
      <w:r w:rsidRPr="00DD5C7B">
        <w:rPr>
          <w:rFonts w:ascii="Times New Roman" w:eastAsia="Times New Roman" w:hAnsi="Times New Roman" w:cs="Times New Roman"/>
          <w:sz w:val="28"/>
          <w:szCs w:val="28"/>
        </w:rPr>
        <w:t>М.Маметовой</w:t>
      </w:r>
      <w:proofErr w:type="spellEnd"/>
      <w:r w:rsidRPr="00DD5C7B">
        <w:rPr>
          <w:rFonts w:ascii="Times New Roman" w:eastAsia="Times New Roman" w:hAnsi="Times New Roman" w:cs="Times New Roman"/>
          <w:sz w:val="28"/>
          <w:szCs w:val="28"/>
        </w:rPr>
        <w:t xml:space="preserve"> (от д.</w:t>
      </w:r>
      <w:r w:rsidR="00954DA4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DD5C7B">
        <w:rPr>
          <w:rFonts w:ascii="Times New Roman" w:eastAsia="Times New Roman" w:hAnsi="Times New Roman" w:cs="Times New Roman"/>
          <w:sz w:val="28"/>
          <w:szCs w:val="28"/>
        </w:rPr>
        <w:t>2 до д</w:t>
      </w:r>
      <w:r w:rsidR="00954DA4">
        <w:rPr>
          <w:rFonts w:ascii="Times New Roman" w:eastAsia="Times New Roman" w:hAnsi="Times New Roman" w:cs="Times New Roman"/>
          <w:sz w:val="28"/>
          <w:szCs w:val="28"/>
        </w:rPr>
        <w:t>.8</w:t>
      </w:r>
      <w:r w:rsidRPr="00DD5C7B">
        <w:rPr>
          <w:rFonts w:ascii="Times New Roman" w:eastAsia="Times New Roman" w:hAnsi="Times New Roman" w:cs="Times New Roman"/>
          <w:sz w:val="28"/>
          <w:szCs w:val="28"/>
        </w:rPr>
        <w:t>2) и 4</w:t>
      </w:r>
      <w:r w:rsidR="00954DA4">
        <w:rPr>
          <w:rFonts w:ascii="Times New Roman" w:eastAsia="Times New Roman" w:hAnsi="Times New Roman" w:cs="Times New Roman"/>
          <w:sz w:val="28"/>
          <w:szCs w:val="28"/>
        </w:rPr>
        <w:t xml:space="preserve">-й </w:t>
      </w:r>
      <w:r w:rsidRPr="00DD5C7B">
        <w:rPr>
          <w:rFonts w:ascii="Times New Roman" w:eastAsia="Times New Roman" w:hAnsi="Times New Roman" w:cs="Times New Roman"/>
          <w:sz w:val="28"/>
          <w:szCs w:val="28"/>
        </w:rPr>
        <w:t>пер. Витебский</w:t>
      </w:r>
      <w:r w:rsidR="00954DA4" w:rsidRPr="00954D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4DA4" w:rsidRPr="00DD5C7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="00954DA4" w:rsidRPr="00DD5C7B">
        <w:rPr>
          <w:rFonts w:ascii="Times New Roman" w:eastAsia="Times New Roman" w:hAnsi="Times New Roman" w:cs="Times New Roman"/>
          <w:sz w:val="28"/>
          <w:szCs w:val="28"/>
        </w:rPr>
        <w:t>г.Невель</w:t>
      </w:r>
      <w:proofErr w:type="spellEnd"/>
      <w:r w:rsidRPr="00DD5C7B">
        <w:rPr>
          <w:rFonts w:ascii="Times New Roman" w:eastAsia="Times New Roman" w:hAnsi="Times New Roman" w:cs="Times New Roman"/>
          <w:sz w:val="28"/>
          <w:szCs w:val="28"/>
        </w:rPr>
        <w:t xml:space="preserve"> (от ул. </w:t>
      </w:r>
      <w:proofErr w:type="spellStart"/>
      <w:r w:rsidRPr="00DD5C7B">
        <w:rPr>
          <w:rFonts w:ascii="Times New Roman" w:eastAsia="Times New Roman" w:hAnsi="Times New Roman" w:cs="Times New Roman"/>
          <w:sz w:val="28"/>
          <w:szCs w:val="28"/>
        </w:rPr>
        <w:t>М.Маметовой</w:t>
      </w:r>
      <w:proofErr w:type="spellEnd"/>
      <w:r w:rsidRPr="00DD5C7B">
        <w:rPr>
          <w:rFonts w:ascii="Times New Roman" w:eastAsia="Times New Roman" w:hAnsi="Times New Roman" w:cs="Times New Roman"/>
          <w:sz w:val="28"/>
          <w:szCs w:val="28"/>
        </w:rPr>
        <w:t>) протяженностью 0,278 км.</w:t>
      </w:r>
      <w:r w:rsidR="00954DA4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Pr="00DD5C7B">
        <w:rPr>
          <w:rFonts w:ascii="Times New Roman" w:eastAsia="Times New Roman" w:hAnsi="Times New Roman" w:cs="Times New Roman"/>
          <w:sz w:val="28"/>
          <w:szCs w:val="28"/>
        </w:rPr>
        <w:t>а сумму 4 652 359,44 руб.</w:t>
      </w:r>
      <w:r w:rsidR="00954DA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B2CA8" w:rsidRPr="00DD5C7B" w:rsidRDefault="00CB2CA8" w:rsidP="00CB2CA8">
      <w:pPr>
        <w:shd w:val="clear" w:color="auto" w:fill="FFFFFF"/>
        <w:spacing w:before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C7B">
        <w:rPr>
          <w:rFonts w:ascii="Times New Roman" w:eastAsia="Times New Roman" w:hAnsi="Times New Roman" w:cs="Times New Roman"/>
          <w:sz w:val="28"/>
          <w:szCs w:val="28"/>
        </w:rPr>
        <w:t xml:space="preserve">- по ремонту автомобильной дороги по </w:t>
      </w:r>
      <w:proofErr w:type="spellStart"/>
      <w:r w:rsidRPr="00DD5C7B">
        <w:rPr>
          <w:rFonts w:ascii="Times New Roman" w:eastAsia="Times New Roman" w:hAnsi="Times New Roman" w:cs="Times New Roman"/>
          <w:sz w:val="28"/>
          <w:szCs w:val="28"/>
        </w:rPr>
        <w:t>ул.Ломоносова</w:t>
      </w:r>
      <w:proofErr w:type="spellEnd"/>
      <w:r w:rsidRPr="00DD5C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4DA4" w:rsidRPr="00DD5C7B">
        <w:rPr>
          <w:rFonts w:ascii="Times New Roman" w:eastAsia="Times New Roman" w:hAnsi="Times New Roman" w:cs="Times New Roman"/>
          <w:sz w:val="28"/>
          <w:szCs w:val="28"/>
        </w:rPr>
        <w:t xml:space="preserve">в г. Невель </w:t>
      </w:r>
      <w:r w:rsidRPr="00DD5C7B">
        <w:rPr>
          <w:rFonts w:ascii="Times New Roman" w:eastAsia="Times New Roman" w:hAnsi="Times New Roman" w:cs="Times New Roman"/>
          <w:sz w:val="28"/>
          <w:szCs w:val="28"/>
        </w:rPr>
        <w:t>(от д.61 до д.43) протяженностью 0,285 км.</w:t>
      </w:r>
      <w:r w:rsidR="00954DA4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Pr="00DD5C7B">
        <w:rPr>
          <w:rFonts w:ascii="Times New Roman" w:eastAsia="Times New Roman" w:hAnsi="Times New Roman" w:cs="Times New Roman"/>
          <w:sz w:val="28"/>
          <w:szCs w:val="28"/>
        </w:rPr>
        <w:t>а сумму 3 319 241,81 руб</w:t>
      </w:r>
      <w:r w:rsidR="00954DA4">
        <w:rPr>
          <w:rFonts w:ascii="Times New Roman" w:eastAsia="Times New Roman" w:hAnsi="Times New Roman" w:cs="Times New Roman"/>
          <w:sz w:val="28"/>
          <w:szCs w:val="28"/>
        </w:rPr>
        <w:t>.;</w:t>
      </w:r>
    </w:p>
    <w:p w:rsidR="00CB2CA8" w:rsidRPr="00DD5C7B" w:rsidRDefault="00CB2CA8" w:rsidP="00CB2CA8">
      <w:pPr>
        <w:shd w:val="clear" w:color="auto" w:fill="FFFFFF"/>
        <w:spacing w:before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C7B">
        <w:rPr>
          <w:rFonts w:ascii="Times New Roman" w:eastAsia="Times New Roman" w:hAnsi="Times New Roman" w:cs="Times New Roman"/>
          <w:sz w:val="28"/>
          <w:szCs w:val="28"/>
        </w:rPr>
        <w:t xml:space="preserve">- по ремонту моста через реку </w:t>
      </w:r>
      <w:proofErr w:type="spellStart"/>
      <w:r w:rsidRPr="00DD5C7B">
        <w:rPr>
          <w:rFonts w:ascii="Times New Roman" w:eastAsia="Times New Roman" w:hAnsi="Times New Roman" w:cs="Times New Roman"/>
          <w:sz w:val="28"/>
          <w:szCs w:val="28"/>
        </w:rPr>
        <w:t>Уща</w:t>
      </w:r>
      <w:proofErr w:type="spellEnd"/>
      <w:r w:rsidRPr="00DD5C7B">
        <w:rPr>
          <w:rFonts w:ascii="Times New Roman" w:eastAsia="Times New Roman" w:hAnsi="Times New Roman" w:cs="Times New Roman"/>
          <w:sz w:val="28"/>
          <w:szCs w:val="28"/>
        </w:rPr>
        <w:t xml:space="preserve"> на автомобильной дороге общего пользования местного значения в д. </w:t>
      </w:r>
      <w:proofErr w:type="spellStart"/>
      <w:r w:rsidRPr="00DD5C7B">
        <w:rPr>
          <w:rFonts w:ascii="Times New Roman" w:eastAsia="Times New Roman" w:hAnsi="Times New Roman" w:cs="Times New Roman"/>
          <w:sz w:val="28"/>
          <w:szCs w:val="28"/>
        </w:rPr>
        <w:t>Чернецово</w:t>
      </w:r>
      <w:proofErr w:type="spellEnd"/>
      <w:r w:rsidRPr="00DD5C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5C7B">
        <w:rPr>
          <w:rFonts w:ascii="Times New Roman" w:eastAsia="Times New Roman" w:hAnsi="Times New Roman" w:cs="Times New Roman"/>
          <w:sz w:val="28"/>
          <w:szCs w:val="28"/>
        </w:rPr>
        <w:t>Усть-Долысской</w:t>
      </w:r>
      <w:proofErr w:type="spellEnd"/>
      <w:r w:rsidRPr="00DD5C7B">
        <w:rPr>
          <w:rFonts w:ascii="Times New Roman" w:eastAsia="Times New Roman" w:hAnsi="Times New Roman" w:cs="Times New Roman"/>
          <w:sz w:val="28"/>
          <w:szCs w:val="28"/>
        </w:rPr>
        <w:t xml:space="preserve"> волости Невельского района </w:t>
      </w:r>
      <w:r w:rsidR="00954DA4">
        <w:rPr>
          <w:rFonts w:ascii="Times New Roman" w:eastAsia="Times New Roman" w:hAnsi="Times New Roman" w:cs="Times New Roman"/>
          <w:sz w:val="28"/>
          <w:szCs w:val="28"/>
        </w:rPr>
        <w:t>протяженностью 0,033 км</w:t>
      </w:r>
      <w:r w:rsidRPr="00DD5C7B">
        <w:rPr>
          <w:rFonts w:ascii="Times New Roman" w:eastAsia="Times New Roman" w:hAnsi="Times New Roman" w:cs="Times New Roman"/>
          <w:sz w:val="28"/>
          <w:szCs w:val="28"/>
        </w:rPr>
        <w:t>.</w:t>
      </w:r>
      <w:r w:rsidR="00954DA4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Pr="00DD5C7B">
        <w:rPr>
          <w:rFonts w:ascii="Times New Roman" w:eastAsia="Times New Roman" w:hAnsi="Times New Roman" w:cs="Times New Roman"/>
          <w:sz w:val="28"/>
          <w:szCs w:val="28"/>
        </w:rPr>
        <w:t>а сумму 564 672,52 руб.</w:t>
      </w:r>
      <w:r w:rsidR="00954DA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B2CA8" w:rsidRPr="00DD5C7B" w:rsidRDefault="00CB2CA8" w:rsidP="00CB2CA8">
      <w:pPr>
        <w:shd w:val="clear" w:color="auto" w:fill="FFFFFF"/>
        <w:spacing w:before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C7B">
        <w:rPr>
          <w:rFonts w:ascii="Times New Roman" w:eastAsia="Times New Roman" w:hAnsi="Times New Roman" w:cs="Times New Roman"/>
          <w:sz w:val="28"/>
          <w:szCs w:val="28"/>
        </w:rPr>
        <w:t>- по ремонту автомобильной дороги по ул. Заводской в г. Невель протяженностью 0,350 км.</w:t>
      </w:r>
      <w:r w:rsidR="00954DA4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Pr="00DD5C7B">
        <w:rPr>
          <w:rFonts w:ascii="Times New Roman" w:eastAsia="Times New Roman" w:hAnsi="Times New Roman" w:cs="Times New Roman"/>
          <w:sz w:val="28"/>
          <w:szCs w:val="28"/>
        </w:rPr>
        <w:t>а сумму 4 161 969,84 руб.</w:t>
      </w:r>
      <w:r w:rsidR="00954DA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B2CA8" w:rsidRPr="00DD5C7B" w:rsidRDefault="00CB2CA8" w:rsidP="00CB2CA8">
      <w:pPr>
        <w:shd w:val="clear" w:color="auto" w:fill="FFFFFF"/>
        <w:spacing w:before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2CA8" w:rsidRPr="00DD5C7B" w:rsidRDefault="00CB2CA8" w:rsidP="00CB2CA8">
      <w:pPr>
        <w:shd w:val="clear" w:color="auto" w:fill="FFFFFF"/>
        <w:spacing w:before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C7B">
        <w:rPr>
          <w:rFonts w:ascii="Times New Roman" w:eastAsia="Times New Roman" w:hAnsi="Times New Roman" w:cs="Times New Roman"/>
          <w:sz w:val="28"/>
          <w:szCs w:val="28"/>
        </w:rPr>
        <w:t xml:space="preserve">- по ремонту автомобильной дороги по ул. Фабричной </w:t>
      </w:r>
      <w:r w:rsidR="00954DA4" w:rsidRPr="00DD5C7B">
        <w:rPr>
          <w:rFonts w:ascii="Times New Roman" w:eastAsia="Times New Roman" w:hAnsi="Times New Roman" w:cs="Times New Roman"/>
          <w:sz w:val="28"/>
          <w:szCs w:val="28"/>
        </w:rPr>
        <w:t xml:space="preserve">в г. Невель </w:t>
      </w:r>
      <w:r w:rsidRPr="00DD5C7B">
        <w:rPr>
          <w:rFonts w:ascii="Times New Roman" w:eastAsia="Times New Roman" w:hAnsi="Times New Roman" w:cs="Times New Roman"/>
          <w:sz w:val="28"/>
          <w:szCs w:val="28"/>
        </w:rPr>
        <w:t>(от д.7а до д.9) протяженностью 0,100 км.</w:t>
      </w:r>
      <w:r w:rsidR="00954DA4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Pr="00DD5C7B">
        <w:rPr>
          <w:rFonts w:ascii="Times New Roman" w:eastAsia="Times New Roman" w:hAnsi="Times New Roman" w:cs="Times New Roman"/>
          <w:sz w:val="28"/>
          <w:szCs w:val="28"/>
        </w:rPr>
        <w:t>а сумму 151 515,15 руб.</w:t>
      </w:r>
      <w:r w:rsidR="00954DA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35848" w:rsidRDefault="00CB2CA8" w:rsidP="00A35848">
      <w:pPr>
        <w:shd w:val="clear" w:color="auto" w:fill="FFFFFF"/>
        <w:spacing w:before="370"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C7B">
        <w:rPr>
          <w:rFonts w:ascii="Times New Roman" w:eastAsia="Times New Roman" w:hAnsi="Times New Roman" w:cs="Times New Roman"/>
          <w:sz w:val="28"/>
          <w:szCs w:val="28"/>
        </w:rPr>
        <w:t xml:space="preserve">- по разработке проектной документации и выполнение инженерных изысканий капитального ремонта моста через реку </w:t>
      </w:r>
      <w:proofErr w:type="spellStart"/>
      <w:r w:rsidRPr="00DD5C7B">
        <w:rPr>
          <w:rFonts w:ascii="Times New Roman" w:eastAsia="Times New Roman" w:hAnsi="Times New Roman" w:cs="Times New Roman"/>
          <w:sz w:val="28"/>
          <w:szCs w:val="28"/>
        </w:rPr>
        <w:t>Еменка</w:t>
      </w:r>
      <w:proofErr w:type="spellEnd"/>
      <w:r w:rsidRPr="00DD5C7B">
        <w:rPr>
          <w:rFonts w:ascii="Times New Roman" w:eastAsia="Times New Roman" w:hAnsi="Times New Roman" w:cs="Times New Roman"/>
          <w:sz w:val="28"/>
          <w:szCs w:val="28"/>
        </w:rPr>
        <w:t xml:space="preserve"> на автодороге ул. </w:t>
      </w:r>
      <w:proofErr w:type="spellStart"/>
      <w:r w:rsidRPr="00DD5C7B">
        <w:rPr>
          <w:rFonts w:ascii="Times New Roman" w:eastAsia="Times New Roman" w:hAnsi="Times New Roman" w:cs="Times New Roman"/>
          <w:sz w:val="28"/>
          <w:szCs w:val="28"/>
        </w:rPr>
        <w:t>Ленкоммуны</w:t>
      </w:r>
      <w:proofErr w:type="spellEnd"/>
      <w:r w:rsidRPr="00DD5C7B">
        <w:rPr>
          <w:rFonts w:ascii="Times New Roman" w:eastAsia="Times New Roman" w:hAnsi="Times New Roman" w:cs="Times New Roman"/>
          <w:sz w:val="28"/>
          <w:szCs w:val="28"/>
        </w:rPr>
        <w:t xml:space="preserve"> – а/д Санкт-Петербург – Псков – Пустошка – Невель до границы с Республикой Беларусь в городе Невель </w:t>
      </w:r>
      <w:r w:rsidR="00954DA4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DD5C7B">
        <w:rPr>
          <w:rFonts w:ascii="Times New Roman" w:eastAsia="Times New Roman" w:hAnsi="Times New Roman" w:cs="Times New Roman"/>
          <w:sz w:val="28"/>
          <w:szCs w:val="28"/>
        </w:rPr>
        <w:t>а сумму 4 462 500,00 руб.</w:t>
      </w:r>
    </w:p>
    <w:p w:rsidR="00A35848" w:rsidRDefault="00A35848" w:rsidP="00A35848">
      <w:pPr>
        <w:shd w:val="clear" w:color="auto" w:fill="FFFFFF"/>
        <w:spacing w:before="370"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620E" w:rsidRDefault="00EF620E" w:rsidP="00A35848">
      <w:pPr>
        <w:shd w:val="clear" w:color="auto" w:fill="FFFFFF"/>
        <w:spacing w:before="370"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2E3A" w:rsidRDefault="000D740D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Формирование современной городской среды</w:t>
      </w:r>
    </w:p>
    <w:p w:rsidR="00A35848" w:rsidRPr="00A35848" w:rsidRDefault="00A35848" w:rsidP="00A3584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A35848">
        <w:rPr>
          <w:rFonts w:ascii="Times New Roman" w:eastAsia="Times New Roman" w:hAnsi="Times New Roman" w:cs="Times New Roman"/>
          <w:sz w:val="28"/>
          <w:szCs w:val="28"/>
          <w:lang w:eastAsia="ar-SA"/>
        </w:rPr>
        <w:t>существлено благоустройство общественной территории по адресу:</w:t>
      </w:r>
    </w:p>
    <w:p w:rsidR="001C5EA2" w:rsidRDefault="00A35848" w:rsidP="00A35848">
      <w:pPr>
        <w:jc w:val="both"/>
        <w:rPr>
          <w:rFonts w:ascii="Times New Roman" w:hAnsi="Times New Roman" w:cs="Times New Roman"/>
          <w:sz w:val="28"/>
          <w:szCs w:val="28"/>
        </w:rPr>
      </w:pPr>
      <w:r w:rsidRPr="00A358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Невель, набережная р. </w:t>
      </w:r>
      <w:proofErr w:type="spellStart"/>
      <w:r w:rsidRPr="00A35848">
        <w:rPr>
          <w:rFonts w:ascii="Times New Roman" w:eastAsia="Times New Roman" w:hAnsi="Times New Roman" w:cs="Times New Roman"/>
          <w:sz w:val="28"/>
          <w:szCs w:val="28"/>
          <w:lang w:eastAsia="ar-SA"/>
        </w:rPr>
        <w:t>Еменки</w:t>
      </w:r>
      <w:proofErr w:type="spellEnd"/>
      <w:r w:rsidRPr="00A358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Ленинградского моста до банка (1-я очередь).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358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реализацию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данного мероприятия</w:t>
      </w:r>
      <w:r w:rsidRPr="00A358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было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израсходовано</w:t>
      </w:r>
      <w:r w:rsidRPr="00A358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35848">
        <w:rPr>
          <w:rFonts w:ascii="Times New Roman" w:eastAsia="Times New Roman" w:hAnsi="Times New Roman" w:cs="Times New Roman"/>
          <w:sz w:val="28"/>
          <w:szCs w:val="28"/>
        </w:rPr>
        <w:t>5 927,2</w:t>
      </w:r>
      <w:r w:rsidRPr="00A3584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35848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 руб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159A5" w:rsidRPr="00ED2437" w:rsidRDefault="005159A5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437">
        <w:rPr>
          <w:rFonts w:ascii="Times New Roman" w:hAnsi="Times New Roman" w:cs="Times New Roman"/>
          <w:sz w:val="28"/>
          <w:szCs w:val="28"/>
        </w:rPr>
        <w:t xml:space="preserve">В рамках решения стратегической задачи </w:t>
      </w:r>
      <w:r w:rsidRPr="00ED2437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681EF1">
        <w:rPr>
          <w:rFonts w:ascii="Times New Roman" w:hAnsi="Times New Roman" w:cs="Times New Roman"/>
          <w:b/>
          <w:sz w:val="28"/>
          <w:szCs w:val="28"/>
          <w:u w:val="single"/>
        </w:rPr>
        <w:t>М</w:t>
      </w:r>
      <w:r w:rsidRPr="00ED2437">
        <w:rPr>
          <w:rFonts w:ascii="Times New Roman" w:hAnsi="Times New Roman" w:cs="Times New Roman"/>
          <w:b/>
          <w:sz w:val="28"/>
          <w:szCs w:val="28"/>
          <w:u w:val="single"/>
        </w:rPr>
        <w:t>униципально</w:t>
      </w:r>
      <w:r w:rsidR="00681EF1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 w:rsidRPr="00ED2437">
        <w:rPr>
          <w:rFonts w:ascii="Times New Roman" w:hAnsi="Times New Roman" w:cs="Times New Roman"/>
          <w:b/>
          <w:sz w:val="28"/>
          <w:szCs w:val="28"/>
          <w:u w:val="single"/>
        </w:rPr>
        <w:t xml:space="preserve"> управлени</w:t>
      </w:r>
      <w:r w:rsidR="00681EF1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 w:rsidRPr="00ED2437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ED2437">
        <w:rPr>
          <w:rFonts w:ascii="Times New Roman" w:hAnsi="Times New Roman" w:cs="Times New Roman"/>
          <w:sz w:val="28"/>
          <w:szCs w:val="28"/>
        </w:rPr>
        <w:t xml:space="preserve"> достигнуты следующие основные результаты по направления</w:t>
      </w:r>
      <w:r w:rsidR="009D65D8">
        <w:rPr>
          <w:rFonts w:ascii="Times New Roman" w:hAnsi="Times New Roman" w:cs="Times New Roman"/>
          <w:sz w:val="28"/>
          <w:szCs w:val="28"/>
        </w:rPr>
        <w:t>м</w:t>
      </w:r>
      <w:r w:rsidRPr="00ED2437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ED2437" w:rsidRPr="00A61EAF" w:rsidRDefault="00ED2437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437">
        <w:rPr>
          <w:rFonts w:ascii="Times New Roman" w:hAnsi="Times New Roman" w:cs="Times New Roman"/>
          <w:sz w:val="28"/>
          <w:szCs w:val="28"/>
        </w:rPr>
        <w:t>- обеспечено функционирование аппарата</w:t>
      </w:r>
      <w:r w:rsidRPr="00A61EAF">
        <w:rPr>
          <w:rFonts w:ascii="Times New Roman" w:hAnsi="Times New Roman" w:cs="Times New Roman"/>
          <w:sz w:val="28"/>
          <w:szCs w:val="28"/>
        </w:rPr>
        <w:t xml:space="preserve"> администрации Невельского района;</w:t>
      </w:r>
    </w:p>
    <w:p w:rsidR="00ED2437" w:rsidRPr="00A61EAF" w:rsidRDefault="00ED2437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F">
        <w:rPr>
          <w:rFonts w:ascii="Times New Roman" w:hAnsi="Times New Roman" w:cs="Times New Roman"/>
          <w:sz w:val="28"/>
          <w:szCs w:val="28"/>
        </w:rPr>
        <w:t>- осуществлено содержание 2 специалистов по ведению бухгалтерского учета бюджетов сельских поселений в соответствии с переданными полномочиями;</w:t>
      </w:r>
    </w:p>
    <w:p w:rsidR="00ED2437" w:rsidRPr="00A61EAF" w:rsidRDefault="00ED2437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F">
        <w:rPr>
          <w:rFonts w:ascii="Times New Roman" w:hAnsi="Times New Roman" w:cs="Times New Roman"/>
          <w:sz w:val="28"/>
          <w:szCs w:val="28"/>
        </w:rPr>
        <w:t xml:space="preserve">- в течение года осуществлялась доплата к пенсиям: </w:t>
      </w:r>
    </w:p>
    <w:p w:rsidR="00ED2437" w:rsidRPr="00A61EAF" w:rsidRDefault="00ED2437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F">
        <w:rPr>
          <w:rFonts w:ascii="Times New Roman" w:hAnsi="Times New Roman" w:cs="Times New Roman"/>
          <w:sz w:val="28"/>
          <w:szCs w:val="28"/>
        </w:rPr>
        <w:t>4</w:t>
      </w:r>
      <w:r w:rsidR="00A35848">
        <w:rPr>
          <w:rFonts w:ascii="Times New Roman" w:hAnsi="Times New Roman" w:cs="Times New Roman"/>
          <w:sz w:val="28"/>
          <w:szCs w:val="28"/>
        </w:rPr>
        <w:t>0</w:t>
      </w:r>
      <w:r w:rsidRPr="00A61EAF">
        <w:rPr>
          <w:rFonts w:ascii="Times New Roman" w:hAnsi="Times New Roman" w:cs="Times New Roman"/>
          <w:sz w:val="28"/>
          <w:szCs w:val="28"/>
        </w:rPr>
        <w:t xml:space="preserve"> муниципальным служащим;</w:t>
      </w:r>
    </w:p>
    <w:p w:rsidR="00AE4D27" w:rsidRDefault="00EC2E3A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D2437" w:rsidRPr="00A61EAF">
        <w:rPr>
          <w:rFonts w:ascii="Times New Roman" w:hAnsi="Times New Roman" w:cs="Times New Roman"/>
          <w:sz w:val="28"/>
          <w:szCs w:val="28"/>
        </w:rPr>
        <w:t xml:space="preserve"> чел., замещавшим должности в органах государственной власти и </w:t>
      </w:r>
      <w:proofErr w:type="gramStart"/>
      <w:r w:rsidR="00ED2437" w:rsidRPr="00A61EAF">
        <w:rPr>
          <w:rFonts w:ascii="Times New Roman" w:hAnsi="Times New Roman" w:cs="Times New Roman"/>
          <w:sz w:val="28"/>
          <w:szCs w:val="28"/>
        </w:rPr>
        <w:t>управления районов Псковской области и городов Пскова</w:t>
      </w:r>
      <w:proofErr w:type="gramEnd"/>
      <w:r w:rsidR="00ED2437" w:rsidRPr="00A61EAF">
        <w:rPr>
          <w:rFonts w:ascii="Times New Roman" w:hAnsi="Times New Roman" w:cs="Times New Roman"/>
          <w:sz w:val="28"/>
          <w:szCs w:val="28"/>
        </w:rPr>
        <w:t xml:space="preserve"> и Великие Луки, должности в органах местного самоуправления до 13 марта 1997 года</w:t>
      </w:r>
      <w:r w:rsidR="00AF0650">
        <w:rPr>
          <w:rFonts w:ascii="Times New Roman" w:hAnsi="Times New Roman" w:cs="Times New Roman"/>
          <w:sz w:val="28"/>
          <w:szCs w:val="28"/>
        </w:rPr>
        <w:t>;</w:t>
      </w:r>
      <w:r w:rsidR="00ED2437" w:rsidRPr="00A61E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2437" w:rsidRPr="00A61EAF" w:rsidRDefault="00ED2437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F">
        <w:rPr>
          <w:rFonts w:ascii="Times New Roman" w:hAnsi="Times New Roman" w:cs="Times New Roman"/>
          <w:sz w:val="28"/>
          <w:szCs w:val="28"/>
        </w:rPr>
        <w:t>- осуществлено ведение регистра МНПА</w:t>
      </w:r>
      <w:r w:rsidR="00A35848">
        <w:rPr>
          <w:rFonts w:ascii="Times New Roman" w:hAnsi="Times New Roman" w:cs="Times New Roman"/>
          <w:sz w:val="28"/>
          <w:szCs w:val="28"/>
        </w:rPr>
        <w:t>, с помощью АРМ «Муниципал» сформировано 225 единиц МНПА</w:t>
      </w:r>
      <w:r w:rsidRPr="00A61EAF">
        <w:rPr>
          <w:rFonts w:ascii="Times New Roman" w:hAnsi="Times New Roman" w:cs="Times New Roman"/>
          <w:sz w:val="28"/>
          <w:szCs w:val="28"/>
        </w:rPr>
        <w:t>;</w:t>
      </w:r>
    </w:p>
    <w:p w:rsidR="00ED2437" w:rsidRDefault="00ED2437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F">
        <w:rPr>
          <w:rFonts w:ascii="Times New Roman" w:hAnsi="Times New Roman" w:cs="Times New Roman"/>
          <w:sz w:val="28"/>
          <w:szCs w:val="28"/>
        </w:rPr>
        <w:t>- обеспечена деятельность административной комиссии по рассмотрению дел об административных правонарушениях при Администрации Невельского района;</w:t>
      </w:r>
    </w:p>
    <w:p w:rsidR="00A35848" w:rsidRDefault="00A35848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Комиссией по делам несовершеннолетних и защите их прав рассмотрено 190 дел</w:t>
      </w:r>
      <w:r w:rsidR="006E469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2437" w:rsidRPr="00C817B3" w:rsidRDefault="00AE4D27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D2437" w:rsidRPr="00C817B3">
        <w:rPr>
          <w:rFonts w:ascii="Times New Roman" w:hAnsi="Times New Roman" w:cs="Times New Roman"/>
          <w:sz w:val="28"/>
          <w:szCs w:val="28"/>
        </w:rPr>
        <w:t>обеспечено функционирование Финансового управления Администрации района;</w:t>
      </w:r>
    </w:p>
    <w:p w:rsidR="005159A5" w:rsidRPr="00ED2437" w:rsidRDefault="005159A5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437">
        <w:rPr>
          <w:rFonts w:ascii="Times New Roman" w:hAnsi="Times New Roman" w:cs="Times New Roman"/>
          <w:sz w:val="28"/>
          <w:szCs w:val="28"/>
        </w:rPr>
        <w:t xml:space="preserve">- осуществлена финансовая поддержка бюджетов </w:t>
      </w:r>
      <w:r w:rsidR="0064314F">
        <w:rPr>
          <w:rFonts w:ascii="Times New Roman" w:hAnsi="Times New Roman" w:cs="Times New Roman"/>
          <w:sz w:val="28"/>
          <w:szCs w:val="28"/>
        </w:rPr>
        <w:t>4</w:t>
      </w:r>
      <w:r w:rsidRPr="00ED2437">
        <w:rPr>
          <w:rFonts w:ascii="Times New Roman" w:hAnsi="Times New Roman" w:cs="Times New Roman"/>
          <w:sz w:val="28"/>
          <w:szCs w:val="28"/>
        </w:rPr>
        <w:t xml:space="preserve"> поселений: </w:t>
      </w:r>
      <w:r w:rsidR="00681EF1">
        <w:rPr>
          <w:rFonts w:ascii="Times New Roman" w:hAnsi="Times New Roman" w:cs="Times New Roman"/>
          <w:sz w:val="28"/>
          <w:szCs w:val="28"/>
        </w:rPr>
        <w:t xml:space="preserve">Артемовская волость, </w:t>
      </w:r>
      <w:proofErr w:type="spellStart"/>
      <w:r w:rsidRPr="00ED2437">
        <w:rPr>
          <w:rFonts w:ascii="Times New Roman" w:hAnsi="Times New Roman" w:cs="Times New Roman"/>
          <w:sz w:val="28"/>
          <w:szCs w:val="28"/>
        </w:rPr>
        <w:t>Плисская</w:t>
      </w:r>
      <w:proofErr w:type="spellEnd"/>
      <w:r w:rsidRPr="00ED2437">
        <w:rPr>
          <w:rFonts w:ascii="Times New Roman" w:hAnsi="Times New Roman" w:cs="Times New Roman"/>
          <w:sz w:val="28"/>
          <w:szCs w:val="28"/>
        </w:rPr>
        <w:t xml:space="preserve"> волость, </w:t>
      </w:r>
      <w:proofErr w:type="spellStart"/>
      <w:r w:rsidRPr="00ED2437">
        <w:rPr>
          <w:rFonts w:ascii="Times New Roman" w:hAnsi="Times New Roman" w:cs="Times New Roman"/>
          <w:sz w:val="28"/>
          <w:szCs w:val="28"/>
        </w:rPr>
        <w:t>Туричинская</w:t>
      </w:r>
      <w:proofErr w:type="spellEnd"/>
      <w:r w:rsidRPr="00ED2437">
        <w:rPr>
          <w:rFonts w:ascii="Times New Roman" w:hAnsi="Times New Roman" w:cs="Times New Roman"/>
          <w:sz w:val="28"/>
          <w:szCs w:val="28"/>
        </w:rPr>
        <w:t xml:space="preserve"> волость, </w:t>
      </w:r>
      <w:proofErr w:type="spellStart"/>
      <w:r w:rsidRPr="00ED2437">
        <w:rPr>
          <w:rFonts w:ascii="Times New Roman" w:hAnsi="Times New Roman" w:cs="Times New Roman"/>
          <w:sz w:val="28"/>
          <w:szCs w:val="28"/>
        </w:rPr>
        <w:t>Усть-Долысская</w:t>
      </w:r>
      <w:proofErr w:type="spellEnd"/>
      <w:r w:rsidRPr="00ED2437">
        <w:rPr>
          <w:rFonts w:ascii="Times New Roman" w:hAnsi="Times New Roman" w:cs="Times New Roman"/>
          <w:sz w:val="28"/>
          <w:szCs w:val="28"/>
        </w:rPr>
        <w:t xml:space="preserve"> волость;</w:t>
      </w:r>
    </w:p>
    <w:p w:rsidR="00AE4D27" w:rsidRPr="00C817B3" w:rsidRDefault="00AE4D27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7B3">
        <w:rPr>
          <w:rFonts w:ascii="Times New Roman" w:hAnsi="Times New Roman" w:cs="Times New Roman"/>
          <w:sz w:val="28"/>
          <w:szCs w:val="28"/>
        </w:rPr>
        <w:t>- осуществлена единовременная выплата гражданам РФ, постоянно проживающим на территории МО «Невельский район», в связи с празднованием очередной годовщины Победы в Великой Отечественной войне</w:t>
      </w:r>
      <w:r>
        <w:rPr>
          <w:rFonts w:ascii="Times New Roman" w:hAnsi="Times New Roman" w:cs="Times New Roman"/>
          <w:sz w:val="28"/>
          <w:szCs w:val="28"/>
        </w:rPr>
        <w:t>. Указанная выплата осуществлена всем имеющим на нее право гражданам.</w:t>
      </w:r>
    </w:p>
    <w:p w:rsidR="006E469A" w:rsidRPr="006E469A" w:rsidRDefault="006E469A" w:rsidP="006E469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69A">
        <w:rPr>
          <w:rFonts w:ascii="Times New Roman" w:eastAsia="Calibri" w:hAnsi="Times New Roman" w:cs="Times New Roman"/>
          <w:sz w:val="28"/>
          <w:szCs w:val="28"/>
        </w:rPr>
        <w:t>- оказана поддержка общественны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6E469A">
        <w:rPr>
          <w:rFonts w:ascii="Times New Roman" w:eastAsia="Calibri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eastAsia="Calibri" w:hAnsi="Times New Roman" w:cs="Times New Roman"/>
          <w:sz w:val="28"/>
          <w:szCs w:val="28"/>
        </w:rPr>
        <w:t>ям (Общество инвалидов и Общество слепых)</w:t>
      </w:r>
      <w:r w:rsidRPr="006E469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E469A" w:rsidRPr="006E469A" w:rsidRDefault="006E469A" w:rsidP="006E469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69A">
        <w:rPr>
          <w:rFonts w:ascii="Times New Roman" w:eastAsia="Calibri" w:hAnsi="Times New Roman" w:cs="Times New Roman"/>
          <w:sz w:val="28"/>
          <w:szCs w:val="28"/>
        </w:rPr>
        <w:t>- произведены расходы на поддержку социально-значимой деятельности социально-ориентированны</w:t>
      </w:r>
      <w:r>
        <w:rPr>
          <w:rFonts w:ascii="Times New Roman" w:eastAsia="Calibri" w:hAnsi="Times New Roman" w:cs="Times New Roman"/>
          <w:sz w:val="28"/>
          <w:szCs w:val="28"/>
        </w:rPr>
        <w:t>х</w:t>
      </w:r>
      <w:r w:rsidRPr="006E469A">
        <w:rPr>
          <w:rFonts w:ascii="Times New Roman" w:eastAsia="Calibri" w:hAnsi="Times New Roman" w:cs="Times New Roman"/>
          <w:sz w:val="28"/>
          <w:szCs w:val="28"/>
        </w:rPr>
        <w:t xml:space="preserve"> некоммерчески</w:t>
      </w:r>
      <w:r>
        <w:rPr>
          <w:rFonts w:ascii="Times New Roman" w:eastAsia="Calibri" w:hAnsi="Times New Roman" w:cs="Times New Roman"/>
          <w:sz w:val="28"/>
          <w:szCs w:val="28"/>
        </w:rPr>
        <w:t>х</w:t>
      </w:r>
      <w:r w:rsidRPr="006E46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организаций</w:t>
      </w:r>
      <w:r w:rsidRPr="006E469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E469A" w:rsidRPr="006E469A" w:rsidRDefault="006E469A" w:rsidP="006E469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69A">
        <w:rPr>
          <w:rFonts w:ascii="Times New Roman" w:eastAsia="Calibri" w:hAnsi="Times New Roman" w:cs="Times New Roman"/>
          <w:sz w:val="28"/>
          <w:szCs w:val="28"/>
        </w:rPr>
        <w:t>- осуществлена поддержка добровольческих (волонтерских) и некоммерческих организаций в целях реализации социокультурных проектов в сфере культуры.</w:t>
      </w:r>
    </w:p>
    <w:p w:rsidR="00EF620E" w:rsidRDefault="00EF620E" w:rsidP="00AA71F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620E" w:rsidRDefault="00EF620E" w:rsidP="00AA71F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71F2" w:rsidRDefault="00AA71F2" w:rsidP="00AA71F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59A">
        <w:rPr>
          <w:rFonts w:ascii="Times New Roman" w:hAnsi="Times New Roman" w:cs="Times New Roman"/>
          <w:sz w:val="28"/>
          <w:szCs w:val="28"/>
        </w:rPr>
        <w:lastRenderedPageBreak/>
        <w:t>В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A5759A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в рамках муниципальных программ </w:t>
      </w:r>
      <w:r w:rsidRPr="001A74E3">
        <w:rPr>
          <w:rFonts w:ascii="Times New Roman" w:hAnsi="Times New Roman" w:cs="Times New Roman"/>
          <w:sz w:val="28"/>
          <w:szCs w:val="28"/>
        </w:rPr>
        <w:t xml:space="preserve">реализовывалось </w:t>
      </w:r>
      <w:r>
        <w:rPr>
          <w:rFonts w:ascii="Times New Roman" w:hAnsi="Times New Roman" w:cs="Times New Roman"/>
          <w:sz w:val="28"/>
          <w:szCs w:val="28"/>
        </w:rPr>
        <w:t xml:space="preserve">145 </w:t>
      </w:r>
      <w:r w:rsidRPr="001A74E3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й, из них выполнено в полном объеме</w:t>
      </w:r>
      <w:r w:rsidR="00EF620E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с допустимыми отклонениями</w:t>
      </w:r>
      <w:r w:rsidR="00EF620E">
        <w:rPr>
          <w:rFonts w:ascii="Times New Roman" w:hAnsi="Times New Roman" w:cs="Times New Roman"/>
          <w:sz w:val="28"/>
          <w:szCs w:val="28"/>
        </w:rPr>
        <w:t xml:space="preserve"> (не более 5%)</w:t>
      </w:r>
      <w:r>
        <w:rPr>
          <w:rFonts w:ascii="Times New Roman" w:hAnsi="Times New Roman" w:cs="Times New Roman"/>
          <w:sz w:val="28"/>
          <w:szCs w:val="28"/>
        </w:rPr>
        <w:t xml:space="preserve"> 133 мероприятия</w:t>
      </w:r>
      <w:r w:rsidR="00EF620E">
        <w:rPr>
          <w:rFonts w:ascii="Times New Roman" w:hAnsi="Times New Roman" w:cs="Times New Roman"/>
          <w:sz w:val="28"/>
          <w:szCs w:val="28"/>
        </w:rPr>
        <w:t>, или 91,7% от общего количества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1023" w:rsidRDefault="00C54858" w:rsidP="00F161FA">
      <w:pPr>
        <w:spacing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437">
        <w:rPr>
          <w:rFonts w:ascii="Times New Roman" w:hAnsi="Times New Roman" w:cs="Times New Roman"/>
          <w:sz w:val="28"/>
          <w:szCs w:val="28"/>
        </w:rPr>
        <w:t xml:space="preserve">Распределение муниципальных программ по степени реализации мероприятий </w:t>
      </w:r>
      <w:r w:rsidR="00610C32" w:rsidRPr="00ED2437">
        <w:rPr>
          <w:rFonts w:ascii="Times New Roman" w:hAnsi="Times New Roman" w:cs="Times New Roman"/>
          <w:sz w:val="28"/>
          <w:szCs w:val="28"/>
        </w:rPr>
        <w:t xml:space="preserve">(процентное отношение количества выполненных в полном объеме мероприятий к запланированному к реализации в отчетном году) </w:t>
      </w:r>
      <w:r w:rsidRPr="00ED2437">
        <w:rPr>
          <w:rFonts w:ascii="Times New Roman" w:hAnsi="Times New Roman" w:cs="Times New Roman"/>
          <w:sz w:val="28"/>
          <w:szCs w:val="28"/>
        </w:rPr>
        <w:t>в разрезе подпрограмм отражено в приложении 1</w:t>
      </w:r>
      <w:r w:rsidR="006E469A" w:rsidRPr="006E469A">
        <w:rPr>
          <w:rFonts w:ascii="Times New Roman" w:hAnsi="Times New Roman" w:cs="Times New Roman"/>
          <w:sz w:val="28"/>
          <w:szCs w:val="28"/>
        </w:rPr>
        <w:t xml:space="preserve"> </w:t>
      </w:r>
      <w:r w:rsidR="006E469A" w:rsidRPr="00ED2437">
        <w:rPr>
          <w:rFonts w:ascii="Times New Roman" w:hAnsi="Times New Roman" w:cs="Times New Roman"/>
          <w:sz w:val="28"/>
          <w:szCs w:val="28"/>
        </w:rPr>
        <w:t xml:space="preserve">к </w:t>
      </w:r>
      <w:r w:rsidR="00EF620E">
        <w:rPr>
          <w:rFonts w:ascii="Times New Roman" w:hAnsi="Times New Roman" w:cs="Times New Roman"/>
          <w:sz w:val="28"/>
          <w:szCs w:val="28"/>
        </w:rPr>
        <w:t>С</w:t>
      </w:r>
      <w:r w:rsidR="006E469A" w:rsidRPr="00ED2437">
        <w:rPr>
          <w:rFonts w:ascii="Times New Roman" w:hAnsi="Times New Roman" w:cs="Times New Roman"/>
          <w:sz w:val="28"/>
          <w:szCs w:val="28"/>
        </w:rPr>
        <w:t xml:space="preserve">водному докладу </w:t>
      </w:r>
      <w:r w:rsidR="00610C32" w:rsidRPr="00ED2437">
        <w:rPr>
          <w:rFonts w:ascii="Times New Roman" w:hAnsi="Times New Roman" w:cs="Times New Roman"/>
          <w:sz w:val="28"/>
          <w:szCs w:val="28"/>
        </w:rPr>
        <w:t>(ст</w:t>
      </w:r>
      <w:r w:rsidR="00EC4823">
        <w:rPr>
          <w:rFonts w:ascii="Times New Roman" w:hAnsi="Times New Roman" w:cs="Times New Roman"/>
          <w:sz w:val="28"/>
          <w:szCs w:val="28"/>
        </w:rPr>
        <w:t>олбец</w:t>
      </w:r>
      <w:r w:rsidR="00610C32" w:rsidRPr="00ED2437">
        <w:rPr>
          <w:rFonts w:ascii="Times New Roman" w:hAnsi="Times New Roman" w:cs="Times New Roman"/>
          <w:sz w:val="28"/>
          <w:szCs w:val="28"/>
        </w:rPr>
        <w:t xml:space="preserve"> 4)</w:t>
      </w:r>
      <w:r w:rsidRPr="00ED2437">
        <w:rPr>
          <w:rFonts w:ascii="Times New Roman" w:hAnsi="Times New Roman" w:cs="Times New Roman"/>
          <w:sz w:val="28"/>
          <w:szCs w:val="28"/>
        </w:rPr>
        <w:t>.</w:t>
      </w:r>
    </w:p>
    <w:p w:rsidR="00BF72F2" w:rsidRPr="00772312" w:rsidRDefault="0082109E" w:rsidP="00F161FA">
      <w:pPr>
        <w:pStyle w:val="a3"/>
        <w:numPr>
          <w:ilvl w:val="1"/>
          <w:numId w:val="1"/>
        </w:numPr>
        <w:spacing w:after="0" w:line="16" w:lineRule="atLeast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23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Сведения о степени соответствия установленных и достигнутых целевых показателей (индикаторов</w:t>
      </w:r>
      <w:r w:rsidR="00ED2437" w:rsidRPr="007723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 муниципальных программ за 20</w:t>
      </w:r>
      <w:r w:rsidR="00681EF1" w:rsidRPr="007723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</w:t>
      </w:r>
      <w:r w:rsidR="006E469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</w:t>
      </w:r>
      <w:r w:rsidRPr="007723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год</w:t>
      </w:r>
    </w:p>
    <w:p w:rsidR="001C665C" w:rsidRPr="00BD7A9B" w:rsidRDefault="001C665C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</w:p>
    <w:p w:rsidR="002137BF" w:rsidRPr="00C30756" w:rsidRDefault="002137BF" w:rsidP="00F161FA">
      <w:pPr>
        <w:autoSpaceDE w:val="0"/>
        <w:autoSpaceDN w:val="0"/>
        <w:adjustRightInd w:val="0"/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56">
        <w:rPr>
          <w:rFonts w:ascii="Times New Roman" w:hAnsi="Times New Roman" w:cs="Times New Roman"/>
          <w:sz w:val="28"/>
          <w:szCs w:val="28"/>
        </w:rPr>
        <w:t xml:space="preserve">По </w:t>
      </w:r>
      <w:r w:rsidR="006E469A">
        <w:rPr>
          <w:rFonts w:ascii="Times New Roman" w:hAnsi="Times New Roman" w:cs="Times New Roman"/>
          <w:sz w:val="28"/>
          <w:szCs w:val="28"/>
        </w:rPr>
        <w:t>10</w:t>
      </w:r>
      <w:r w:rsidRPr="00C30756">
        <w:rPr>
          <w:rFonts w:ascii="Times New Roman" w:hAnsi="Times New Roman" w:cs="Times New Roman"/>
          <w:sz w:val="28"/>
          <w:szCs w:val="28"/>
        </w:rPr>
        <w:t xml:space="preserve"> муниципальным программам их исполнителями была представлена информация о достижении плановых значений </w:t>
      </w:r>
      <w:r w:rsidR="00B45824">
        <w:rPr>
          <w:rFonts w:ascii="Times New Roman" w:hAnsi="Times New Roman" w:cs="Times New Roman"/>
          <w:sz w:val="28"/>
          <w:szCs w:val="28"/>
        </w:rPr>
        <w:t>30</w:t>
      </w:r>
      <w:r w:rsidR="00681EF1">
        <w:rPr>
          <w:rFonts w:ascii="Times New Roman" w:hAnsi="Times New Roman" w:cs="Times New Roman"/>
          <w:sz w:val="28"/>
          <w:szCs w:val="28"/>
        </w:rPr>
        <w:t xml:space="preserve"> </w:t>
      </w:r>
      <w:r w:rsidRPr="00C30756">
        <w:rPr>
          <w:rFonts w:ascii="Times New Roman" w:hAnsi="Times New Roman" w:cs="Times New Roman"/>
          <w:sz w:val="28"/>
          <w:szCs w:val="28"/>
        </w:rPr>
        <w:t>целев</w:t>
      </w:r>
      <w:r w:rsidR="00C9640B">
        <w:rPr>
          <w:rFonts w:ascii="Times New Roman" w:hAnsi="Times New Roman" w:cs="Times New Roman"/>
          <w:sz w:val="28"/>
          <w:szCs w:val="28"/>
        </w:rPr>
        <w:t>ых</w:t>
      </w:r>
      <w:r w:rsidRPr="00C30756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C9640B">
        <w:rPr>
          <w:rFonts w:ascii="Times New Roman" w:hAnsi="Times New Roman" w:cs="Times New Roman"/>
          <w:sz w:val="28"/>
          <w:szCs w:val="28"/>
        </w:rPr>
        <w:t>ей</w:t>
      </w:r>
      <w:r w:rsidRPr="00C30756">
        <w:rPr>
          <w:rFonts w:ascii="Times New Roman" w:hAnsi="Times New Roman" w:cs="Times New Roman"/>
          <w:sz w:val="28"/>
          <w:szCs w:val="28"/>
        </w:rPr>
        <w:t xml:space="preserve"> рассматриваемых программ, из которых установленные плановые значения были:</w:t>
      </w:r>
    </w:p>
    <w:p w:rsidR="002137BF" w:rsidRPr="00C30756" w:rsidRDefault="002137BF" w:rsidP="00B45824">
      <w:pPr>
        <w:autoSpaceDE w:val="0"/>
        <w:autoSpaceDN w:val="0"/>
        <w:adjustRightInd w:val="0"/>
        <w:spacing w:after="0"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30756">
        <w:rPr>
          <w:rFonts w:ascii="Times New Roman" w:hAnsi="Times New Roman" w:cs="Times New Roman"/>
          <w:sz w:val="28"/>
          <w:szCs w:val="28"/>
        </w:rPr>
        <w:t>- достигнуты в полном объеме по 2</w:t>
      </w:r>
      <w:r w:rsidR="006F3F23">
        <w:rPr>
          <w:rFonts w:ascii="Times New Roman" w:hAnsi="Times New Roman" w:cs="Times New Roman"/>
          <w:sz w:val="28"/>
          <w:szCs w:val="28"/>
        </w:rPr>
        <w:t>5</w:t>
      </w:r>
      <w:r w:rsidRPr="00C30756">
        <w:rPr>
          <w:rFonts w:ascii="Times New Roman" w:hAnsi="Times New Roman" w:cs="Times New Roman"/>
          <w:sz w:val="28"/>
          <w:szCs w:val="28"/>
        </w:rPr>
        <w:t xml:space="preserve"> целев</w:t>
      </w:r>
      <w:r w:rsidR="00E60D5A">
        <w:rPr>
          <w:rFonts w:ascii="Times New Roman" w:hAnsi="Times New Roman" w:cs="Times New Roman"/>
          <w:sz w:val="28"/>
          <w:szCs w:val="28"/>
        </w:rPr>
        <w:t>ым</w:t>
      </w:r>
      <w:r w:rsidRPr="00C30756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E60D5A">
        <w:rPr>
          <w:rFonts w:ascii="Times New Roman" w:hAnsi="Times New Roman" w:cs="Times New Roman"/>
          <w:sz w:val="28"/>
          <w:szCs w:val="28"/>
        </w:rPr>
        <w:t>ям</w:t>
      </w:r>
      <w:r w:rsidRPr="00C30756">
        <w:rPr>
          <w:rFonts w:ascii="Times New Roman" w:hAnsi="Times New Roman" w:cs="Times New Roman"/>
          <w:sz w:val="28"/>
          <w:szCs w:val="28"/>
        </w:rPr>
        <w:t xml:space="preserve"> (</w:t>
      </w:r>
      <w:r w:rsidR="006F3F23">
        <w:rPr>
          <w:rFonts w:ascii="Times New Roman" w:hAnsi="Times New Roman" w:cs="Times New Roman"/>
          <w:sz w:val="28"/>
          <w:szCs w:val="28"/>
        </w:rPr>
        <w:t>83,3</w:t>
      </w:r>
      <w:r w:rsidR="00C30756" w:rsidRPr="00C30756">
        <w:rPr>
          <w:rFonts w:ascii="Times New Roman" w:hAnsi="Times New Roman" w:cs="Times New Roman"/>
          <w:sz w:val="28"/>
          <w:szCs w:val="28"/>
        </w:rPr>
        <w:t>% от общего количества)</w:t>
      </w:r>
      <w:r w:rsidRPr="00C30756">
        <w:rPr>
          <w:rFonts w:ascii="Times New Roman" w:hAnsi="Times New Roman" w:cs="Times New Roman"/>
          <w:sz w:val="28"/>
          <w:szCs w:val="28"/>
        </w:rPr>
        <w:t>;</w:t>
      </w:r>
    </w:p>
    <w:p w:rsidR="002137BF" w:rsidRPr="00C30756" w:rsidRDefault="002137BF" w:rsidP="00B45824">
      <w:pPr>
        <w:autoSpaceDE w:val="0"/>
        <w:autoSpaceDN w:val="0"/>
        <w:adjustRightInd w:val="0"/>
        <w:spacing w:after="0" w:line="1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30756">
        <w:rPr>
          <w:rFonts w:ascii="Times New Roman" w:hAnsi="Times New Roman" w:cs="Times New Roman"/>
          <w:sz w:val="28"/>
          <w:szCs w:val="28"/>
        </w:rPr>
        <w:t xml:space="preserve">- не достигнуты по </w:t>
      </w:r>
      <w:r w:rsidR="006F3F23">
        <w:rPr>
          <w:rFonts w:ascii="Times New Roman" w:hAnsi="Times New Roman" w:cs="Times New Roman"/>
          <w:sz w:val="28"/>
          <w:szCs w:val="28"/>
        </w:rPr>
        <w:t>5</w:t>
      </w:r>
      <w:r w:rsidR="00C30756" w:rsidRPr="00C30756">
        <w:rPr>
          <w:rFonts w:ascii="Times New Roman" w:hAnsi="Times New Roman" w:cs="Times New Roman"/>
          <w:sz w:val="28"/>
          <w:szCs w:val="28"/>
        </w:rPr>
        <w:t xml:space="preserve"> </w:t>
      </w:r>
      <w:r w:rsidRPr="00C30756">
        <w:rPr>
          <w:rFonts w:ascii="Times New Roman" w:hAnsi="Times New Roman" w:cs="Times New Roman"/>
          <w:sz w:val="28"/>
          <w:szCs w:val="28"/>
        </w:rPr>
        <w:t>целевым показателям (</w:t>
      </w:r>
      <w:r w:rsidR="006F3F23">
        <w:rPr>
          <w:rFonts w:ascii="Times New Roman" w:hAnsi="Times New Roman" w:cs="Times New Roman"/>
          <w:sz w:val="28"/>
          <w:szCs w:val="28"/>
        </w:rPr>
        <w:t>16,7</w:t>
      </w:r>
      <w:r w:rsidR="009E4409" w:rsidRPr="00C30756">
        <w:rPr>
          <w:rFonts w:ascii="Times New Roman" w:hAnsi="Times New Roman" w:cs="Times New Roman"/>
          <w:sz w:val="28"/>
          <w:szCs w:val="28"/>
        </w:rPr>
        <w:t>%</w:t>
      </w:r>
      <w:r w:rsidR="00772312" w:rsidRPr="00772312">
        <w:rPr>
          <w:rFonts w:ascii="Times New Roman" w:hAnsi="Times New Roman" w:cs="Times New Roman"/>
          <w:sz w:val="28"/>
          <w:szCs w:val="28"/>
        </w:rPr>
        <w:t xml:space="preserve"> </w:t>
      </w:r>
      <w:r w:rsidR="00772312" w:rsidRPr="00C30756">
        <w:rPr>
          <w:rFonts w:ascii="Times New Roman" w:hAnsi="Times New Roman" w:cs="Times New Roman"/>
          <w:sz w:val="28"/>
          <w:szCs w:val="28"/>
        </w:rPr>
        <w:t>от общего количества</w:t>
      </w:r>
      <w:r w:rsidR="009E4409" w:rsidRPr="00C30756">
        <w:rPr>
          <w:rFonts w:ascii="Times New Roman" w:hAnsi="Times New Roman" w:cs="Times New Roman"/>
          <w:sz w:val="28"/>
          <w:szCs w:val="28"/>
        </w:rPr>
        <w:t>).</w:t>
      </w:r>
    </w:p>
    <w:p w:rsidR="009E4409" w:rsidRPr="00C30756" w:rsidRDefault="009E4409" w:rsidP="00F161FA">
      <w:pPr>
        <w:autoSpaceDE w:val="0"/>
        <w:autoSpaceDN w:val="0"/>
        <w:adjustRightInd w:val="0"/>
        <w:spacing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756">
        <w:rPr>
          <w:rFonts w:ascii="Times New Roman" w:hAnsi="Times New Roman" w:cs="Times New Roman"/>
          <w:sz w:val="28"/>
          <w:szCs w:val="28"/>
        </w:rPr>
        <w:t>Информация о степени достижения плановых значений показателей (индикаторов), характеризующих цели и</w:t>
      </w:r>
      <w:r w:rsidR="001B035B" w:rsidRPr="00C30756">
        <w:rPr>
          <w:rFonts w:ascii="Times New Roman" w:hAnsi="Times New Roman" w:cs="Times New Roman"/>
          <w:sz w:val="28"/>
          <w:szCs w:val="28"/>
        </w:rPr>
        <w:t xml:space="preserve"> задачи муниципальной программы, представлена в </w:t>
      </w:r>
      <w:r w:rsidR="005100EF" w:rsidRPr="00C30756">
        <w:rPr>
          <w:rFonts w:ascii="Times New Roman" w:hAnsi="Times New Roman" w:cs="Times New Roman"/>
          <w:sz w:val="28"/>
          <w:szCs w:val="28"/>
        </w:rPr>
        <w:t>приложении 1</w:t>
      </w:r>
      <w:r w:rsidR="00C30756" w:rsidRPr="00C30756">
        <w:rPr>
          <w:rFonts w:ascii="Times New Roman" w:hAnsi="Times New Roman" w:cs="Times New Roman"/>
          <w:sz w:val="28"/>
          <w:szCs w:val="28"/>
        </w:rPr>
        <w:t xml:space="preserve"> </w:t>
      </w:r>
      <w:r w:rsidR="00EF620E" w:rsidRPr="00ED2437">
        <w:rPr>
          <w:rFonts w:ascii="Times New Roman" w:hAnsi="Times New Roman" w:cs="Times New Roman"/>
          <w:sz w:val="28"/>
          <w:szCs w:val="28"/>
        </w:rPr>
        <w:t xml:space="preserve">к </w:t>
      </w:r>
      <w:r w:rsidR="00EF620E">
        <w:rPr>
          <w:rFonts w:ascii="Times New Roman" w:hAnsi="Times New Roman" w:cs="Times New Roman"/>
          <w:sz w:val="28"/>
          <w:szCs w:val="28"/>
        </w:rPr>
        <w:t>С</w:t>
      </w:r>
      <w:r w:rsidR="00EF620E" w:rsidRPr="00ED2437">
        <w:rPr>
          <w:rFonts w:ascii="Times New Roman" w:hAnsi="Times New Roman" w:cs="Times New Roman"/>
          <w:sz w:val="28"/>
          <w:szCs w:val="28"/>
        </w:rPr>
        <w:t>водному докладу</w:t>
      </w:r>
      <w:r w:rsidR="00EF620E" w:rsidRPr="00C30756">
        <w:rPr>
          <w:rFonts w:ascii="Times New Roman" w:hAnsi="Times New Roman" w:cs="Times New Roman"/>
          <w:sz w:val="28"/>
          <w:szCs w:val="28"/>
        </w:rPr>
        <w:t xml:space="preserve"> </w:t>
      </w:r>
      <w:r w:rsidR="00C30756" w:rsidRPr="00C30756">
        <w:rPr>
          <w:rFonts w:ascii="Times New Roman" w:hAnsi="Times New Roman" w:cs="Times New Roman"/>
          <w:sz w:val="28"/>
          <w:szCs w:val="28"/>
        </w:rPr>
        <w:t>(столбцы 7 и 9).</w:t>
      </w:r>
    </w:p>
    <w:p w:rsidR="006F3F23" w:rsidRDefault="006F3F23" w:rsidP="006F3F23">
      <w:pPr>
        <w:spacing w:line="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74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В ходе реализации</w:t>
      </w:r>
      <w:r w:rsidRPr="008F4F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муниципальной программы </w:t>
      </w:r>
      <w:r w:rsidRPr="00F57F9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Развитие культуры в</w:t>
      </w:r>
      <w:r w:rsidRPr="00F57F9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муниципальном образовании</w:t>
      </w:r>
      <w:r w:rsidRPr="00F57F9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«Невельский район»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все целевые показатели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выполнены в полном объеме. В соответствии с проведенной оценкой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эффективность реализации муниципальной программы признана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высокой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100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%).</w:t>
      </w:r>
    </w:p>
    <w:p w:rsidR="00FF3F78" w:rsidRDefault="00FF3F78" w:rsidP="00094A6F">
      <w:pPr>
        <w:spacing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В ходе реализации муниципальной программы </w:t>
      </w:r>
      <w:r w:rsidRPr="008875B6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>«Развитие молодежной политики, физической культуры и спорта в муниципальном образовании «Невельский район»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094A6F">
        <w:rPr>
          <w:rFonts w:ascii="Times New Roman" w:eastAsia="Times New Roman" w:hAnsi="Times New Roman" w:cs="Times New Roman"/>
          <w:sz w:val="28"/>
          <w:szCs w:val="24"/>
          <w:lang w:eastAsia="ar-SA"/>
        </w:rPr>
        <w:t>все целевые показатели выполнены в полном объеме.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A466C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проведенной оценкой</w:t>
      </w:r>
      <w:r w:rsidR="006F3F23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BA46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э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ффективность реализации муниципальной программы </w:t>
      </w:r>
      <w:r w:rsidR="00BA46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признана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высок</w:t>
      </w:r>
      <w:r w:rsidR="00BA466C">
        <w:rPr>
          <w:rFonts w:ascii="Times New Roman" w:eastAsia="Times New Roman" w:hAnsi="Times New Roman" w:cs="Times New Roman"/>
          <w:sz w:val="28"/>
          <w:szCs w:val="28"/>
          <w:lang w:eastAsia="ar-SA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</w:t>
      </w:r>
      <w:r w:rsidR="005D6E38">
        <w:rPr>
          <w:rFonts w:ascii="Times New Roman" w:eastAsia="Times New Roman" w:hAnsi="Times New Roman" w:cs="Times New Roman"/>
          <w:sz w:val="28"/>
          <w:szCs w:val="28"/>
          <w:lang w:eastAsia="ar-SA"/>
        </w:rPr>
        <w:t>99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%). </w:t>
      </w:r>
    </w:p>
    <w:p w:rsidR="00094A6F" w:rsidRDefault="00094A6F" w:rsidP="00094A6F">
      <w:pPr>
        <w:spacing w:line="16" w:lineRule="atLeast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>В ходе реализации</w:t>
      </w:r>
      <w:r w:rsidRPr="002065EA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муниципальной программы «Содействие экономическому развитию и инвестиционной привлекательности муниципального образования Невельский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два из трех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целевы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х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показател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ей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 допустимыми отклонениями</w:t>
      </w:r>
      <w:r w:rsidR="00BA46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</w:t>
      </w:r>
      <w:r w:rsidR="00BC75A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BA466C">
        <w:rPr>
          <w:rFonts w:ascii="Times New Roman" w:eastAsia="Times New Roman" w:hAnsi="Times New Roman" w:cs="Times New Roman"/>
          <w:sz w:val="28"/>
          <w:szCs w:val="28"/>
          <w:lang w:eastAsia="ar-SA"/>
        </w:rPr>
        <w:t>98%)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один целевой показатель выполнен 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>в полном объеме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BA466C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проведенной оценкой</w:t>
      </w:r>
      <w:r w:rsidR="006F3F23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BA46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эффективность реализации муниципальной программы признана</w:t>
      </w:r>
      <w:r w:rsidRPr="002065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высок</w:t>
      </w:r>
      <w:r w:rsidR="00BA466C">
        <w:rPr>
          <w:rFonts w:ascii="Times New Roman" w:eastAsia="Calibri" w:hAnsi="Times New Roman" w:cs="Times New Roman"/>
          <w:color w:val="000000"/>
          <w:sz w:val="28"/>
          <w:szCs w:val="28"/>
        </w:rPr>
        <w:t>ой</w:t>
      </w:r>
      <w:r w:rsidRPr="002065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98</w:t>
      </w:r>
      <w:r w:rsidRPr="002065EA">
        <w:rPr>
          <w:rFonts w:ascii="Times New Roman" w:eastAsia="Calibri" w:hAnsi="Times New Roman" w:cs="Times New Roman"/>
          <w:color w:val="000000"/>
          <w:sz w:val="28"/>
          <w:szCs w:val="28"/>
        </w:rPr>
        <w:t>%).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BA466C" w:rsidRDefault="00094A6F" w:rsidP="00094A6F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ходе р</w:t>
      </w:r>
      <w:r w:rsidRPr="00A81D5B">
        <w:rPr>
          <w:rFonts w:ascii="Times New Roman" w:eastAsia="Times New Roman" w:hAnsi="Times New Roman" w:cs="Times New Roman"/>
          <w:sz w:val="28"/>
          <w:szCs w:val="28"/>
          <w:lang w:eastAsia="ar-SA"/>
        </w:rPr>
        <w:t>еализаци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A81D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муниципальной программы </w:t>
      </w:r>
      <w:r w:rsidRPr="00A81D5B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«Развитие транспортного обслуживания населения на территории муниципального образования «Невельский район»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все</w:t>
      </w:r>
      <w:r w:rsidRPr="00A81D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целевые </w:t>
      </w:r>
      <w:r w:rsidRPr="00A81D5B">
        <w:rPr>
          <w:rFonts w:ascii="Times New Roman" w:eastAsia="Times New Roman" w:hAnsi="Times New Roman" w:cs="Times New Roman"/>
          <w:sz w:val="28"/>
          <w:szCs w:val="28"/>
          <w:lang w:eastAsia="ar-SA"/>
        </w:rPr>
        <w:t>показател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 выполнены в полном объеме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AA3D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094A6F" w:rsidRDefault="00BA466C" w:rsidP="00BA466C">
      <w:pPr>
        <w:spacing w:after="0" w:line="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проведенной оценкой</w:t>
      </w:r>
      <w:r w:rsidR="006F3F23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эффективность реализации муниципальной программы признана </w:t>
      </w:r>
      <w:r w:rsidR="00094A6F">
        <w:rPr>
          <w:rFonts w:ascii="Times New Roman" w:eastAsia="Times New Roman" w:hAnsi="Times New Roman" w:cs="Times New Roman"/>
          <w:sz w:val="28"/>
          <w:szCs w:val="28"/>
          <w:lang w:eastAsia="ar-SA"/>
        </w:rPr>
        <w:t>высок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ой</w:t>
      </w:r>
      <w:r w:rsidR="00094A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(94%).</w:t>
      </w:r>
    </w:p>
    <w:p w:rsidR="00BA466C" w:rsidRDefault="00BA466C" w:rsidP="00094A6F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C75AE" w:rsidRDefault="00EF620E" w:rsidP="00BC75AE">
      <w:pPr>
        <w:spacing w:line="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 w:rsidR="00BA46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="00BA466C" w:rsidRPr="002671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ходе реализации муниципальной программы </w:t>
      </w:r>
      <w:r w:rsidR="00BA466C" w:rsidRPr="0026715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«Развитие образования</w:t>
      </w:r>
      <w:r w:rsidR="00BA466C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в муницип</w:t>
      </w:r>
      <w:r w:rsidR="00BA466C" w:rsidRPr="0026715E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альном образовании «Невельский район»</w:t>
      </w:r>
      <w:r w:rsidR="00BA466C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 w:rsidR="00BA46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четыре целевых показателя из пяти выполнены в полном объеме, целевой </w:t>
      </w:r>
      <w:r w:rsidR="00BA466C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показатель «доля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учреждений» не выполнен и составил 2,6% (план 0,84%). Существенно на невыполнение данного показателя влияет ежегодное уменьшение количества выпускников. </w:t>
      </w:r>
      <w:r w:rsidR="00BC75AE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проведенной оценкой</w:t>
      </w:r>
      <w:r w:rsidR="006F3F23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BC75A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эффективность реализации муниципальной программы признана высокой (93%).</w:t>
      </w:r>
    </w:p>
    <w:p w:rsidR="00BC75AE" w:rsidRDefault="00BC75AE" w:rsidP="00BC75AE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307CB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ходе реализации</w:t>
      </w:r>
      <w:r w:rsidRPr="002065EA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муниципальной программы «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Формирование современной городской среды в</w:t>
      </w:r>
      <w:r w:rsidRPr="002065EA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муниципально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м</w:t>
      </w:r>
      <w:r w:rsidRPr="002065EA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образовани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и</w:t>
      </w:r>
      <w:r w:rsidRPr="002065EA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Невельский район»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>целев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ой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показател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2065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выполнен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допустимыми отклонениями. </w:t>
      </w:r>
    </w:p>
    <w:p w:rsidR="008458F8" w:rsidRDefault="008458F8" w:rsidP="008458F8">
      <w:pPr>
        <w:spacing w:line="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проведенной оценкой</w:t>
      </w:r>
      <w:r w:rsidR="006F3F23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эффективность реализации муниципальной программы признана средней (87%).</w:t>
      </w:r>
    </w:p>
    <w:p w:rsidR="000B67CB" w:rsidRPr="001F625A" w:rsidRDefault="000B67CB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ходе реализации муниципальной программы</w:t>
      </w:r>
      <w:r w:rsidRPr="00F57F9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</w:t>
      </w:r>
      <w:r w:rsidRPr="000F66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достигнуты следующие результаты:</w:t>
      </w:r>
      <w:r w:rsidRPr="000F66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C2652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целевых показателя выполнены в полном объеме</w:t>
      </w:r>
      <w:r w:rsidR="006C2652">
        <w:rPr>
          <w:rFonts w:ascii="Times New Roman" w:eastAsia="Times New Roman" w:hAnsi="Times New Roman" w:cs="Times New Roman"/>
          <w:sz w:val="28"/>
          <w:szCs w:val="28"/>
          <w:lang w:eastAsia="ar-SA"/>
        </w:rPr>
        <w:t>. Показатель</w:t>
      </w:r>
      <w:r w:rsidRPr="000F66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C26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«расходы бюджета муниципального образования на содержание работников местного самоуправления в расчете на одного жителя муниципального образования» выполнен на 87 % (допустимое отклонение 5%), </w:t>
      </w:r>
      <w:r w:rsidRPr="000F6685">
        <w:rPr>
          <w:rFonts w:ascii="Times New Roman" w:eastAsia="Times New Roman" w:hAnsi="Times New Roman" w:cs="Times New Roman"/>
          <w:sz w:val="28"/>
          <w:szCs w:val="28"/>
          <w:lang w:eastAsia="ar-SA"/>
        </w:rPr>
        <w:t>показател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0F66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субвенций)» </w:t>
      </w:r>
      <w:r w:rsidRPr="000F668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выполнен </w:t>
      </w:r>
      <w:r w:rsidR="006C2652">
        <w:rPr>
          <w:rFonts w:ascii="Times New Roman" w:eastAsia="Times New Roman" w:hAnsi="Times New Roman" w:cs="Times New Roman"/>
          <w:sz w:val="28"/>
          <w:szCs w:val="28"/>
          <w:lang w:eastAsia="ar-SA"/>
        </w:rPr>
        <w:t>на 78% (допустимое отклонение 5%), 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ущественное влияние на невыполнение данного показателя оказало </w:t>
      </w:r>
      <w:r w:rsidRPr="00235AC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замедлени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35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темпов роста экономики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увеличение безвозмездных поступлений.</w:t>
      </w:r>
    </w:p>
    <w:p w:rsidR="006C2652" w:rsidRDefault="006C2652" w:rsidP="006C2652">
      <w:pPr>
        <w:spacing w:line="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проведенной оценкой</w:t>
      </w:r>
      <w:r w:rsidR="006F3F23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эффективность реализации муниципальной программы признана средней (84%).</w:t>
      </w:r>
    </w:p>
    <w:p w:rsidR="007E2C25" w:rsidRDefault="00AA71F2" w:rsidP="007E2C25">
      <w:pPr>
        <w:spacing w:line="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</w:t>
      </w:r>
      <w:r w:rsidR="00FF3F78" w:rsidRPr="003C5509">
        <w:rPr>
          <w:rFonts w:ascii="Times New Roman" w:eastAsia="Times New Roman" w:hAnsi="Times New Roman" w:cs="Times New Roman"/>
          <w:sz w:val="28"/>
          <w:szCs w:val="28"/>
          <w:lang w:eastAsia="ar-SA"/>
        </w:rPr>
        <w:t>В ходе реализации</w:t>
      </w:r>
      <w:r w:rsidR="00FF3F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муниципальной программы </w:t>
      </w:r>
      <w:r w:rsidR="00FF3F78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«Комплексное развитие систем коммунальной инфраструктуры и благоустройства муниципального образования «Невельский район»</w:t>
      </w:r>
      <w:r w:rsidR="00FF3F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два из трех целевых показателей выполн</w:t>
      </w:r>
      <w:r w:rsidR="007E2C2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ены в полном объеме. </w:t>
      </w:r>
      <w:r w:rsidR="00FF3F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Показатель «доля населения, получившего жилые помещения и улучшившего жилищные условия, в общей численности населения, состоящего на учете в качестве нуждающегося в жилых помещениях» </w:t>
      </w:r>
      <w:r w:rsidR="007E2C25">
        <w:rPr>
          <w:rFonts w:ascii="Times New Roman" w:eastAsia="Times New Roman" w:hAnsi="Times New Roman" w:cs="Times New Roman"/>
          <w:sz w:val="28"/>
          <w:szCs w:val="28"/>
          <w:lang w:eastAsia="ar-SA"/>
        </w:rPr>
        <w:t>выполнен на 29</w:t>
      </w:r>
      <w:r w:rsidR="00FF3F78">
        <w:rPr>
          <w:rFonts w:ascii="Times New Roman" w:eastAsia="Times New Roman" w:hAnsi="Times New Roman" w:cs="Times New Roman"/>
          <w:sz w:val="28"/>
          <w:szCs w:val="28"/>
          <w:lang w:eastAsia="ar-SA"/>
        </w:rPr>
        <w:t>%</w:t>
      </w:r>
      <w:r w:rsidR="007E2C2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запланированного, что считается невыполнением</w:t>
      </w:r>
      <w:r w:rsidR="00FF3F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7E2C25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проведенной оценкой</w:t>
      </w:r>
      <w:r w:rsidR="006F3F23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7E2C2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эффективность реализации муниципальной программы признана удовлетворительной (78%).</w:t>
      </w:r>
    </w:p>
    <w:p w:rsidR="00EF620E" w:rsidRDefault="00AA71F2" w:rsidP="007E2C25">
      <w:pPr>
        <w:spacing w:after="0" w:line="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</w:p>
    <w:p w:rsidR="00EF620E" w:rsidRDefault="00EF620E" w:rsidP="007E2C25">
      <w:pPr>
        <w:spacing w:after="0" w:line="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E2C25" w:rsidRDefault="00EF620E" w:rsidP="007E2C25">
      <w:pPr>
        <w:spacing w:after="0" w:line="16" w:lineRule="atLeas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         </w:t>
      </w:r>
      <w:bookmarkStart w:id="0" w:name="_GoBack"/>
      <w:bookmarkEnd w:id="0"/>
      <w:r w:rsidR="00D75663">
        <w:rPr>
          <w:rFonts w:ascii="Times New Roman" w:eastAsia="Times New Roman" w:hAnsi="Times New Roman" w:cs="Times New Roman"/>
          <w:sz w:val="28"/>
          <w:szCs w:val="28"/>
          <w:lang w:eastAsia="ar-SA"/>
        </w:rPr>
        <w:t>В ходе р</w:t>
      </w:r>
      <w:r w:rsidR="00D75663" w:rsidRPr="00A81D5B">
        <w:rPr>
          <w:rFonts w:ascii="Times New Roman" w:eastAsia="Times New Roman" w:hAnsi="Times New Roman" w:cs="Times New Roman"/>
          <w:sz w:val="28"/>
          <w:szCs w:val="28"/>
          <w:lang w:eastAsia="ar-SA"/>
        </w:rPr>
        <w:t>еализаци</w:t>
      </w:r>
      <w:r w:rsidR="00D75663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D75663" w:rsidRPr="00A81D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муниципальной программы </w:t>
      </w:r>
      <w:r w:rsidR="00D75663" w:rsidRPr="00A81D5B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«</w:t>
      </w:r>
      <w:r w:rsidR="00D7566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Обеспечение безопасности граждан</w:t>
      </w:r>
      <w:r w:rsidR="00D75663" w:rsidRPr="00A81D5B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на территории муниципального образования «Невельский район»</w:t>
      </w:r>
      <w:r w:rsidR="00D7566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 w:rsidR="00D75663" w:rsidRPr="00D75663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единственный целевой показатель</w:t>
      </w:r>
      <w:r w:rsidR="00D7566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«Снижение общего числа преступлений» выполнен не был, так как по сравнению с аналогичным периодом прошлого года число преступлений на территории Невельского района увеличилось. </w:t>
      </w:r>
      <w:r w:rsidR="00D75663" w:rsidRPr="00D7566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7E2C25" w:rsidRDefault="007E2C25" w:rsidP="007E2C25">
      <w:pPr>
        <w:spacing w:line="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проведенной оценкой</w:t>
      </w:r>
      <w:r w:rsidR="006F3F23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эффективность реализации муниципальной программы признана неудовлетворительной (44%).</w:t>
      </w:r>
    </w:p>
    <w:p w:rsidR="00AA71F2" w:rsidRDefault="00AA71F2" w:rsidP="007E2C25">
      <w:pPr>
        <w:spacing w:line="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507C2" w:rsidRPr="00A9433D" w:rsidRDefault="00577A8F" w:rsidP="00F161FA">
      <w:pPr>
        <w:pStyle w:val="a3"/>
        <w:numPr>
          <w:ilvl w:val="1"/>
          <w:numId w:val="1"/>
        </w:numPr>
        <w:spacing w:after="0" w:line="16" w:lineRule="atLeast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9433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</w:t>
      </w:r>
      <w:r w:rsidR="007507C2" w:rsidRPr="00A9433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ведения о выполнении расходных обязательств муниципального образования, связанных с реализацией муниципальных программ</w:t>
      </w:r>
    </w:p>
    <w:p w:rsidR="007507C2" w:rsidRPr="0010388F" w:rsidRDefault="007507C2" w:rsidP="00F161FA">
      <w:pPr>
        <w:spacing w:after="0" w:line="16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C2884" w:rsidRPr="0010388F" w:rsidRDefault="008C2884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88F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5931D6" w:rsidRPr="0010388F">
        <w:rPr>
          <w:rFonts w:ascii="Times New Roman" w:hAnsi="Times New Roman" w:cs="Times New Roman"/>
          <w:sz w:val="28"/>
          <w:szCs w:val="28"/>
        </w:rPr>
        <w:t>2</w:t>
      </w:r>
      <w:r w:rsidRPr="0010388F">
        <w:rPr>
          <w:rFonts w:ascii="Times New Roman" w:hAnsi="Times New Roman" w:cs="Times New Roman"/>
          <w:sz w:val="28"/>
          <w:szCs w:val="28"/>
        </w:rPr>
        <w:t xml:space="preserve"> к Сводному докладу представлены сведения о кассовых расходах на реализац</w:t>
      </w:r>
      <w:r w:rsidR="0010388F" w:rsidRPr="0010388F">
        <w:rPr>
          <w:rFonts w:ascii="Times New Roman" w:hAnsi="Times New Roman" w:cs="Times New Roman"/>
          <w:sz w:val="28"/>
          <w:szCs w:val="28"/>
        </w:rPr>
        <w:t>ию муниципальных программ в 20</w:t>
      </w:r>
      <w:r w:rsidR="009F716E">
        <w:rPr>
          <w:rFonts w:ascii="Times New Roman" w:hAnsi="Times New Roman" w:cs="Times New Roman"/>
          <w:sz w:val="28"/>
          <w:szCs w:val="28"/>
        </w:rPr>
        <w:t>2</w:t>
      </w:r>
      <w:r w:rsidR="006F3F23">
        <w:rPr>
          <w:rFonts w:ascii="Times New Roman" w:hAnsi="Times New Roman" w:cs="Times New Roman"/>
          <w:sz w:val="28"/>
          <w:szCs w:val="28"/>
        </w:rPr>
        <w:t>32</w:t>
      </w:r>
      <w:r w:rsidR="00BE4CFE">
        <w:rPr>
          <w:rFonts w:ascii="Times New Roman" w:hAnsi="Times New Roman" w:cs="Times New Roman"/>
          <w:sz w:val="28"/>
          <w:szCs w:val="28"/>
        </w:rPr>
        <w:t xml:space="preserve"> </w:t>
      </w:r>
      <w:r w:rsidRPr="0010388F">
        <w:rPr>
          <w:rFonts w:ascii="Times New Roman" w:hAnsi="Times New Roman" w:cs="Times New Roman"/>
          <w:sz w:val="28"/>
          <w:szCs w:val="28"/>
        </w:rPr>
        <w:t>году в разрезе муниципальных программ.</w:t>
      </w:r>
    </w:p>
    <w:p w:rsidR="006F3F23" w:rsidRPr="00230B6A" w:rsidRDefault="006F3F23" w:rsidP="006F3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B6A">
        <w:rPr>
          <w:rFonts w:ascii="Times New Roman" w:hAnsi="Times New Roman" w:cs="Times New Roman"/>
          <w:sz w:val="28"/>
          <w:szCs w:val="28"/>
        </w:rPr>
        <w:t>К реализации мероприятий, предусмотренных муниципальными программами, привлечены средства (объемы финансирования, предусмотренные программами):</w:t>
      </w:r>
    </w:p>
    <w:p w:rsidR="006F3F23" w:rsidRDefault="006F3F23" w:rsidP="006F3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30B6A">
        <w:rPr>
          <w:rFonts w:ascii="Times New Roman" w:hAnsi="Times New Roman" w:cs="Times New Roman"/>
          <w:sz w:val="28"/>
          <w:szCs w:val="28"/>
        </w:rPr>
        <w:t xml:space="preserve">федерального бюджета в сумме </w:t>
      </w:r>
      <w:r>
        <w:rPr>
          <w:rFonts w:ascii="Times New Roman" w:hAnsi="Times New Roman" w:cs="Times New Roman"/>
          <w:sz w:val="28"/>
          <w:szCs w:val="28"/>
        </w:rPr>
        <w:t>31296,70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тыс. руб., кассовый расход </w:t>
      </w:r>
      <w:r>
        <w:rPr>
          <w:rFonts w:ascii="Times New Roman" w:hAnsi="Times New Roman" w:cs="Times New Roman"/>
          <w:sz w:val="28"/>
          <w:szCs w:val="28"/>
        </w:rPr>
        <w:t>–</w:t>
      </w:r>
    </w:p>
    <w:p w:rsidR="006F3F23" w:rsidRPr="00230B6A" w:rsidRDefault="006F3F23" w:rsidP="006F3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31037,00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0B6A">
        <w:rPr>
          <w:rFonts w:ascii="Times New Roman" w:hAnsi="Times New Roman" w:cs="Times New Roman"/>
          <w:sz w:val="28"/>
          <w:szCs w:val="28"/>
        </w:rPr>
        <w:t>руб.;</w:t>
      </w:r>
    </w:p>
    <w:p w:rsidR="006F3F23" w:rsidRPr="00230B6A" w:rsidRDefault="006F3F23" w:rsidP="006F3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30B6A">
        <w:rPr>
          <w:rFonts w:ascii="Times New Roman" w:hAnsi="Times New Roman" w:cs="Times New Roman"/>
          <w:sz w:val="28"/>
          <w:szCs w:val="28"/>
        </w:rPr>
        <w:t xml:space="preserve">областного бюджета в сумме </w:t>
      </w:r>
      <w:r>
        <w:rPr>
          <w:rFonts w:ascii="Times New Roman" w:hAnsi="Times New Roman" w:cs="Times New Roman"/>
          <w:sz w:val="28"/>
          <w:szCs w:val="28"/>
        </w:rPr>
        <w:t>200006,61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тыс. руб., кассовый расход – </w:t>
      </w:r>
      <w:r>
        <w:rPr>
          <w:rFonts w:ascii="Times New Roman" w:hAnsi="Times New Roman" w:cs="Times New Roman"/>
          <w:sz w:val="28"/>
          <w:szCs w:val="28"/>
        </w:rPr>
        <w:t>196337,10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0B6A">
        <w:rPr>
          <w:rFonts w:ascii="Times New Roman" w:hAnsi="Times New Roman" w:cs="Times New Roman"/>
          <w:sz w:val="28"/>
          <w:szCs w:val="28"/>
        </w:rPr>
        <w:t>руб.;</w:t>
      </w:r>
    </w:p>
    <w:p w:rsidR="006F3F23" w:rsidRPr="00230B6A" w:rsidRDefault="006F3F23" w:rsidP="006F3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30B6A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230B6A">
        <w:rPr>
          <w:rFonts w:ascii="Times New Roman" w:hAnsi="Times New Roman" w:cs="Times New Roman"/>
          <w:sz w:val="28"/>
          <w:szCs w:val="28"/>
        </w:rPr>
        <w:t xml:space="preserve"> «Невельский район» в сумме </w:t>
      </w:r>
      <w:r>
        <w:rPr>
          <w:rFonts w:ascii="Times New Roman" w:hAnsi="Times New Roman" w:cs="Times New Roman"/>
          <w:sz w:val="28"/>
          <w:szCs w:val="28"/>
        </w:rPr>
        <w:t>233566,82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0B6A">
        <w:rPr>
          <w:rFonts w:ascii="Times New Roman" w:hAnsi="Times New Roman" w:cs="Times New Roman"/>
          <w:sz w:val="28"/>
          <w:szCs w:val="28"/>
        </w:rPr>
        <w:t xml:space="preserve">руб., кассовый расход – </w:t>
      </w:r>
      <w:r>
        <w:rPr>
          <w:rFonts w:ascii="Times New Roman" w:hAnsi="Times New Roman" w:cs="Times New Roman"/>
          <w:sz w:val="28"/>
          <w:szCs w:val="28"/>
        </w:rPr>
        <w:t>219064,87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0B6A">
        <w:rPr>
          <w:rFonts w:ascii="Times New Roman" w:hAnsi="Times New Roman" w:cs="Times New Roman"/>
          <w:sz w:val="28"/>
          <w:szCs w:val="28"/>
        </w:rPr>
        <w:t>руб.;</w:t>
      </w:r>
    </w:p>
    <w:p w:rsidR="006F3F23" w:rsidRPr="00230B6A" w:rsidRDefault="006F3F23" w:rsidP="006F3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30B6A">
        <w:rPr>
          <w:rFonts w:ascii="Times New Roman" w:hAnsi="Times New Roman" w:cs="Times New Roman"/>
          <w:sz w:val="28"/>
          <w:szCs w:val="28"/>
        </w:rPr>
        <w:t xml:space="preserve">бюджетов поселений в сумме </w:t>
      </w:r>
      <w:r>
        <w:rPr>
          <w:rFonts w:ascii="Times New Roman" w:hAnsi="Times New Roman" w:cs="Times New Roman"/>
          <w:sz w:val="28"/>
          <w:szCs w:val="28"/>
        </w:rPr>
        <w:t>22505,70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0B6A">
        <w:rPr>
          <w:rFonts w:ascii="Times New Roman" w:hAnsi="Times New Roman" w:cs="Times New Roman"/>
          <w:sz w:val="28"/>
          <w:szCs w:val="28"/>
        </w:rPr>
        <w:t xml:space="preserve">руб., кассовый расход – </w:t>
      </w:r>
      <w:r>
        <w:rPr>
          <w:rFonts w:ascii="Times New Roman" w:hAnsi="Times New Roman" w:cs="Times New Roman"/>
          <w:sz w:val="28"/>
          <w:szCs w:val="28"/>
        </w:rPr>
        <w:t>18969,40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0B6A">
        <w:rPr>
          <w:rFonts w:ascii="Times New Roman" w:hAnsi="Times New Roman" w:cs="Times New Roman"/>
          <w:sz w:val="28"/>
          <w:szCs w:val="28"/>
        </w:rPr>
        <w:t>руб.;</w:t>
      </w:r>
    </w:p>
    <w:p w:rsidR="006F3F23" w:rsidRDefault="006F3F23" w:rsidP="006F3F2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30B6A">
        <w:rPr>
          <w:rFonts w:ascii="Times New Roman" w:hAnsi="Times New Roman" w:cs="Times New Roman"/>
          <w:sz w:val="28"/>
          <w:szCs w:val="28"/>
        </w:rPr>
        <w:t xml:space="preserve">иных источников в сумме </w:t>
      </w:r>
      <w:r>
        <w:rPr>
          <w:rFonts w:ascii="Times New Roman" w:hAnsi="Times New Roman" w:cs="Times New Roman"/>
          <w:sz w:val="28"/>
          <w:szCs w:val="28"/>
        </w:rPr>
        <w:t>17685,00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0B6A">
        <w:rPr>
          <w:rFonts w:ascii="Times New Roman" w:hAnsi="Times New Roman" w:cs="Times New Roman"/>
          <w:sz w:val="28"/>
          <w:szCs w:val="28"/>
        </w:rPr>
        <w:t xml:space="preserve">руб., кассовый расход – </w:t>
      </w:r>
      <w:r>
        <w:rPr>
          <w:rFonts w:ascii="Times New Roman" w:hAnsi="Times New Roman" w:cs="Times New Roman"/>
          <w:sz w:val="28"/>
          <w:szCs w:val="28"/>
        </w:rPr>
        <w:t>13397,03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0B6A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F23" w:rsidRDefault="006F3F23" w:rsidP="00AA71F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B6A">
        <w:rPr>
          <w:rFonts w:ascii="Times New Roman" w:hAnsi="Times New Roman" w:cs="Times New Roman"/>
          <w:sz w:val="28"/>
          <w:szCs w:val="28"/>
        </w:rPr>
        <w:t xml:space="preserve">Плановый годовой объем финансирования мероприятий программ за счет всех источников финансирования (включая «иные источники») составляет </w:t>
      </w:r>
      <w:r>
        <w:rPr>
          <w:rFonts w:ascii="Times New Roman" w:hAnsi="Times New Roman" w:cs="Times New Roman"/>
          <w:sz w:val="28"/>
          <w:szCs w:val="28"/>
        </w:rPr>
        <w:t>506550,15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0B6A">
        <w:rPr>
          <w:rFonts w:ascii="Times New Roman" w:hAnsi="Times New Roman" w:cs="Times New Roman"/>
          <w:sz w:val="28"/>
          <w:szCs w:val="28"/>
        </w:rPr>
        <w:t>руб. Фактическое финансирование программ из бюджетов всех уровней за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230B6A"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>
        <w:rPr>
          <w:rFonts w:ascii="Times New Roman" w:hAnsi="Times New Roman" w:cs="Times New Roman"/>
          <w:sz w:val="28"/>
          <w:szCs w:val="28"/>
        </w:rPr>
        <w:t>478805,40</w:t>
      </w:r>
      <w:r w:rsidRPr="00230B6A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0B6A">
        <w:rPr>
          <w:rFonts w:ascii="Times New Roman" w:hAnsi="Times New Roman" w:cs="Times New Roman"/>
          <w:sz w:val="28"/>
          <w:szCs w:val="28"/>
        </w:rPr>
        <w:t xml:space="preserve">руб., что составляет </w:t>
      </w:r>
      <w:r>
        <w:rPr>
          <w:rFonts w:ascii="Times New Roman" w:hAnsi="Times New Roman" w:cs="Times New Roman"/>
          <w:sz w:val="28"/>
          <w:szCs w:val="28"/>
        </w:rPr>
        <w:t>98,2</w:t>
      </w:r>
      <w:r w:rsidRPr="00230B6A">
        <w:rPr>
          <w:rFonts w:ascii="Times New Roman" w:hAnsi="Times New Roman" w:cs="Times New Roman"/>
          <w:sz w:val="28"/>
          <w:szCs w:val="28"/>
        </w:rPr>
        <w:t>% годового плана по сводной бюджетной росписи</w:t>
      </w:r>
      <w:r w:rsidRPr="00A173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3F23" w:rsidRPr="00A173A3" w:rsidRDefault="006F3F23" w:rsidP="00AA7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3A3">
        <w:rPr>
          <w:rFonts w:ascii="Times New Roman" w:hAnsi="Times New Roman" w:cs="Times New Roman"/>
          <w:sz w:val="28"/>
          <w:szCs w:val="28"/>
        </w:rPr>
        <w:t>Наименьшие кассовые расходы по отношению к запланированному уровню по сводной бюджетной росписи за отчетный период осуществлены из бюджетов поселений –</w:t>
      </w:r>
      <w:r>
        <w:rPr>
          <w:rFonts w:ascii="Times New Roman" w:hAnsi="Times New Roman" w:cs="Times New Roman"/>
          <w:sz w:val="28"/>
          <w:szCs w:val="28"/>
        </w:rPr>
        <w:t xml:space="preserve"> 84,3</w:t>
      </w:r>
      <w:r w:rsidRPr="00A173A3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 xml:space="preserve">от плана </w:t>
      </w:r>
      <w:r w:rsidRPr="00A173A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18969,40</w:t>
      </w:r>
      <w:r w:rsidRPr="00A173A3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73A3">
        <w:rPr>
          <w:rFonts w:ascii="Times New Roman" w:hAnsi="Times New Roman" w:cs="Times New Roman"/>
          <w:sz w:val="28"/>
          <w:szCs w:val="28"/>
        </w:rPr>
        <w:t>руб.)</w:t>
      </w:r>
      <w:r>
        <w:rPr>
          <w:rFonts w:ascii="Times New Roman" w:hAnsi="Times New Roman" w:cs="Times New Roman"/>
          <w:sz w:val="28"/>
          <w:szCs w:val="28"/>
        </w:rPr>
        <w:t xml:space="preserve">. Из </w:t>
      </w:r>
      <w:r w:rsidRPr="00546EB2">
        <w:rPr>
          <w:rFonts w:ascii="Times New Roman" w:hAnsi="Times New Roman" w:cs="Times New Roman"/>
          <w:sz w:val="28"/>
          <w:szCs w:val="28"/>
        </w:rPr>
        <w:t xml:space="preserve">средств бюджета муниципального образования «Невельский район» - </w:t>
      </w:r>
      <w:r>
        <w:rPr>
          <w:rFonts w:ascii="Times New Roman" w:hAnsi="Times New Roman" w:cs="Times New Roman"/>
          <w:sz w:val="28"/>
          <w:szCs w:val="28"/>
        </w:rPr>
        <w:t>93</w:t>
      </w:r>
      <w:r w:rsidRPr="00546EB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46EB2">
        <w:rPr>
          <w:rFonts w:ascii="Times New Roman" w:hAnsi="Times New Roman" w:cs="Times New Roman"/>
          <w:sz w:val="28"/>
          <w:szCs w:val="28"/>
        </w:rPr>
        <w:t>% от плана (</w:t>
      </w:r>
      <w:r>
        <w:rPr>
          <w:rFonts w:ascii="Times New Roman" w:hAnsi="Times New Roman" w:cs="Times New Roman"/>
          <w:sz w:val="28"/>
          <w:szCs w:val="28"/>
        </w:rPr>
        <w:t>219064,87</w:t>
      </w:r>
      <w:r w:rsidRPr="00546EB2">
        <w:rPr>
          <w:rFonts w:ascii="Times New Roman" w:hAnsi="Times New Roman" w:cs="Times New Roman"/>
          <w:sz w:val="28"/>
          <w:szCs w:val="28"/>
        </w:rPr>
        <w:t xml:space="preserve"> тыс. руб.)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CA7852">
        <w:rPr>
          <w:rFonts w:ascii="Times New Roman" w:hAnsi="Times New Roman" w:cs="Times New Roman"/>
          <w:sz w:val="28"/>
          <w:szCs w:val="28"/>
        </w:rPr>
        <w:t xml:space="preserve">из областного бюджета – </w:t>
      </w:r>
      <w:r>
        <w:rPr>
          <w:rFonts w:ascii="Times New Roman" w:hAnsi="Times New Roman" w:cs="Times New Roman"/>
          <w:sz w:val="28"/>
          <w:szCs w:val="28"/>
        </w:rPr>
        <w:t>98,2</w:t>
      </w:r>
      <w:r w:rsidRPr="00CA7852">
        <w:rPr>
          <w:rFonts w:ascii="Times New Roman" w:hAnsi="Times New Roman" w:cs="Times New Roman"/>
          <w:sz w:val="28"/>
          <w:szCs w:val="28"/>
        </w:rPr>
        <w:t>% от плана (</w:t>
      </w:r>
      <w:r>
        <w:rPr>
          <w:rFonts w:ascii="Times New Roman" w:hAnsi="Times New Roman" w:cs="Times New Roman"/>
          <w:sz w:val="28"/>
          <w:szCs w:val="28"/>
        </w:rPr>
        <w:t>196337,10</w:t>
      </w:r>
      <w:r w:rsidRPr="00CA7852">
        <w:rPr>
          <w:rFonts w:ascii="Times New Roman" w:hAnsi="Times New Roman" w:cs="Times New Roman"/>
          <w:sz w:val="28"/>
          <w:szCs w:val="28"/>
        </w:rPr>
        <w:t xml:space="preserve"> тыс. руб.)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546EB2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6EB2">
        <w:rPr>
          <w:rFonts w:ascii="Times New Roman" w:hAnsi="Times New Roman" w:cs="Times New Roman"/>
          <w:sz w:val="28"/>
          <w:szCs w:val="28"/>
        </w:rPr>
        <w:t xml:space="preserve">федерального бюджета – </w:t>
      </w:r>
      <w:r>
        <w:rPr>
          <w:rFonts w:ascii="Times New Roman" w:hAnsi="Times New Roman" w:cs="Times New Roman"/>
          <w:sz w:val="28"/>
          <w:szCs w:val="28"/>
        </w:rPr>
        <w:t>99,2% от плана (31037,00 тыс. руб.).</w:t>
      </w:r>
    </w:p>
    <w:p w:rsidR="0010388F" w:rsidRDefault="006F3F23" w:rsidP="00AA71F2">
      <w:pPr>
        <w:spacing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432">
        <w:rPr>
          <w:rFonts w:ascii="Times New Roman" w:hAnsi="Times New Roman" w:cs="Times New Roman"/>
          <w:sz w:val="28"/>
          <w:szCs w:val="28"/>
        </w:rPr>
        <w:t xml:space="preserve">Наибольший объем средств из бюджетов всех уровней был направлен на реализацию муниципальной программы «Развитие образования в муниципальном образовании «Невельский район» - </w:t>
      </w:r>
      <w:r>
        <w:rPr>
          <w:rFonts w:ascii="Times New Roman" w:hAnsi="Times New Roman" w:cs="Times New Roman"/>
          <w:sz w:val="28"/>
          <w:szCs w:val="28"/>
        </w:rPr>
        <w:t>238084,32</w:t>
      </w:r>
      <w:r w:rsidRPr="00323432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3432">
        <w:rPr>
          <w:rFonts w:ascii="Times New Roman" w:hAnsi="Times New Roman" w:cs="Times New Roman"/>
          <w:sz w:val="28"/>
          <w:szCs w:val="28"/>
        </w:rPr>
        <w:t xml:space="preserve">руб. или </w:t>
      </w:r>
      <w:r>
        <w:rPr>
          <w:rFonts w:ascii="Times New Roman" w:hAnsi="Times New Roman" w:cs="Times New Roman"/>
          <w:sz w:val="28"/>
          <w:szCs w:val="28"/>
        </w:rPr>
        <w:t>51,2</w:t>
      </w:r>
      <w:r w:rsidRPr="00323432">
        <w:rPr>
          <w:rFonts w:ascii="Times New Roman" w:hAnsi="Times New Roman" w:cs="Times New Roman"/>
          <w:sz w:val="28"/>
          <w:szCs w:val="28"/>
        </w:rPr>
        <w:t>% всех средств, направленных на реализацию муниципальных программ</w:t>
      </w:r>
      <w:r w:rsidR="0010388F" w:rsidRPr="006A503E">
        <w:rPr>
          <w:rFonts w:ascii="Times New Roman" w:hAnsi="Times New Roman" w:cs="Times New Roman"/>
          <w:sz w:val="28"/>
          <w:szCs w:val="28"/>
        </w:rPr>
        <w:t xml:space="preserve"> в отчетном периоде.</w:t>
      </w:r>
    </w:p>
    <w:p w:rsidR="00AA71F2" w:rsidRDefault="00AA71F2" w:rsidP="00AA7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6E7">
        <w:rPr>
          <w:rFonts w:ascii="Times New Roman" w:hAnsi="Times New Roman" w:cs="Times New Roman"/>
          <w:sz w:val="28"/>
          <w:szCs w:val="28"/>
        </w:rPr>
        <w:lastRenderedPageBreak/>
        <w:t>Финансирование остальных программ составило:</w:t>
      </w:r>
    </w:p>
    <w:p w:rsidR="00AA71F2" w:rsidRDefault="00AA71F2" w:rsidP="00AA7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852">
        <w:rPr>
          <w:rFonts w:ascii="Times New Roman" w:hAnsi="Times New Roman" w:cs="Times New Roman"/>
          <w:sz w:val="28"/>
          <w:szCs w:val="28"/>
        </w:rPr>
        <w:t xml:space="preserve">МП «Развитие транспортного обслуживания населения на территории муниципального образования «Невельский район» - </w:t>
      </w:r>
      <w:r>
        <w:rPr>
          <w:rFonts w:ascii="Times New Roman" w:hAnsi="Times New Roman" w:cs="Times New Roman"/>
          <w:sz w:val="28"/>
          <w:szCs w:val="28"/>
        </w:rPr>
        <w:t>64642,80</w:t>
      </w:r>
      <w:r w:rsidRPr="00CA7852">
        <w:rPr>
          <w:rFonts w:ascii="Times New Roman" w:hAnsi="Times New Roman" w:cs="Times New Roman"/>
          <w:sz w:val="28"/>
          <w:szCs w:val="28"/>
        </w:rPr>
        <w:t xml:space="preserve"> тыс. руб. (</w:t>
      </w:r>
      <w:r>
        <w:rPr>
          <w:rFonts w:ascii="Times New Roman" w:hAnsi="Times New Roman" w:cs="Times New Roman"/>
          <w:sz w:val="28"/>
          <w:szCs w:val="28"/>
        </w:rPr>
        <w:t>13,9</w:t>
      </w:r>
      <w:r w:rsidRPr="00CA7852">
        <w:rPr>
          <w:rFonts w:ascii="Times New Roman" w:hAnsi="Times New Roman" w:cs="Times New Roman"/>
          <w:sz w:val="28"/>
          <w:szCs w:val="28"/>
        </w:rPr>
        <w:t>% в общем объеме финансирования муниципальных программ);</w:t>
      </w:r>
    </w:p>
    <w:p w:rsidR="00AA71F2" w:rsidRDefault="00AA71F2" w:rsidP="00AA7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«Развитие культуры в муниципальном образовании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- 53538,48 тыс. руб. (11,5% в общем объеме финансирования муниципальных программ);</w:t>
      </w:r>
    </w:p>
    <w:p w:rsidR="00AA71F2" w:rsidRDefault="00AA71F2" w:rsidP="00AA7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- 50393,10 тыс. руб. (10,8% в общем объеме финансирования муниципальных программ);</w:t>
      </w:r>
    </w:p>
    <w:p w:rsidR="00AA71F2" w:rsidRDefault="00AA71F2" w:rsidP="00AA71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«Комплексное развитие систем коммунальной инфраструктуры и благоустройства 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- 39304,30 тыс. руб. (8,4 % в общем объеме финансирования муниципальных программ);</w:t>
      </w:r>
    </w:p>
    <w:p w:rsidR="00AA71F2" w:rsidRDefault="00AA71F2" w:rsidP="00AA71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7A2">
        <w:rPr>
          <w:rFonts w:ascii="Times New Roman" w:hAnsi="Times New Roman" w:cs="Times New Roman"/>
          <w:sz w:val="28"/>
          <w:szCs w:val="28"/>
        </w:rPr>
        <w:t xml:space="preserve">МП «Формирование современной городской среды в муниципальном образовании «Невельский район» - </w:t>
      </w:r>
      <w:r>
        <w:rPr>
          <w:rFonts w:ascii="Times New Roman" w:hAnsi="Times New Roman" w:cs="Times New Roman"/>
          <w:sz w:val="28"/>
          <w:szCs w:val="28"/>
        </w:rPr>
        <w:t>5927,20</w:t>
      </w:r>
      <w:r w:rsidRPr="00C447A2">
        <w:rPr>
          <w:rFonts w:ascii="Times New Roman" w:hAnsi="Times New Roman" w:cs="Times New Roman"/>
          <w:sz w:val="28"/>
          <w:szCs w:val="28"/>
        </w:rPr>
        <w:t xml:space="preserve"> тыс. руб. (1,3 % в общем объеме финансирования муниципальных программ);</w:t>
      </w:r>
    </w:p>
    <w:p w:rsidR="00AA71F2" w:rsidRDefault="00AA71F2" w:rsidP="00AA71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МП «Развитие молодежной политики, физической культуры и спорта на территории муниципального образования «Невельский район» - 5732,37 тыс. руб. (1,2% в общем объеме финансирования муниципальных программ);</w:t>
      </w:r>
    </w:p>
    <w:p w:rsidR="00AA71F2" w:rsidRDefault="00AA71F2" w:rsidP="00AA71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EB2">
        <w:rPr>
          <w:rFonts w:ascii="Times New Roman" w:hAnsi="Times New Roman" w:cs="Times New Roman"/>
          <w:sz w:val="28"/>
          <w:szCs w:val="28"/>
        </w:rPr>
        <w:t>МП «Содействие экономическому развитию и инвестиционной привлекательности МО «Невельский район» - 5218,1 тыс. руб. (1,1 % в общем объеме финансирования муниципальных программ);</w:t>
      </w:r>
    </w:p>
    <w:p w:rsidR="00AA71F2" w:rsidRDefault="00AA71F2" w:rsidP="00AA71F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31F">
        <w:rPr>
          <w:rFonts w:ascii="Times New Roman" w:hAnsi="Times New Roman" w:cs="Times New Roman"/>
          <w:sz w:val="28"/>
          <w:szCs w:val="28"/>
        </w:rPr>
        <w:t>МП «Обеспечение безопасности граждан на территории 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- 2567,7 тыс. руб. (0,6 % в общем объеме финансирования муниципальных программ).</w:t>
      </w:r>
    </w:p>
    <w:p w:rsidR="00AA71F2" w:rsidRDefault="00AA71F2" w:rsidP="00AA71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уровню финансирования (объем финансирования из бюджетных источников, направленных на реализацию программы, по отношению к плану на финансирование программы по сводной бюджетной росписи) программы распределились следующим образом:</w:t>
      </w:r>
    </w:p>
    <w:p w:rsidR="00AA71F2" w:rsidRDefault="00AA71F2" w:rsidP="00AA7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7A2">
        <w:rPr>
          <w:rFonts w:ascii="Times New Roman" w:hAnsi="Times New Roman" w:cs="Times New Roman"/>
          <w:sz w:val="28"/>
          <w:szCs w:val="28"/>
        </w:rPr>
        <w:t xml:space="preserve">100,0% - МП «Формирование современной городской среды в муниципальном образовании «Невельский район» - </w:t>
      </w:r>
      <w:r>
        <w:rPr>
          <w:rFonts w:ascii="Times New Roman" w:hAnsi="Times New Roman" w:cs="Times New Roman"/>
          <w:sz w:val="28"/>
          <w:szCs w:val="28"/>
        </w:rPr>
        <w:t>5927,20</w:t>
      </w:r>
      <w:r w:rsidRPr="00C447A2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71F2" w:rsidRDefault="00AA71F2" w:rsidP="00AA7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183C84">
        <w:rPr>
          <w:rFonts w:ascii="Times New Roman" w:hAnsi="Times New Roman" w:cs="Times New Roman"/>
          <w:sz w:val="28"/>
          <w:szCs w:val="28"/>
        </w:rPr>
        <w:t>8,3% - МП «Развитие образования в муниципальном образовании «Невельский район» - 238084,32 тыс. руб.;</w:t>
      </w:r>
    </w:p>
    <w:p w:rsidR="00AA71F2" w:rsidRDefault="00AA71F2" w:rsidP="00AA7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C84">
        <w:rPr>
          <w:rFonts w:ascii="Times New Roman" w:hAnsi="Times New Roman" w:cs="Times New Roman"/>
          <w:sz w:val="28"/>
          <w:szCs w:val="28"/>
        </w:rPr>
        <w:t>98,0% - 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 - 50393,10 тыс. руб.;</w:t>
      </w:r>
    </w:p>
    <w:p w:rsidR="00AA71F2" w:rsidRDefault="00AA71F2" w:rsidP="00AA7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C84">
        <w:rPr>
          <w:rFonts w:ascii="Times New Roman" w:hAnsi="Times New Roman" w:cs="Times New Roman"/>
          <w:sz w:val="28"/>
          <w:szCs w:val="28"/>
        </w:rPr>
        <w:t>96,8% - МП «Содействие экономическому развитию и инвестиционной привлекательности МО «Невельский район» - 5218,10 тыс. руб.;</w:t>
      </w:r>
    </w:p>
    <w:p w:rsidR="00AA71F2" w:rsidRDefault="00AA71F2" w:rsidP="00AA7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96,6% - </w:t>
      </w:r>
      <w:r w:rsidRPr="0060131F">
        <w:rPr>
          <w:rFonts w:ascii="Times New Roman" w:hAnsi="Times New Roman" w:cs="Times New Roman"/>
          <w:sz w:val="28"/>
          <w:szCs w:val="28"/>
        </w:rPr>
        <w:t>МП «Развитие культуры в муниципальном образовании «Невельский район»</w:t>
      </w:r>
      <w:r w:rsidRPr="002F07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- 53538,48 тыс. руб.;</w:t>
      </w:r>
    </w:p>
    <w:p w:rsidR="00AA71F2" w:rsidRDefault="00AA71F2" w:rsidP="00AA71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183C84">
        <w:rPr>
          <w:rFonts w:ascii="Times New Roman" w:hAnsi="Times New Roman" w:cs="Times New Roman"/>
          <w:sz w:val="28"/>
          <w:szCs w:val="28"/>
        </w:rPr>
        <w:t>5,8% -  МП «Развитие молодежной политики, физической культуры и спорта на территории муниципального образования «Невельский район» - 5732,37 тыс. руб.;</w:t>
      </w:r>
    </w:p>
    <w:p w:rsidR="00AA71F2" w:rsidRDefault="00AA71F2" w:rsidP="00AA71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93,9% - </w:t>
      </w:r>
      <w:r w:rsidRPr="0060131F">
        <w:rPr>
          <w:rFonts w:ascii="Times New Roman" w:hAnsi="Times New Roman" w:cs="Times New Roman"/>
          <w:sz w:val="28"/>
          <w:szCs w:val="28"/>
        </w:rPr>
        <w:t>МП «Обеспечение безопасности граждан на территории 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 xml:space="preserve"> - 2567,70 тыс. руб.;</w:t>
      </w:r>
    </w:p>
    <w:p w:rsidR="00AA71F2" w:rsidRDefault="00AA71F2" w:rsidP="00AA71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92,1% - </w:t>
      </w:r>
      <w:r w:rsidRPr="003B34D0">
        <w:rPr>
          <w:rFonts w:ascii="Times New Roman" w:hAnsi="Times New Roman" w:cs="Times New Roman"/>
          <w:sz w:val="28"/>
          <w:szCs w:val="28"/>
        </w:rPr>
        <w:t xml:space="preserve">МП «Развитие транспортного обслуживания населения на территории </w:t>
      </w:r>
      <w:r w:rsidRPr="0060131F">
        <w:rPr>
          <w:rFonts w:ascii="Times New Roman" w:hAnsi="Times New Roman" w:cs="Times New Roman"/>
          <w:sz w:val="28"/>
          <w:szCs w:val="28"/>
        </w:rPr>
        <w:t>муниципального образования «Невел</w:t>
      </w:r>
      <w:r>
        <w:rPr>
          <w:rFonts w:ascii="Times New Roman" w:hAnsi="Times New Roman" w:cs="Times New Roman"/>
          <w:sz w:val="28"/>
          <w:szCs w:val="28"/>
        </w:rPr>
        <w:t xml:space="preserve">ьский район» - 64642,80 тыс. руб.; </w:t>
      </w:r>
    </w:p>
    <w:p w:rsidR="00AA71F2" w:rsidRDefault="00AA71F2" w:rsidP="00AA71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C84">
        <w:rPr>
          <w:rFonts w:ascii="Times New Roman" w:hAnsi="Times New Roman" w:cs="Times New Roman"/>
          <w:sz w:val="28"/>
          <w:szCs w:val="28"/>
        </w:rPr>
        <w:t>83,4% - МП «Комплексное развитие систем коммунальной инфраструктуры и благоустройства муниципального образования «Невельский район» - 39304,30 тыс. руб.;</w:t>
      </w:r>
    </w:p>
    <w:p w:rsidR="00AA71F2" w:rsidRDefault="00AA71F2" w:rsidP="00AA71F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11556F">
        <w:rPr>
          <w:rFonts w:ascii="Times New Roman" w:hAnsi="Times New Roman" w:cs="Times New Roman"/>
          <w:sz w:val="28"/>
          <w:szCs w:val="28"/>
        </w:rPr>
        <w:t>инансирование МП «Реализация государственной национальной политики на территории Невельского муниципального округа Псковской области» не предусмотрено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2884" w:rsidRDefault="005931D6" w:rsidP="00F161FA">
      <w:pPr>
        <w:spacing w:after="0" w:line="1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72D">
        <w:rPr>
          <w:rFonts w:ascii="Times New Roman" w:hAnsi="Times New Roman" w:cs="Times New Roman"/>
          <w:sz w:val="28"/>
          <w:szCs w:val="28"/>
        </w:rPr>
        <w:t xml:space="preserve">Степень соответствия запланированному уровню расходов </w:t>
      </w:r>
      <w:r w:rsidR="005100EF" w:rsidRPr="0077372D">
        <w:rPr>
          <w:rFonts w:ascii="Times New Roman" w:hAnsi="Times New Roman" w:cs="Times New Roman"/>
          <w:sz w:val="28"/>
          <w:szCs w:val="28"/>
        </w:rPr>
        <w:t xml:space="preserve">(процентное отношение кассовых расходов к плановым расходам в отчетном году) </w:t>
      </w:r>
      <w:r w:rsidRPr="0077372D">
        <w:rPr>
          <w:rFonts w:ascii="Times New Roman" w:hAnsi="Times New Roman" w:cs="Times New Roman"/>
          <w:sz w:val="28"/>
          <w:szCs w:val="28"/>
        </w:rPr>
        <w:t xml:space="preserve">и оценка эффективности использования средств бюджета </w:t>
      </w:r>
      <w:r w:rsidR="005100EF" w:rsidRPr="0077372D">
        <w:rPr>
          <w:rFonts w:ascii="Times New Roman" w:hAnsi="Times New Roman" w:cs="Times New Roman"/>
          <w:sz w:val="28"/>
          <w:szCs w:val="28"/>
        </w:rPr>
        <w:t xml:space="preserve">(процентное отношение степени реализации мероприятий к степени соответствия запланированному уровню расходов) </w:t>
      </w:r>
      <w:r w:rsidRPr="0077372D">
        <w:rPr>
          <w:rFonts w:ascii="Times New Roman" w:hAnsi="Times New Roman" w:cs="Times New Roman"/>
          <w:sz w:val="28"/>
          <w:szCs w:val="28"/>
        </w:rPr>
        <w:t xml:space="preserve">отражены в приложении 1 </w:t>
      </w:r>
      <w:r w:rsidR="00EF620E" w:rsidRPr="00ED2437">
        <w:rPr>
          <w:rFonts w:ascii="Times New Roman" w:hAnsi="Times New Roman" w:cs="Times New Roman"/>
          <w:sz w:val="28"/>
          <w:szCs w:val="28"/>
        </w:rPr>
        <w:t xml:space="preserve">к </w:t>
      </w:r>
      <w:r w:rsidR="00EF620E">
        <w:rPr>
          <w:rFonts w:ascii="Times New Roman" w:hAnsi="Times New Roman" w:cs="Times New Roman"/>
          <w:sz w:val="28"/>
          <w:szCs w:val="28"/>
        </w:rPr>
        <w:t>С</w:t>
      </w:r>
      <w:r w:rsidR="00EF620E" w:rsidRPr="00ED2437">
        <w:rPr>
          <w:rFonts w:ascii="Times New Roman" w:hAnsi="Times New Roman" w:cs="Times New Roman"/>
          <w:sz w:val="28"/>
          <w:szCs w:val="28"/>
        </w:rPr>
        <w:t>водному докладу</w:t>
      </w:r>
      <w:r w:rsidR="00EF620E" w:rsidRPr="0077372D">
        <w:rPr>
          <w:rFonts w:ascii="Times New Roman" w:hAnsi="Times New Roman" w:cs="Times New Roman"/>
          <w:sz w:val="28"/>
          <w:szCs w:val="28"/>
        </w:rPr>
        <w:t xml:space="preserve"> </w:t>
      </w:r>
      <w:r w:rsidR="005100EF" w:rsidRPr="0077372D">
        <w:rPr>
          <w:rFonts w:ascii="Times New Roman" w:hAnsi="Times New Roman" w:cs="Times New Roman"/>
          <w:sz w:val="28"/>
          <w:szCs w:val="28"/>
        </w:rPr>
        <w:t>(столбцы 5 и 6)</w:t>
      </w:r>
      <w:r w:rsidRPr="0077372D">
        <w:rPr>
          <w:rFonts w:ascii="Times New Roman" w:hAnsi="Times New Roman" w:cs="Times New Roman"/>
          <w:sz w:val="28"/>
          <w:szCs w:val="28"/>
        </w:rPr>
        <w:t>.</w:t>
      </w:r>
    </w:p>
    <w:p w:rsidR="007702E2" w:rsidRPr="000078C0" w:rsidRDefault="007702E2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</w:p>
    <w:p w:rsidR="005A5628" w:rsidRDefault="005A5628" w:rsidP="00F161FA">
      <w:pPr>
        <w:pStyle w:val="a3"/>
        <w:numPr>
          <w:ilvl w:val="1"/>
          <w:numId w:val="1"/>
        </w:numPr>
        <w:spacing w:after="0" w:line="16" w:lineRule="atLeast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372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Сведения о деятельности ответственных исполнителей в части, касающейся реализации муниципальных программ</w:t>
      </w:r>
    </w:p>
    <w:p w:rsidR="00A9433D" w:rsidRPr="0077372D" w:rsidRDefault="00A9433D" w:rsidP="00F161FA">
      <w:pPr>
        <w:pStyle w:val="a3"/>
        <w:spacing w:after="0" w:line="16" w:lineRule="atLeast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A5628" w:rsidRPr="0077372D" w:rsidRDefault="00EE003B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Деятельность ответственных исполнителей в части реализации муниципальных программ</w:t>
      </w:r>
      <w:r w:rsidR="00181D76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оценивалась по следующим критериям:</w:t>
      </w:r>
    </w:p>
    <w:p w:rsidR="00181D76" w:rsidRPr="0077372D" w:rsidRDefault="002E4402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1)</w:t>
      </w:r>
      <w:r w:rsidR="00181D76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81D76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своевременное внесение изменений в муниципальн</w:t>
      </w:r>
      <w:r w:rsidR="00A9433D">
        <w:rPr>
          <w:rFonts w:ascii="Times New Roman" w:eastAsia="Times New Roman" w:hAnsi="Times New Roman" w:cs="Times New Roman"/>
          <w:sz w:val="28"/>
          <w:szCs w:val="28"/>
          <w:lang w:eastAsia="ar-SA"/>
        </w:rPr>
        <w:t>ые</w:t>
      </w:r>
      <w:r w:rsidR="00181D76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программ</w:t>
      </w:r>
      <w:r w:rsidR="00A9433D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="00181D76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181D76" w:rsidRPr="0077372D" w:rsidRDefault="002E4402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2) </w:t>
      </w:r>
      <w:r w:rsidR="00181D76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предоставление квартальных и годового отчетов о реализации программы в сроки, установленные п.9 Порядка разработки и реализации муниципальных программ в муниципальном образовании «Невельский район», утвержденного постановлением Администрации Невельского района от 26.05.2015 № 447.</w:t>
      </w:r>
    </w:p>
    <w:p w:rsidR="002E4402" w:rsidRPr="0077372D" w:rsidRDefault="002E4402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первому критерию всеми ответственными исполнителями осуществлялось</w:t>
      </w:r>
      <w:r w:rsidR="00F06AB9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своевременное</w:t>
      </w: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внесение изменений в муниципальные программы</w:t>
      </w:r>
      <w:r w:rsidR="00A94D52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части финансирования. </w:t>
      </w:r>
      <w:r w:rsidR="00F06AB9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Однако, ко</w:t>
      </w:r>
      <w:r w:rsidR="00A94D52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рректировка показателей</w:t>
      </w:r>
      <w:r w:rsidR="00F06AB9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, обеспечивающих их соответствие объемам финансирования</w:t>
      </w:r>
      <w:r w:rsidR="00A94D52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, зачастую проводилась несвоевременно</w:t>
      </w: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E4402" w:rsidRPr="0077372D" w:rsidRDefault="002E4402" w:rsidP="00F161FA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второму критерию также</w:t>
      </w:r>
      <w:r w:rsidR="009E318B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 зафиксировано нарушения сроков предоставления квартальных и годового</w:t>
      </w: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E318B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отчетов о ходе реализации программ</w:t>
      </w:r>
      <w:r w:rsidR="0022190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92C89" w:rsidRPr="00176B60" w:rsidRDefault="009E318B" w:rsidP="00AA71F2">
      <w:pPr>
        <w:spacing w:after="0" w:line="1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Таким образом, можно сделать вывод о</w:t>
      </w:r>
      <w:r w:rsidR="00A94D52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>б удовлетворительной</w:t>
      </w: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оценке эффективности деятельности</w:t>
      </w:r>
      <w:r w:rsidR="00F06AB9"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всех</w:t>
      </w:r>
      <w:r w:rsidRPr="007737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ответственных исполнителей.</w:t>
      </w:r>
    </w:p>
    <w:sectPr w:rsidR="00592C89" w:rsidRPr="00176B60" w:rsidSect="00EF620E">
      <w:pgSz w:w="11906" w:h="16838"/>
      <w:pgMar w:top="992" w:right="7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BA2D47"/>
    <w:multiLevelType w:val="multilevel"/>
    <w:tmpl w:val="BFEA07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8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 w15:restartNumberingAfterBreak="0">
    <w:nsid w:val="7C28663C"/>
    <w:multiLevelType w:val="hybridMultilevel"/>
    <w:tmpl w:val="92240E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D6598"/>
    <w:rsid w:val="00002C31"/>
    <w:rsid w:val="000078C0"/>
    <w:rsid w:val="000224D9"/>
    <w:rsid w:val="00035B8F"/>
    <w:rsid w:val="000403E3"/>
    <w:rsid w:val="00045B6F"/>
    <w:rsid w:val="00046302"/>
    <w:rsid w:val="00055376"/>
    <w:rsid w:val="00066EBD"/>
    <w:rsid w:val="000674E7"/>
    <w:rsid w:val="00070902"/>
    <w:rsid w:val="0009440E"/>
    <w:rsid w:val="00094A6F"/>
    <w:rsid w:val="000963D4"/>
    <w:rsid w:val="000A13CD"/>
    <w:rsid w:val="000B0202"/>
    <w:rsid w:val="000B66DB"/>
    <w:rsid w:val="000B67CB"/>
    <w:rsid w:val="000D2BE7"/>
    <w:rsid w:val="000D740D"/>
    <w:rsid w:val="000E0753"/>
    <w:rsid w:val="000F163F"/>
    <w:rsid w:val="000F5844"/>
    <w:rsid w:val="000F6685"/>
    <w:rsid w:val="0010388F"/>
    <w:rsid w:val="00112B26"/>
    <w:rsid w:val="0011430B"/>
    <w:rsid w:val="001159BD"/>
    <w:rsid w:val="001243E8"/>
    <w:rsid w:val="00131E20"/>
    <w:rsid w:val="00132521"/>
    <w:rsid w:val="0013520D"/>
    <w:rsid w:val="0013534E"/>
    <w:rsid w:val="00150DFD"/>
    <w:rsid w:val="00151742"/>
    <w:rsid w:val="001602B3"/>
    <w:rsid w:val="001678A9"/>
    <w:rsid w:val="00176B60"/>
    <w:rsid w:val="00181D76"/>
    <w:rsid w:val="001846A2"/>
    <w:rsid w:val="00186246"/>
    <w:rsid w:val="00195DBD"/>
    <w:rsid w:val="001A06FB"/>
    <w:rsid w:val="001A2576"/>
    <w:rsid w:val="001A44EF"/>
    <w:rsid w:val="001A588F"/>
    <w:rsid w:val="001A7C3F"/>
    <w:rsid w:val="001B035B"/>
    <w:rsid w:val="001B1EE0"/>
    <w:rsid w:val="001C1268"/>
    <w:rsid w:val="001C3AF4"/>
    <w:rsid w:val="001C5EA2"/>
    <w:rsid w:val="001C665C"/>
    <w:rsid w:val="001E27F2"/>
    <w:rsid w:val="001E2E4C"/>
    <w:rsid w:val="001E4D5F"/>
    <w:rsid w:val="001F041F"/>
    <w:rsid w:val="001F53FB"/>
    <w:rsid w:val="002030AD"/>
    <w:rsid w:val="002065EA"/>
    <w:rsid w:val="002137BF"/>
    <w:rsid w:val="00215817"/>
    <w:rsid w:val="0021641D"/>
    <w:rsid w:val="00221908"/>
    <w:rsid w:val="00223D76"/>
    <w:rsid w:val="00231FB1"/>
    <w:rsid w:val="00240B4C"/>
    <w:rsid w:val="00246149"/>
    <w:rsid w:val="0025211E"/>
    <w:rsid w:val="00261674"/>
    <w:rsid w:val="0026715E"/>
    <w:rsid w:val="0027064B"/>
    <w:rsid w:val="00275110"/>
    <w:rsid w:val="002969B6"/>
    <w:rsid w:val="002A44CD"/>
    <w:rsid w:val="002A714A"/>
    <w:rsid w:val="002B1DFD"/>
    <w:rsid w:val="002C2C78"/>
    <w:rsid w:val="002C5EF8"/>
    <w:rsid w:val="002C5F54"/>
    <w:rsid w:val="002D7822"/>
    <w:rsid w:val="002E086A"/>
    <w:rsid w:val="002E2EE9"/>
    <w:rsid w:val="002E4402"/>
    <w:rsid w:val="00326F21"/>
    <w:rsid w:val="0033042A"/>
    <w:rsid w:val="00332B11"/>
    <w:rsid w:val="00336C97"/>
    <w:rsid w:val="00345494"/>
    <w:rsid w:val="00347B18"/>
    <w:rsid w:val="003525FB"/>
    <w:rsid w:val="003562F1"/>
    <w:rsid w:val="00377C2D"/>
    <w:rsid w:val="0038154D"/>
    <w:rsid w:val="00392ACC"/>
    <w:rsid w:val="0039528F"/>
    <w:rsid w:val="0039797E"/>
    <w:rsid w:val="003A49E8"/>
    <w:rsid w:val="003B1F83"/>
    <w:rsid w:val="003B4DFA"/>
    <w:rsid w:val="003C5509"/>
    <w:rsid w:val="003C6416"/>
    <w:rsid w:val="003E3270"/>
    <w:rsid w:val="003E6CC3"/>
    <w:rsid w:val="003E6D8B"/>
    <w:rsid w:val="003F031B"/>
    <w:rsid w:val="003F4241"/>
    <w:rsid w:val="00400156"/>
    <w:rsid w:val="00400ED1"/>
    <w:rsid w:val="00410A1F"/>
    <w:rsid w:val="004217AF"/>
    <w:rsid w:val="004223E1"/>
    <w:rsid w:val="004235EA"/>
    <w:rsid w:val="00434C91"/>
    <w:rsid w:val="004371DC"/>
    <w:rsid w:val="00441023"/>
    <w:rsid w:val="00444B68"/>
    <w:rsid w:val="0044536D"/>
    <w:rsid w:val="0044572B"/>
    <w:rsid w:val="004464F1"/>
    <w:rsid w:val="00453113"/>
    <w:rsid w:val="00455108"/>
    <w:rsid w:val="00460084"/>
    <w:rsid w:val="0047530A"/>
    <w:rsid w:val="00486882"/>
    <w:rsid w:val="00490613"/>
    <w:rsid w:val="00494156"/>
    <w:rsid w:val="004A1D35"/>
    <w:rsid w:val="004B219F"/>
    <w:rsid w:val="004B2B2B"/>
    <w:rsid w:val="004B3DC3"/>
    <w:rsid w:val="004B67CF"/>
    <w:rsid w:val="004C3CD7"/>
    <w:rsid w:val="004D0990"/>
    <w:rsid w:val="004D2D40"/>
    <w:rsid w:val="004F0F55"/>
    <w:rsid w:val="004F1C98"/>
    <w:rsid w:val="004F4CB6"/>
    <w:rsid w:val="004F6EC3"/>
    <w:rsid w:val="00503862"/>
    <w:rsid w:val="00505018"/>
    <w:rsid w:val="0050652B"/>
    <w:rsid w:val="005100EF"/>
    <w:rsid w:val="005159A5"/>
    <w:rsid w:val="005351B9"/>
    <w:rsid w:val="0054125F"/>
    <w:rsid w:val="00542735"/>
    <w:rsid w:val="00567528"/>
    <w:rsid w:val="005703FF"/>
    <w:rsid w:val="00570575"/>
    <w:rsid w:val="00576497"/>
    <w:rsid w:val="00577A8F"/>
    <w:rsid w:val="005800F3"/>
    <w:rsid w:val="0058053C"/>
    <w:rsid w:val="00592C89"/>
    <w:rsid w:val="005931D6"/>
    <w:rsid w:val="0059565F"/>
    <w:rsid w:val="005A1373"/>
    <w:rsid w:val="005A5628"/>
    <w:rsid w:val="005A6EB8"/>
    <w:rsid w:val="005B0366"/>
    <w:rsid w:val="005C51CD"/>
    <w:rsid w:val="005D6E38"/>
    <w:rsid w:val="005E041C"/>
    <w:rsid w:val="005E194D"/>
    <w:rsid w:val="005E1D5D"/>
    <w:rsid w:val="005E5987"/>
    <w:rsid w:val="005F12C9"/>
    <w:rsid w:val="005F2769"/>
    <w:rsid w:val="00610C32"/>
    <w:rsid w:val="00617836"/>
    <w:rsid w:val="00620DB4"/>
    <w:rsid w:val="00631D37"/>
    <w:rsid w:val="00631FB7"/>
    <w:rsid w:val="00634078"/>
    <w:rsid w:val="0064094F"/>
    <w:rsid w:val="006419CE"/>
    <w:rsid w:val="00642F90"/>
    <w:rsid w:val="0064314F"/>
    <w:rsid w:val="00645C22"/>
    <w:rsid w:val="00663098"/>
    <w:rsid w:val="006743D0"/>
    <w:rsid w:val="00681EF1"/>
    <w:rsid w:val="006823AF"/>
    <w:rsid w:val="0068333D"/>
    <w:rsid w:val="00684C7B"/>
    <w:rsid w:val="00687C97"/>
    <w:rsid w:val="006A646E"/>
    <w:rsid w:val="006A7A56"/>
    <w:rsid w:val="006B7439"/>
    <w:rsid w:val="006C2652"/>
    <w:rsid w:val="006D23B8"/>
    <w:rsid w:val="006D248E"/>
    <w:rsid w:val="006E0047"/>
    <w:rsid w:val="006E08E7"/>
    <w:rsid w:val="006E2C2B"/>
    <w:rsid w:val="006E469A"/>
    <w:rsid w:val="006E6012"/>
    <w:rsid w:val="006F3F23"/>
    <w:rsid w:val="006F5A42"/>
    <w:rsid w:val="0070178F"/>
    <w:rsid w:val="00702EA6"/>
    <w:rsid w:val="00710500"/>
    <w:rsid w:val="00712EA1"/>
    <w:rsid w:val="00722E4D"/>
    <w:rsid w:val="007507C2"/>
    <w:rsid w:val="00756766"/>
    <w:rsid w:val="0076197F"/>
    <w:rsid w:val="00762B16"/>
    <w:rsid w:val="007702E2"/>
    <w:rsid w:val="00772312"/>
    <w:rsid w:val="0077372D"/>
    <w:rsid w:val="00793822"/>
    <w:rsid w:val="007A000D"/>
    <w:rsid w:val="007B0BA8"/>
    <w:rsid w:val="007B3350"/>
    <w:rsid w:val="007D492D"/>
    <w:rsid w:val="007E098D"/>
    <w:rsid w:val="007E2C25"/>
    <w:rsid w:val="007E470A"/>
    <w:rsid w:val="007E514B"/>
    <w:rsid w:val="007E5CA0"/>
    <w:rsid w:val="007F6615"/>
    <w:rsid w:val="007F6F26"/>
    <w:rsid w:val="0080016C"/>
    <w:rsid w:val="00800D2C"/>
    <w:rsid w:val="00802568"/>
    <w:rsid w:val="00805ED1"/>
    <w:rsid w:val="00813ADB"/>
    <w:rsid w:val="00814A5A"/>
    <w:rsid w:val="0082109E"/>
    <w:rsid w:val="00826848"/>
    <w:rsid w:val="008270E4"/>
    <w:rsid w:val="00833FC4"/>
    <w:rsid w:val="008458F8"/>
    <w:rsid w:val="008522D4"/>
    <w:rsid w:val="00852A15"/>
    <w:rsid w:val="0085422D"/>
    <w:rsid w:val="00862CE9"/>
    <w:rsid w:val="00870AF4"/>
    <w:rsid w:val="00875574"/>
    <w:rsid w:val="00877DA8"/>
    <w:rsid w:val="00882DFB"/>
    <w:rsid w:val="008875B6"/>
    <w:rsid w:val="008948CE"/>
    <w:rsid w:val="008A330F"/>
    <w:rsid w:val="008A5C15"/>
    <w:rsid w:val="008B4928"/>
    <w:rsid w:val="008C2884"/>
    <w:rsid w:val="008C6F9D"/>
    <w:rsid w:val="008D2F76"/>
    <w:rsid w:val="008E0449"/>
    <w:rsid w:val="008E0877"/>
    <w:rsid w:val="008E5C72"/>
    <w:rsid w:val="008F015A"/>
    <w:rsid w:val="008F0C41"/>
    <w:rsid w:val="008F291B"/>
    <w:rsid w:val="008F3B9B"/>
    <w:rsid w:val="008F4F48"/>
    <w:rsid w:val="0090034B"/>
    <w:rsid w:val="00906684"/>
    <w:rsid w:val="00923025"/>
    <w:rsid w:val="009252FE"/>
    <w:rsid w:val="009273BC"/>
    <w:rsid w:val="009408B9"/>
    <w:rsid w:val="00954DA4"/>
    <w:rsid w:val="00954E8F"/>
    <w:rsid w:val="00956B22"/>
    <w:rsid w:val="00971E95"/>
    <w:rsid w:val="00973E42"/>
    <w:rsid w:val="009746EB"/>
    <w:rsid w:val="00975E73"/>
    <w:rsid w:val="009856C7"/>
    <w:rsid w:val="009A522E"/>
    <w:rsid w:val="009A76CF"/>
    <w:rsid w:val="009B1BEE"/>
    <w:rsid w:val="009B3238"/>
    <w:rsid w:val="009B409D"/>
    <w:rsid w:val="009C6EA7"/>
    <w:rsid w:val="009D65D8"/>
    <w:rsid w:val="009D752D"/>
    <w:rsid w:val="009E318B"/>
    <w:rsid w:val="009E4409"/>
    <w:rsid w:val="009E473A"/>
    <w:rsid w:val="009E6521"/>
    <w:rsid w:val="009F716E"/>
    <w:rsid w:val="00A02599"/>
    <w:rsid w:val="00A13F99"/>
    <w:rsid w:val="00A244AC"/>
    <w:rsid w:val="00A27850"/>
    <w:rsid w:val="00A301A0"/>
    <w:rsid w:val="00A307CB"/>
    <w:rsid w:val="00A33136"/>
    <w:rsid w:val="00A33E7A"/>
    <w:rsid w:val="00A35848"/>
    <w:rsid w:val="00A41196"/>
    <w:rsid w:val="00A4292C"/>
    <w:rsid w:val="00A43C55"/>
    <w:rsid w:val="00A43CB4"/>
    <w:rsid w:val="00A5216D"/>
    <w:rsid w:val="00A5269A"/>
    <w:rsid w:val="00A53733"/>
    <w:rsid w:val="00A55D55"/>
    <w:rsid w:val="00A56171"/>
    <w:rsid w:val="00A61981"/>
    <w:rsid w:val="00A6502F"/>
    <w:rsid w:val="00A663B1"/>
    <w:rsid w:val="00A74E39"/>
    <w:rsid w:val="00A751D6"/>
    <w:rsid w:val="00A75CFD"/>
    <w:rsid w:val="00A80C2E"/>
    <w:rsid w:val="00A81D5B"/>
    <w:rsid w:val="00A83549"/>
    <w:rsid w:val="00A90434"/>
    <w:rsid w:val="00A91D01"/>
    <w:rsid w:val="00A9433D"/>
    <w:rsid w:val="00A94D52"/>
    <w:rsid w:val="00AA0BAC"/>
    <w:rsid w:val="00AA3D59"/>
    <w:rsid w:val="00AA661B"/>
    <w:rsid w:val="00AA71F2"/>
    <w:rsid w:val="00AB09DF"/>
    <w:rsid w:val="00AB3BE8"/>
    <w:rsid w:val="00AB7243"/>
    <w:rsid w:val="00AD3476"/>
    <w:rsid w:val="00AD384F"/>
    <w:rsid w:val="00AD561B"/>
    <w:rsid w:val="00AD6598"/>
    <w:rsid w:val="00AE4D27"/>
    <w:rsid w:val="00AF0650"/>
    <w:rsid w:val="00AF2D8E"/>
    <w:rsid w:val="00AF4173"/>
    <w:rsid w:val="00AF57AF"/>
    <w:rsid w:val="00AF7FFA"/>
    <w:rsid w:val="00B03B90"/>
    <w:rsid w:val="00B03C43"/>
    <w:rsid w:val="00B12581"/>
    <w:rsid w:val="00B20CC9"/>
    <w:rsid w:val="00B21CA9"/>
    <w:rsid w:val="00B25287"/>
    <w:rsid w:val="00B32F16"/>
    <w:rsid w:val="00B36CC9"/>
    <w:rsid w:val="00B36EAD"/>
    <w:rsid w:val="00B45824"/>
    <w:rsid w:val="00B50AB4"/>
    <w:rsid w:val="00B5498E"/>
    <w:rsid w:val="00B56184"/>
    <w:rsid w:val="00B57F27"/>
    <w:rsid w:val="00B60C9D"/>
    <w:rsid w:val="00B65BEB"/>
    <w:rsid w:val="00B71B0B"/>
    <w:rsid w:val="00B83A2F"/>
    <w:rsid w:val="00B97705"/>
    <w:rsid w:val="00BA466C"/>
    <w:rsid w:val="00BA591F"/>
    <w:rsid w:val="00BC75AE"/>
    <w:rsid w:val="00BD7A9B"/>
    <w:rsid w:val="00BE4CFE"/>
    <w:rsid w:val="00BF19D8"/>
    <w:rsid w:val="00BF28A1"/>
    <w:rsid w:val="00BF72F2"/>
    <w:rsid w:val="00C01C58"/>
    <w:rsid w:val="00C02876"/>
    <w:rsid w:val="00C05CDE"/>
    <w:rsid w:val="00C14AF3"/>
    <w:rsid w:val="00C17AD0"/>
    <w:rsid w:val="00C24D4F"/>
    <w:rsid w:val="00C257AD"/>
    <w:rsid w:val="00C30756"/>
    <w:rsid w:val="00C339DA"/>
    <w:rsid w:val="00C35BE5"/>
    <w:rsid w:val="00C44287"/>
    <w:rsid w:val="00C47084"/>
    <w:rsid w:val="00C531B9"/>
    <w:rsid w:val="00C537D3"/>
    <w:rsid w:val="00C54858"/>
    <w:rsid w:val="00C56707"/>
    <w:rsid w:val="00C5796A"/>
    <w:rsid w:val="00C62B07"/>
    <w:rsid w:val="00C62CA7"/>
    <w:rsid w:val="00C63C6F"/>
    <w:rsid w:val="00C66031"/>
    <w:rsid w:val="00C948A6"/>
    <w:rsid w:val="00C9640B"/>
    <w:rsid w:val="00CA1308"/>
    <w:rsid w:val="00CA3675"/>
    <w:rsid w:val="00CA5CA3"/>
    <w:rsid w:val="00CB2CA8"/>
    <w:rsid w:val="00CC7D05"/>
    <w:rsid w:val="00CD38E8"/>
    <w:rsid w:val="00CD6F7E"/>
    <w:rsid w:val="00CE4B93"/>
    <w:rsid w:val="00CE5488"/>
    <w:rsid w:val="00CE58C4"/>
    <w:rsid w:val="00CF27BA"/>
    <w:rsid w:val="00CF3D7F"/>
    <w:rsid w:val="00D030F5"/>
    <w:rsid w:val="00D03F05"/>
    <w:rsid w:val="00D124D5"/>
    <w:rsid w:val="00D17378"/>
    <w:rsid w:val="00D22054"/>
    <w:rsid w:val="00D22FB6"/>
    <w:rsid w:val="00D25CF3"/>
    <w:rsid w:val="00D312A3"/>
    <w:rsid w:val="00D465AF"/>
    <w:rsid w:val="00D54DC2"/>
    <w:rsid w:val="00D55729"/>
    <w:rsid w:val="00D61914"/>
    <w:rsid w:val="00D75663"/>
    <w:rsid w:val="00D8032A"/>
    <w:rsid w:val="00D85A1E"/>
    <w:rsid w:val="00D876A7"/>
    <w:rsid w:val="00D90594"/>
    <w:rsid w:val="00D9430E"/>
    <w:rsid w:val="00D94C3C"/>
    <w:rsid w:val="00D9516E"/>
    <w:rsid w:val="00D95F11"/>
    <w:rsid w:val="00DA2E3E"/>
    <w:rsid w:val="00DA3D2C"/>
    <w:rsid w:val="00DA4B72"/>
    <w:rsid w:val="00DB7EB8"/>
    <w:rsid w:val="00DF0F1E"/>
    <w:rsid w:val="00DF4416"/>
    <w:rsid w:val="00DF542E"/>
    <w:rsid w:val="00E006DD"/>
    <w:rsid w:val="00E2211C"/>
    <w:rsid w:val="00E23F27"/>
    <w:rsid w:val="00E249AC"/>
    <w:rsid w:val="00E25C23"/>
    <w:rsid w:val="00E2646D"/>
    <w:rsid w:val="00E41052"/>
    <w:rsid w:val="00E436FB"/>
    <w:rsid w:val="00E5251F"/>
    <w:rsid w:val="00E5429B"/>
    <w:rsid w:val="00E54E5E"/>
    <w:rsid w:val="00E60D5A"/>
    <w:rsid w:val="00E61AEC"/>
    <w:rsid w:val="00E7058C"/>
    <w:rsid w:val="00E77BE4"/>
    <w:rsid w:val="00E80C6F"/>
    <w:rsid w:val="00E83EA8"/>
    <w:rsid w:val="00E8410C"/>
    <w:rsid w:val="00E86292"/>
    <w:rsid w:val="00E9058D"/>
    <w:rsid w:val="00EA0227"/>
    <w:rsid w:val="00EA19AF"/>
    <w:rsid w:val="00EA56D0"/>
    <w:rsid w:val="00EC2E3A"/>
    <w:rsid w:val="00EC4770"/>
    <w:rsid w:val="00EC4823"/>
    <w:rsid w:val="00EC7EFC"/>
    <w:rsid w:val="00ED2437"/>
    <w:rsid w:val="00EE003B"/>
    <w:rsid w:val="00EF620E"/>
    <w:rsid w:val="00EF71AE"/>
    <w:rsid w:val="00EF7BEB"/>
    <w:rsid w:val="00F0135E"/>
    <w:rsid w:val="00F02FCB"/>
    <w:rsid w:val="00F03FAA"/>
    <w:rsid w:val="00F040B8"/>
    <w:rsid w:val="00F0459F"/>
    <w:rsid w:val="00F047F7"/>
    <w:rsid w:val="00F04B5C"/>
    <w:rsid w:val="00F04D59"/>
    <w:rsid w:val="00F06AB9"/>
    <w:rsid w:val="00F07E58"/>
    <w:rsid w:val="00F161FA"/>
    <w:rsid w:val="00F23865"/>
    <w:rsid w:val="00F4282D"/>
    <w:rsid w:val="00F45D04"/>
    <w:rsid w:val="00F460EE"/>
    <w:rsid w:val="00F500FD"/>
    <w:rsid w:val="00F55293"/>
    <w:rsid w:val="00F57F92"/>
    <w:rsid w:val="00F643B8"/>
    <w:rsid w:val="00F6482E"/>
    <w:rsid w:val="00F66DB0"/>
    <w:rsid w:val="00F776CA"/>
    <w:rsid w:val="00F8519B"/>
    <w:rsid w:val="00FA1E18"/>
    <w:rsid w:val="00FA28AD"/>
    <w:rsid w:val="00FB1CF7"/>
    <w:rsid w:val="00FB22EC"/>
    <w:rsid w:val="00FB2CC1"/>
    <w:rsid w:val="00FB32E5"/>
    <w:rsid w:val="00FB6B80"/>
    <w:rsid w:val="00FC303C"/>
    <w:rsid w:val="00FC3160"/>
    <w:rsid w:val="00FD27A3"/>
    <w:rsid w:val="00FD77DF"/>
    <w:rsid w:val="00FD7FF6"/>
    <w:rsid w:val="00FE2DFE"/>
    <w:rsid w:val="00FE2EB9"/>
    <w:rsid w:val="00FE640C"/>
    <w:rsid w:val="00FE7654"/>
    <w:rsid w:val="00FF0F22"/>
    <w:rsid w:val="00FF3F78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C93B83-AFBA-416D-A6EC-F9188D415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9DA"/>
    <w:pPr>
      <w:ind w:left="720"/>
      <w:contextualSpacing/>
    </w:pPr>
  </w:style>
  <w:style w:type="paragraph" w:styleId="a4">
    <w:name w:val="No Spacing"/>
    <w:uiPriority w:val="1"/>
    <w:qFormat/>
    <w:rsid w:val="000F58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rsid w:val="00D22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75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51D6"/>
    <w:rPr>
      <w:rFonts w:ascii="Tahoma" w:hAnsi="Tahoma" w:cs="Tahoma"/>
      <w:sz w:val="16"/>
      <w:szCs w:val="16"/>
    </w:rPr>
  </w:style>
  <w:style w:type="character" w:styleId="a8">
    <w:name w:val="Strong"/>
    <w:basedOn w:val="a0"/>
    <w:qFormat/>
    <w:rsid w:val="00336C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7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217AD-A13A-467C-888A-7C22B4682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6885</TotalTime>
  <Pages>13</Pages>
  <Words>4406</Words>
  <Characters>25118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KAB-26-PC-2</cp:lastModifiedBy>
  <cp:revision>171</cp:revision>
  <cp:lastPrinted>2021-03-24T12:01:00Z</cp:lastPrinted>
  <dcterms:created xsi:type="dcterms:W3CDTF">2017-03-20T07:27:00Z</dcterms:created>
  <dcterms:modified xsi:type="dcterms:W3CDTF">2024-03-21T12:17:00Z</dcterms:modified>
</cp:coreProperties>
</file>