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F02" w:rsidRPr="007B7EB2" w:rsidRDefault="00991F02" w:rsidP="00991F02">
      <w:pPr>
        <w:autoSpaceDN w:val="0"/>
        <w:adjustRightInd w:val="0"/>
        <w:ind w:firstLine="720"/>
        <w:contextualSpacing/>
        <w:jc w:val="right"/>
        <w:rPr>
          <w:sz w:val="28"/>
          <w:szCs w:val="28"/>
          <w:lang w:eastAsia="ru-RU"/>
        </w:rPr>
      </w:pPr>
      <w:proofErr w:type="gramStart"/>
      <w:r>
        <w:rPr>
          <w:sz w:val="28"/>
          <w:szCs w:val="28"/>
          <w:lang w:eastAsia="ru-RU"/>
        </w:rPr>
        <w:t>Утверждена</w:t>
      </w:r>
      <w:proofErr w:type="gramEnd"/>
      <w:r>
        <w:rPr>
          <w:sz w:val="28"/>
          <w:szCs w:val="28"/>
          <w:lang w:eastAsia="ru-RU"/>
        </w:rPr>
        <w:t xml:space="preserve"> </w:t>
      </w:r>
      <w:r w:rsidRPr="007B7EB2">
        <w:rPr>
          <w:sz w:val="28"/>
          <w:szCs w:val="28"/>
          <w:lang w:eastAsia="ru-RU"/>
        </w:rPr>
        <w:t xml:space="preserve"> постановлени</w:t>
      </w:r>
      <w:r>
        <w:rPr>
          <w:sz w:val="28"/>
          <w:szCs w:val="28"/>
          <w:lang w:eastAsia="ru-RU"/>
        </w:rPr>
        <w:t>ем</w:t>
      </w:r>
    </w:p>
    <w:p w:rsidR="00991F02" w:rsidRPr="007B7EB2" w:rsidRDefault="00991F02" w:rsidP="00991F02">
      <w:pPr>
        <w:autoSpaceDN w:val="0"/>
        <w:adjustRightInd w:val="0"/>
        <w:ind w:firstLine="720"/>
        <w:contextualSpacing/>
        <w:jc w:val="right"/>
        <w:rPr>
          <w:sz w:val="28"/>
          <w:szCs w:val="28"/>
          <w:lang w:eastAsia="ru-RU"/>
        </w:rPr>
      </w:pPr>
      <w:r w:rsidRPr="007B7EB2">
        <w:rPr>
          <w:sz w:val="28"/>
          <w:szCs w:val="28"/>
          <w:lang w:eastAsia="ru-RU"/>
        </w:rPr>
        <w:t>Администрации Невельского района</w:t>
      </w:r>
    </w:p>
    <w:p w:rsidR="00991F02" w:rsidRPr="007B7EB2" w:rsidRDefault="00991F02" w:rsidP="00991F02">
      <w:pPr>
        <w:autoSpaceDN w:val="0"/>
        <w:adjustRightInd w:val="0"/>
        <w:ind w:firstLine="720"/>
        <w:contextualSpacing/>
        <w:jc w:val="right"/>
        <w:rPr>
          <w:sz w:val="28"/>
          <w:szCs w:val="28"/>
          <w:lang w:eastAsia="ru-RU"/>
        </w:rPr>
      </w:pPr>
      <w:r w:rsidRPr="007B7EB2">
        <w:rPr>
          <w:sz w:val="28"/>
          <w:szCs w:val="28"/>
          <w:lang w:eastAsia="ru-RU"/>
        </w:rPr>
        <w:t xml:space="preserve">от </w:t>
      </w:r>
      <w:r w:rsidR="007C3745">
        <w:rPr>
          <w:sz w:val="28"/>
          <w:szCs w:val="28"/>
          <w:lang w:eastAsia="ru-RU"/>
        </w:rPr>
        <w:t xml:space="preserve">22.11.2019 </w:t>
      </w:r>
      <w:r w:rsidRPr="007B7EB2">
        <w:rPr>
          <w:sz w:val="28"/>
          <w:szCs w:val="28"/>
          <w:lang w:eastAsia="ru-RU"/>
        </w:rPr>
        <w:t xml:space="preserve"> № </w:t>
      </w:r>
      <w:r w:rsidR="007C3745">
        <w:rPr>
          <w:sz w:val="28"/>
          <w:szCs w:val="28"/>
          <w:lang w:eastAsia="ru-RU"/>
        </w:rPr>
        <w:t>604</w:t>
      </w:r>
    </w:p>
    <w:p w:rsidR="00991F02" w:rsidRDefault="00991F02" w:rsidP="00991F02">
      <w:pPr>
        <w:autoSpaceDN w:val="0"/>
        <w:adjustRightInd w:val="0"/>
        <w:ind w:firstLine="720"/>
        <w:jc w:val="center"/>
        <w:rPr>
          <w:b/>
          <w:sz w:val="28"/>
          <w:szCs w:val="28"/>
          <w:lang w:eastAsia="ru-RU"/>
        </w:rPr>
      </w:pPr>
    </w:p>
    <w:p w:rsidR="00444378" w:rsidRPr="002F2095" w:rsidRDefault="00444378" w:rsidP="00444378">
      <w:pPr>
        <w:autoSpaceDN w:val="0"/>
        <w:adjustRightInd w:val="0"/>
        <w:jc w:val="right"/>
        <w:rPr>
          <w:sz w:val="28"/>
          <w:szCs w:val="28"/>
        </w:rPr>
      </w:pPr>
      <w:r>
        <w:rPr>
          <w:sz w:val="28"/>
          <w:szCs w:val="28"/>
        </w:rPr>
        <w:t xml:space="preserve">  </w:t>
      </w:r>
    </w:p>
    <w:p w:rsidR="00444378" w:rsidRDefault="00444378" w:rsidP="00444378">
      <w:pPr>
        <w:autoSpaceDN w:val="0"/>
        <w:adjustRightInd w:val="0"/>
        <w:ind w:firstLine="720"/>
        <w:jc w:val="center"/>
        <w:rPr>
          <w:b/>
          <w:sz w:val="28"/>
          <w:szCs w:val="28"/>
          <w:lang w:eastAsia="ru-RU"/>
        </w:rPr>
      </w:pPr>
    </w:p>
    <w:p w:rsidR="00444378" w:rsidRDefault="00444378" w:rsidP="00444378">
      <w:pPr>
        <w:autoSpaceDN w:val="0"/>
        <w:adjustRightInd w:val="0"/>
        <w:ind w:firstLine="720"/>
        <w:jc w:val="center"/>
        <w:rPr>
          <w:b/>
          <w:sz w:val="28"/>
          <w:szCs w:val="28"/>
          <w:lang w:eastAsia="ru-RU"/>
        </w:rPr>
      </w:pPr>
    </w:p>
    <w:p w:rsidR="00444378" w:rsidRDefault="00444378" w:rsidP="00444378">
      <w:pPr>
        <w:autoSpaceDN w:val="0"/>
        <w:adjustRightInd w:val="0"/>
        <w:ind w:firstLine="720"/>
        <w:jc w:val="center"/>
        <w:rPr>
          <w:b/>
          <w:sz w:val="28"/>
          <w:szCs w:val="28"/>
          <w:lang w:eastAsia="ru-RU"/>
        </w:rPr>
      </w:pPr>
      <w:r>
        <w:rPr>
          <w:b/>
          <w:sz w:val="28"/>
          <w:szCs w:val="28"/>
          <w:lang w:eastAsia="ru-RU"/>
        </w:rPr>
        <w:t>Муниципальная программа</w:t>
      </w:r>
    </w:p>
    <w:p w:rsidR="00444378" w:rsidRPr="00CF24F7" w:rsidRDefault="00444378" w:rsidP="00444378">
      <w:pPr>
        <w:autoSpaceDN w:val="0"/>
        <w:adjustRightInd w:val="0"/>
        <w:ind w:firstLine="720"/>
        <w:jc w:val="center"/>
        <w:rPr>
          <w:b/>
          <w:sz w:val="28"/>
          <w:szCs w:val="28"/>
          <w:lang w:eastAsia="ru-RU"/>
        </w:rPr>
      </w:pPr>
      <w:r w:rsidRPr="00CF24F7">
        <w:rPr>
          <w:b/>
          <w:sz w:val="28"/>
          <w:szCs w:val="28"/>
          <w:lang w:eastAsia="ru-RU"/>
        </w:rPr>
        <w:t>«Комплексное развитие систем коммунальной инфраструктуры и благоустройства муниципального о</w:t>
      </w:r>
      <w:r>
        <w:rPr>
          <w:b/>
          <w:sz w:val="28"/>
          <w:szCs w:val="28"/>
          <w:lang w:eastAsia="ru-RU"/>
        </w:rPr>
        <w:t>бразования «Невельский район</w:t>
      </w:r>
      <w:r w:rsidRPr="00CF24F7">
        <w:rPr>
          <w:b/>
          <w:sz w:val="28"/>
          <w:szCs w:val="28"/>
          <w:lang w:eastAsia="ru-RU"/>
        </w:rPr>
        <w:t>»</w:t>
      </w:r>
    </w:p>
    <w:p w:rsidR="00444378" w:rsidRDefault="00444378" w:rsidP="00444378">
      <w:pPr>
        <w:autoSpaceDN w:val="0"/>
        <w:adjustRightInd w:val="0"/>
        <w:ind w:firstLine="720"/>
        <w:jc w:val="right"/>
        <w:rPr>
          <w:b/>
          <w:lang w:eastAsia="ru-RU"/>
        </w:rPr>
      </w:pPr>
    </w:p>
    <w:p w:rsidR="00991F02" w:rsidRDefault="00991F02" w:rsidP="00444378">
      <w:pPr>
        <w:autoSpaceDN w:val="0"/>
        <w:adjustRightInd w:val="0"/>
        <w:ind w:firstLine="720"/>
        <w:jc w:val="center"/>
        <w:rPr>
          <w:sz w:val="28"/>
          <w:szCs w:val="28"/>
          <w:lang w:eastAsia="ru-RU"/>
        </w:rPr>
      </w:pPr>
    </w:p>
    <w:p w:rsidR="00444378" w:rsidRPr="009B69D8" w:rsidRDefault="00444378" w:rsidP="00444378">
      <w:pPr>
        <w:autoSpaceDN w:val="0"/>
        <w:adjustRightInd w:val="0"/>
        <w:ind w:firstLine="720"/>
        <w:jc w:val="center"/>
        <w:rPr>
          <w:sz w:val="28"/>
          <w:szCs w:val="28"/>
          <w:lang w:eastAsia="ru-RU"/>
        </w:rPr>
      </w:pPr>
      <w:r w:rsidRPr="009B69D8">
        <w:rPr>
          <w:sz w:val="28"/>
          <w:szCs w:val="28"/>
          <w:lang w:eastAsia="ru-RU"/>
        </w:rPr>
        <w:t>ПАСПОРТ</w:t>
      </w:r>
    </w:p>
    <w:p w:rsidR="00444378" w:rsidRDefault="00444378" w:rsidP="00444378">
      <w:pPr>
        <w:autoSpaceDN w:val="0"/>
        <w:adjustRightInd w:val="0"/>
        <w:ind w:firstLine="720"/>
        <w:jc w:val="center"/>
        <w:rPr>
          <w:sz w:val="28"/>
          <w:szCs w:val="28"/>
          <w:lang w:eastAsia="ru-RU"/>
        </w:rPr>
      </w:pPr>
      <w:r w:rsidRPr="009B69D8">
        <w:rPr>
          <w:sz w:val="28"/>
          <w:szCs w:val="28"/>
          <w:lang w:eastAsia="ru-RU"/>
        </w:rPr>
        <w:t xml:space="preserve">муниципальной программы </w:t>
      </w:r>
    </w:p>
    <w:p w:rsidR="00444378" w:rsidRPr="00CF24F7" w:rsidRDefault="00444378" w:rsidP="00444378">
      <w:pPr>
        <w:autoSpaceDN w:val="0"/>
        <w:adjustRightInd w:val="0"/>
        <w:ind w:firstLine="720"/>
        <w:jc w:val="center"/>
        <w:rPr>
          <w:sz w:val="28"/>
          <w:szCs w:val="28"/>
          <w:lang w:eastAsia="ru-RU"/>
        </w:rPr>
      </w:pPr>
      <w:r w:rsidRPr="00CF24F7">
        <w:rPr>
          <w:sz w:val="28"/>
          <w:szCs w:val="28"/>
          <w:lang w:eastAsia="ru-RU"/>
        </w:rPr>
        <w:t>«Комплексное развитие систем коммунальной инфраструктуры и благоустройства муниципального образов</w:t>
      </w:r>
      <w:r>
        <w:rPr>
          <w:sz w:val="28"/>
          <w:szCs w:val="28"/>
          <w:lang w:eastAsia="ru-RU"/>
        </w:rPr>
        <w:t xml:space="preserve">ания «Невельский район» </w:t>
      </w:r>
    </w:p>
    <w:p w:rsidR="00444378" w:rsidRPr="00CF24F7" w:rsidRDefault="00444378" w:rsidP="00444378">
      <w:pPr>
        <w:autoSpaceDN w:val="0"/>
        <w:adjustRightInd w:val="0"/>
        <w:jc w:val="both"/>
        <w:rPr>
          <w:sz w:val="28"/>
          <w:szCs w:val="28"/>
          <w:lang w:eastAsia="ru-RU"/>
        </w:rPr>
      </w:pPr>
    </w:p>
    <w:tbl>
      <w:tblPr>
        <w:tblW w:w="10062" w:type="dxa"/>
        <w:tblCellSpacing w:w="5" w:type="nil"/>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955"/>
        <w:gridCol w:w="1514"/>
        <w:gridCol w:w="364"/>
        <w:gridCol w:w="364"/>
        <w:gridCol w:w="364"/>
        <w:gridCol w:w="364"/>
        <w:gridCol w:w="364"/>
        <w:gridCol w:w="367"/>
        <w:gridCol w:w="425"/>
        <w:gridCol w:w="425"/>
        <w:gridCol w:w="425"/>
        <w:gridCol w:w="570"/>
        <w:gridCol w:w="709"/>
        <w:gridCol w:w="690"/>
        <w:gridCol w:w="162"/>
      </w:tblGrid>
      <w:tr w:rsidR="002A08B4" w:rsidRPr="001509CD" w:rsidTr="00425EB1">
        <w:trPr>
          <w:trHeight w:val="400"/>
          <w:tblCellSpacing w:w="5" w:type="nil"/>
        </w:trPr>
        <w:tc>
          <w:tcPr>
            <w:tcW w:w="2955" w:type="dxa"/>
          </w:tcPr>
          <w:p w:rsidR="002A08B4" w:rsidRPr="001509CD" w:rsidRDefault="002A08B4" w:rsidP="00444378">
            <w:pPr>
              <w:autoSpaceDN w:val="0"/>
              <w:adjustRightInd w:val="0"/>
              <w:jc w:val="both"/>
              <w:rPr>
                <w:lang w:eastAsia="ru-RU"/>
              </w:rPr>
            </w:pPr>
            <w:r w:rsidRPr="001509CD">
              <w:rPr>
                <w:lang w:eastAsia="ru-RU"/>
              </w:rPr>
              <w:t xml:space="preserve">Наименование муниципальной программы </w:t>
            </w:r>
          </w:p>
        </w:tc>
        <w:tc>
          <w:tcPr>
            <w:tcW w:w="7107" w:type="dxa"/>
            <w:gridSpan w:val="14"/>
          </w:tcPr>
          <w:p w:rsidR="002A08B4" w:rsidRPr="001509CD" w:rsidRDefault="002A08B4" w:rsidP="00444378">
            <w:pPr>
              <w:autoSpaceDN w:val="0"/>
              <w:adjustRightInd w:val="0"/>
              <w:jc w:val="both"/>
              <w:rPr>
                <w:lang w:eastAsia="ru-RU"/>
              </w:rPr>
            </w:pPr>
            <w:r w:rsidRPr="0068042D">
              <w:rPr>
                <w:lang w:eastAsia="ru-RU"/>
              </w:rPr>
              <w:t>Комплексное развитие систем коммунальной инфраструктуры и благоустройства муниципального образования</w:t>
            </w:r>
            <w:r>
              <w:rPr>
                <w:lang w:eastAsia="ru-RU"/>
              </w:rPr>
              <w:t xml:space="preserve"> «Невельский район» (далее – Программа)</w:t>
            </w:r>
          </w:p>
        </w:tc>
      </w:tr>
      <w:tr w:rsidR="002A08B4" w:rsidRPr="001509CD" w:rsidTr="00425EB1">
        <w:trPr>
          <w:trHeight w:val="600"/>
          <w:tblCellSpacing w:w="5" w:type="nil"/>
        </w:trPr>
        <w:tc>
          <w:tcPr>
            <w:tcW w:w="2955" w:type="dxa"/>
          </w:tcPr>
          <w:p w:rsidR="002A08B4" w:rsidRPr="001509CD" w:rsidRDefault="002A08B4" w:rsidP="00444378">
            <w:pPr>
              <w:autoSpaceDN w:val="0"/>
              <w:adjustRightInd w:val="0"/>
              <w:jc w:val="both"/>
              <w:rPr>
                <w:lang w:eastAsia="ru-RU"/>
              </w:rPr>
            </w:pPr>
            <w:r w:rsidRPr="001509CD">
              <w:rPr>
                <w:lang w:eastAsia="ru-RU"/>
              </w:rPr>
              <w:t>Ответственный исполнитель муниципальной программы</w:t>
            </w:r>
          </w:p>
        </w:tc>
        <w:tc>
          <w:tcPr>
            <w:tcW w:w="7107" w:type="dxa"/>
            <w:gridSpan w:val="14"/>
          </w:tcPr>
          <w:p w:rsidR="002A08B4" w:rsidRPr="001509CD" w:rsidRDefault="002A08B4" w:rsidP="00444378">
            <w:pPr>
              <w:autoSpaceDN w:val="0"/>
              <w:adjustRightInd w:val="0"/>
              <w:jc w:val="both"/>
              <w:rPr>
                <w:lang w:eastAsia="ru-RU"/>
              </w:rPr>
            </w:pPr>
            <w:r>
              <w:rPr>
                <w:lang w:eastAsia="ru-RU"/>
              </w:rPr>
              <w:t xml:space="preserve"> Администрация Невельского района</w:t>
            </w:r>
          </w:p>
        </w:tc>
      </w:tr>
      <w:tr w:rsidR="002A08B4" w:rsidRPr="001509CD" w:rsidTr="00425EB1">
        <w:trPr>
          <w:trHeight w:val="400"/>
          <w:tblCellSpacing w:w="5" w:type="nil"/>
        </w:trPr>
        <w:tc>
          <w:tcPr>
            <w:tcW w:w="2955" w:type="dxa"/>
          </w:tcPr>
          <w:p w:rsidR="002A08B4" w:rsidRPr="001509CD" w:rsidRDefault="002A08B4" w:rsidP="00444378">
            <w:pPr>
              <w:autoSpaceDN w:val="0"/>
              <w:adjustRightInd w:val="0"/>
              <w:jc w:val="both"/>
              <w:rPr>
                <w:lang w:eastAsia="ru-RU"/>
              </w:rPr>
            </w:pPr>
            <w:r w:rsidRPr="001509CD">
              <w:rPr>
                <w:lang w:eastAsia="ru-RU"/>
              </w:rPr>
              <w:t>Соисполнители муниципальной программы</w:t>
            </w:r>
          </w:p>
        </w:tc>
        <w:tc>
          <w:tcPr>
            <w:tcW w:w="7107" w:type="dxa"/>
            <w:gridSpan w:val="14"/>
          </w:tcPr>
          <w:p w:rsidR="002A08B4" w:rsidRPr="001509CD" w:rsidRDefault="002A08B4" w:rsidP="00444378">
            <w:pPr>
              <w:autoSpaceDN w:val="0"/>
              <w:adjustRightInd w:val="0"/>
              <w:jc w:val="both"/>
              <w:rPr>
                <w:lang w:eastAsia="ru-RU"/>
              </w:rPr>
            </w:pPr>
            <w:r>
              <w:rPr>
                <w:lang w:eastAsia="ru-RU"/>
              </w:rPr>
              <w:t xml:space="preserve"> Администрация Невельского района</w:t>
            </w:r>
          </w:p>
        </w:tc>
      </w:tr>
      <w:tr w:rsidR="002A08B4" w:rsidRPr="001509CD" w:rsidTr="00425EB1">
        <w:trPr>
          <w:trHeight w:val="400"/>
          <w:tblCellSpacing w:w="5" w:type="nil"/>
        </w:trPr>
        <w:tc>
          <w:tcPr>
            <w:tcW w:w="2955" w:type="dxa"/>
          </w:tcPr>
          <w:p w:rsidR="002A08B4" w:rsidRPr="001509CD" w:rsidRDefault="002A08B4" w:rsidP="00444378">
            <w:pPr>
              <w:autoSpaceDN w:val="0"/>
              <w:adjustRightInd w:val="0"/>
              <w:jc w:val="both"/>
              <w:rPr>
                <w:lang w:eastAsia="ru-RU"/>
              </w:rPr>
            </w:pPr>
            <w:r w:rsidRPr="001509CD">
              <w:rPr>
                <w:lang w:eastAsia="ru-RU"/>
              </w:rPr>
              <w:t>Участники муниципальной программы</w:t>
            </w:r>
          </w:p>
        </w:tc>
        <w:tc>
          <w:tcPr>
            <w:tcW w:w="7107" w:type="dxa"/>
            <w:gridSpan w:val="14"/>
          </w:tcPr>
          <w:p w:rsidR="002A08B4" w:rsidRPr="005B5C81" w:rsidRDefault="002A08B4" w:rsidP="00444378">
            <w:r>
              <w:t xml:space="preserve"> </w:t>
            </w:r>
            <w:r w:rsidRPr="005B5C81">
              <w:t xml:space="preserve">Администрация </w:t>
            </w:r>
            <w:r>
              <w:rPr>
                <w:lang w:eastAsia="ru-RU"/>
              </w:rPr>
              <w:t>Невельского района</w:t>
            </w:r>
            <w:r w:rsidRPr="005B5C81">
              <w:t xml:space="preserve"> </w:t>
            </w:r>
          </w:p>
        </w:tc>
      </w:tr>
      <w:tr w:rsidR="002A08B4" w:rsidRPr="001509CD" w:rsidTr="00425EB1">
        <w:trPr>
          <w:trHeight w:val="400"/>
          <w:tblCellSpacing w:w="5" w:type="nil"/>
        </w:trPr>
        <w:tc>
          <w:tcPr>
            <w:tcW w:w="2955" w:type="dxa"/>
          </w:tcPr>
          <w:p w:rsidR="002A08B4" w:rsidRPr="001509CD" w:rsidRDefault="002A08B4" w:rsidP="00444378">
            <w:pPr>
              <w:autoSpaceDN w:val="0"/>
              <w:adjustRightInd w:val="0"/>
              <w:jc w:val="both"/>
              <w:rPr>
                <w:lang w:eastAsia="ru-RU"/>
              </w:rPr>
            </w:pPr>
            <w:r w:rsidRPr="001509CD">
              <w:rPr>
                <w:lang w:eastAsia="ru-RU"/>
              </w:rPr>
              <w:t xml:space="preserve">Цель муниципальной программы </w:t>
            </w:r>
          </w:p>
        </w:tc>
        <w:tc>
          <w:tcPr>
            <w:tcW w:w="7107" w:type="dxa"/>
            <w:gridSpan w:val="14"/>
          </w:tcPr>
          <w:p w:rsidR="002A08B4" w:rsidRPr="001509CD" w:rsidRDefault="002A08B4" w:rsidP="00444378">
            <w:pPr>
              <w:autoSpaceDN w:val="0"/>
              <w:adjustRightInd w:val="0"/>
              <w:jc w:val="both"/>
              <w:rPr>
                <w:lang w:eastAsia="ru-RU"/>
              </w:rPr>
            </w:pPr>
            <w:r>
              <w:rPr>
                <w:lang w:eastAsia="ru-RU"/>
              </w:rPr>
              <w:t>Обеспечение р</w:t>
            </w:r>
            <w:r w:rsidRPr="00C11E97">
              <w:rPr>
                <w:lang w:eastAsia="ru-RU"/>
              </w:rPr>
              <w:t>азвити</w:t>
            </w:r>
            <w:r>
              <w:rPr>
                <w:lang w:eastAsia="ru-RU"/>
              </w:rPr>
              <w:t>я</w:t>
            </w:r>
            <w:r w:rsidRPr="00C11E97">
              <w:rPr>
                <w:lang w:eastAsia="ru-RU"/>
              </w:rPr>
              <w:t xml:space="preserve"> систем и объектов коммунальной инфраструктуры и благоустройство территории, повышение доступности жилья для жи</w:t>
            </w:r>
            <w:r>
              <w:rPr>
                <w:lang w:eastAsia="ru-RU"/>
              </w:rPr>
              <w:t>телей муниципального образования</w:t>
            </w:r>
          </w:p>
        </w:tc>
      </w:tr>
      <w:tr w:rsidR="002A08B4" w:rsidRPr="001509CD" w:rsidTr="00425EB1">
        <w:trPr>
          <w:trHeight w:val="400"/>
          <w:tblCellSpacing w:w="5" w:type="nil"/>
        </w:trPr>
        <w:tc>
          <w:tcPr>
            <w:tcW w:w="2955" w:type="dxa"/>
          </w:tcPr>
          <w:p w:rsidR="002A08B4" w:rsidRPr="001509CD" w:rsidRDefault="002A08B4" w:rsidP="00444378">
            <w:pPr>
              <w:autoSpaceDN w:val="0"/>
              <w:adjustRightInd w:val="0"/>
              <w:jc w:val="both"/>
              <w:rPr>
                <w:lang w:eastAsia="ru-RU"/>
              </w:rPr>
            </w:pPr>
            <w:r w:rsidRPr="001509CD">
              <w:rPr>
                <w:lang w:eastAsia="ru-RU"/>
              </w:rPr>
              <w:t>Задачи муниципальной программы</w:t>
            </w:r>
          </w:p>
        </w:tc>
        <w:tc>
          <w:tcPr>
            <w:tcW w:w="7107" w:type="dxa"/>
            <w:gridSpan w:val="14"/>
          </w:tcPr>
          <w:p w:rsidR="002A08B4" w:rsidRDefault="002A08B4" w:rsidP="00444378">
            <w:pPr>
              <w:tabs>
                <w:tab w:val="left" w:pos="619"/>
              </w:tabs>
              <w:autoSpaceDN w:val="0"/>
              <w:adjustRightInd w:val="0"/>
              <w:contextualSpacing/>
              <w:jc w:val="both"/>
            </w:pPr>
            <w:r w:rsidRPr="00E53989">
              <w:t>Развитие систем коммунальной инфраструктуры в части</w:t>
            </w:r>
            <w:r w:rsidR="0024456D">
              <w:t xml:space="preserve"> </w:t>
            </w:r>
            <w:r w:rsidRPr="00E53989">
              <w:t xml:space="preserve"> газоснабжения, теплоснабжения, водоснабжения и водоотведения и повышение качества оказываемых потребителю услуг в сфере коммунального хозяйства.</w:t>
            </w:r>
          </w:p>
          <w:p w:rsidR="002A08B4" w:rsidRPr="00EC5205" w:rsidRDefault="002A08B4" w:rsidP="00444378">
            <w:pPr>
              <w:tabs>
                <w:tab w:val="left" w:pos="619"/>
              </w:tabs>
              <w:autoSpaceDN w:val="0"/>
              <w:adjustRightInd w:val="0"/>
              <w:contextualSpacing/>
              <w:jc w:val="both"/>
            </w:pPr>
            <w:r w:rsidRPr="00E53989">
              <w:rPr>
                <w:lang w:eastAsia="ru-RU"/>
              </w:rPr>
              <w:t>Повышение доступности жилья для жителей муниципального образования.</w:t>
            </w:r>
          </w:p>
        </w:tc>
      </w:tr>
      <w:tr w:rsidR="002A08B4" w:rsidRPr="001509CD" w:rsidTr="00425EB1">
        <w:trPr>
          <w:trHeight w:val="600"/>
          <w:tblCellSpacing w:w="5" w:type="nil"/>
        </w:trPr>
        <w:tc>
          <w:tcPr>
            <w:tcW w:w="2955" w:type="dxa"/>
          </w:tcPr>
          <w:p w:rsidR="002A08B4" w:rsidRDefault="002A08B4" w:rsidP="00444378">
            <w:pPr>
              <w:autoSpaceDN w:val="0"/>
              <w:adjustRightInd w:val="0"/>
              <w:jc w:val="both"/>
              <w:rPr>
                <w:lang w:eastAsia="ru-RU"/>
              </w:rPr>
            </w:pPr>
            <w:r w:rsidRPr="001509CD">
              <w:rPr>
                <w:lang w:eastAsia="ru-RU"/>
              </w:rPr>
              <w:t xml:space="preserve">Целевые показатели </w:t>
            </w:r>
          </w:p>
          <w:p w:rsidR="002A08B4" w:rsidRPr="001509CD" w:rsidRDefault="002A08B4" w:rsidP="00444378">
            <w:pPr>
              <w:autoSpaceDN w:val="0"/>
              <w:adjustRightInd w:val="0"/>
              <w:jc w:val="both"/>
              <w:rPr>
                <w:lang w:eastAsia="ru-RU"/>
              </w:rPr>
            </w:pPr>
            <w:r w:rsidRPr="001509CD">
              <w:rPr>
                <w:lang w:eastAsia="ru-RU"/>
              </w:rPr>
              <w:t>цели программы</w:t>
            </w:r>
          </w:p>
        </w:tc>
        <w:tc>
          <w:tcPr>
            <w:tcW w:w="7107" w:type="dxa"/>
            <w:gridSpan w:val="14"/>
          </w:tcPr>
          <w:p w:rsidR="002A08B4" w:rsidRDefault="002A08B4" w:rsidP="00F23903">
            <w:pPr>
              <w:autoSpaceDN w:val="0"/>
              <w:adjustRightInd w:val="0"/>
              <w:ind w:left="33"/>
              <w:jc w:val="both"/>
            </w:pPr>
            <w:r>
              <w:t xml:space="preserve">1. Удельное потребление энергетических ресурсов в многоквартирных домах: - тепловая энергия (Гкал на 1 кв. метр общей площади); - горячая вода (куб. метров на 1 </w:t>
            </w:r>
            <w:proofErr w:type="gramStart"/>
            <w:r>
              <w:t>прожи</w:t>
            </w:r>
            <w:r w:rsidRPr="00A55671">
              <w:t>вающего</w:t>
            </w:r>
            <w:proofErr w:type="gramEnd"/>
            <w:r>
              <w:t>); - холодная вода (</w:t>
            </w:r>
            <w:r w:rsidRPr="00A55671">
              <w:t xml:space="preserve">куб. метров на 1 </w:t>
            </w:r>
            <w:proofErr w:type="spellStart"/>
            <w:r w:rsidRPr="00A55671">
              <w:t>прожи-вающего</w:t>
            </w:r>
            <w:proofErr w:type="spellEnd"/>
            <w:r>
              <w:t xml:space="preserve">); </w:t>
            </w:r>
          </w:p>
          <w:p w:rsidR="002A08B4" w:rsidRDefault="002A08B4" w:rsidP="00F23903">
            <w:pPr>
              <w:tabs>
                <w:tab w:val="left" w:pos="619"/>
              </w:tabs>
              <w:jc w:val="both"/>
            </w:pPr>
            <w:r>
              <w:t xml:space="preserve">2. </w:t>
            </w:r>
            <w:r w:rsidRPr="00E53989">
              <w:t xml:space="preserve">Общая площадь жилых помещений, приходящаяся в среднем на </w:t>
            </w:r>
            <w:r>
              <w:t>душу населения (%)</w:t>
            </w:r>
          </w:p>
          <w:p w:rsidR="002A08B4" w:rsidRPr="008354B9" w:rsidRDefault="002A08B4" w:rsidP="00444378">
            <w:pPr>
              <w:tabs>
                <w:tab w:val="left" w:pos="619"/>
              </w:tabs>
              <w:jc w:val="both"/>
            </w:pPr>
            <w:r>
              <w:t xml:space="preserve">3. </w:t>
            </w:r>
            <w:proofErr w:type="gramStart"/>
            <w:r w:rsidRPr="00E53989">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t xml:space="preserve"> (%).</w:t>
            </w:r>
            <w:proofErr w:type="gramEnd"/>
          </w:p>
        </w:tc>
      </w:tr>
      <w:tr w:rsidR="002A08B4" w:rsidRPr="001509CD" w:rsidTr="00425EB1">
        <w:trPr>
          <w:trHeight w:val="600"/>
          <w:tblCellSpacing w:w="5" w:type="nil"/>
        </w:trPr>
        <w:tc>
          <w:tcPr>
            <w:tcW w:w="2955" w:type="dxa"/>
            <w:tcBorders>
              <w:top w:val="single" w:sz="4" w:space="0" w:color="auto"/>
              <w:left w:val="single" w:sz="4" w:space="0" w:color="auto"/>
              <w:bottom w:val="single" w:sz="4" w:space="0" w:color="auto"/>
              <w:right w:val="single" w:sz="4" w:space="0" w:color="auto"/>
            </w:tcBorders>
          </w:tcPr>
          <w:p w:rsidR="002A08B4" w:rsidRPr="001509CD" w:rsidRDefault="002A08B4" w:rsidP="00444378">
            <w:pPr>
              <w:autoSpaceDN w:val="0"/>
              <w:adjustRightInd w:val="0"/>
              <w:jc w:val="both"/>
              <w:rPr>
                <w:lang w:eastAsia="ru-RU"/>
              </w:rPr>
            </w:pPr>
            <w:r w:rsidRPr="001509CD">
              <w:rPr>
                <w:lang w:eastAsia="ru-RU"/>
              </w:rPr>
              <w:t>Подпрограммы муниципальной программы</w:t>
            </w:r>
          </w:p>
        </w:tc>
        <w:tc>
          <w:tcPr>
            <w:tcW w:w="7107" w:type="dxa"/>
            <w:gridSpan w:val="14"/>
            <w:tcBorders>
              <w:top w:val="single" w:sz="4" w:space="0" w:color="auto"/>
              <w:left w:val="single" w:sz="4" w:space="0" w:color="auto"/>
              <w:bottom w:val="single" w:sz="4" w:space="0" w:color="auto"/>
              <w:right w:val="single" w:sz="4" w:space="0" w:color="auto"/>
            </w:tcBorders>
          </w:tcPr>
          <w:p w:rsidR="002A08B4" w:rsidRPr="004F7FD0" w:rsidRDefault="002A08B4" w:rsidP="00444378">
            <w:pPr>
              <w:jc w:val="both"/>
            </w:pPr>
            <w:r w:rsidRPr="004F7FD0">
              <w:t xml:space="preserve">1. Подпрограмма муниципальной программы </w:t>
            </w:r>
            <w:r>
              <w:t>«</w:t>
            </w:r>
            <w:r w:rsidRPr="004F7FD0">
              <w:t>Комплексное развитие систем коммунальной инфраструктуры  муниципального образования</w:t>
            </w:r>
            <w:r>
              <w:t>»</w:t>
            </w:r>
            <w:r w:rsidR="008D55AD">
              <w:t>.</w:t>
            </w:r>
          </w:p>
          <w:p w:rsidR="002A08B4" w:rsidRPr="008354B9" w:rsidRDefault="002A08B4" w:rsidP="008D55AD">
            <w:pPr>
              <w:tabs>
                <w:tab w:val="left" w:pos="619"/>
              </w:tabs>
              <w:jc w:val="both"/>
            </w:pPr>
            <w:r>
              <w:t>2</w:t>
            </w:r>
            <w:r w:rsidRPr="004F7FD0">
              <w:t xml:space="preserve">. Подпрограмма муниципальной программы </w:t>
            </w:r>
            <w:r>
              <w:t>«</w:t>
            </w:r>
            <w:r w:rsidRPr="004F7FD0">
              <w:t>Жилище</w:t>
            </w:r>
            <w:r>
              <w:t>»</w:t>
            </w:r>
            <w:r w:rsidR="008D55AD">
              <w:t>.</w:t>
            </w:r>
          </w:p>
        </w:tc>
      </w:tr>
      <w:tr w:rsidR="002A08B4" w:rsidRPr="001509CD" w:rsidTr="00425EB1">
        <w:trPr>
          <w:trHeight w:val="600"/>
          <w:tblCellSpacing w:w="5" w:type="nil"/>
        </w:trPr>
        <w:tc>
          <w:tcPr>
            <w:tcW w:w="2955" w:type="dxa"/>
          </w:tcPr>
          <w:p w:rsidR="002A08B4" w:rsidRPr="001509CD" w:rsidRDefault="002A08B4" w:rsidP="00444378">
            <w:pPr>
              <w:autoSpaceDN w:val="0"/>
              <w:adjustRightInd w:val="0"/>
              <w:jc w:val="both"/>
              <w:rPr>
                <w:lang w:eastAsia="ru-RU"/>
              </w:rPr>
            </w:pPr>
            <w:r w:rsidRPr="001509CD">
              <w:rPr>
                <w:lang w:eastAsia="ru-RU"/>
              </w:rPr>
              <w:lastRenderedPageBreak/>
              <w:t>Сроки и этапы реализации муниципальной программы</w:t>
            </w:r>
          </w:p>
        </w:tc>
        <w:tc>
          <w:tcPr>
            <w:tcW w:w="7107" w:type="dxa"/>
            <w:gridSpan w:val="14"/>
          </w:tcPr>
          <w:p w:rsidR="002A08B4" w:rsidRPr="001509CD" w:rsidRDefault="002A08B4" w:rsidP="009B0B05">
            <w:pPr>
              <w:autoSpaceDN w:val="0"/>
              <w:adjustRightInd w:val="0"/>
              <w:jc w:val="both"/>
              <w:rPr>
                <w:lang w:eastAsia="ru-RU"/>
              </w:rPr>
            </w:pPr>
            <w:r>
              <w:rPr>
                <w:lang w:eastAsia="ru-RU"/>
              </w:rPr>
              <w:t>2020-2030 гг.</w:t>
            </w:r>
          </w:p>
        </w:tc>
      </w:tr>
      <w:tr w:rsidR="002A08B4" w:rsidRPr="001509CD" w:rsidTr="00425EB1">
        <w:trPr>
          <w:gridAfter w:val="1"/>
          <w:wAfter w:w="162" w:type="dxa"/>
          <w:cantSplit/>
          <w:trHeight w:val="2821"/>
          <w:tblCellSpacing w:w="5" w:type="nil"/>
        </w:trPr>
        <w:tc>
          <w:tcPr>
            <w:tcW w:w="2955" w:type="dxa"/>
            <w:vMerge w:val="restart"/>
          </w:tcPr>
          <w:p w:rsidR="002A08B4" w:rsidRPr="001509CD" w:rsidRDefault="002A08B4" w:rsidP="00444378">
            <w:pPr>
              <w:autoSpaceDN w:val="0"/>
              <w:adjustRightInd w:val="0"/>
              <w:jc w:val="both"/>
              <w:rPr>
                <w:lang w:eastAsia="ru-RU"/>
              </w:rPr>
            </w:pPr>
            <w:r w:rsidRPr="001509CD">
              <w:rPr>
                <w:lang w:eastAsia="ru-RU"/>
              </w:rPr>
              <w:t>Объемы и источники финансирования муниципальной программы</w:t>
            </w:r>
          </w:p>
        </w:tc>
        <w:tc>
          <w:tcPr>
            <w:tcW w:w="1514" w:type="dxa"/>
          </w:tcPr>
          <w:p w:rsidR="002A08B4" w:rsidRPr="001509CD" w:rsidRDefault="002A08B4" w:rsidP="00444378">
            <w:pPr>
              <w:autoSpaceDN w:val="0"/>
              <w:adjustRightInd w:val="0"/>
              <w:jc w:val="center"/>
              <w:rPr>
                <w:lang w:eastAsia="ru-RU"/>
              </w:rPr>
            </w:pPr>
            <w:r w:rsidRPr="001509CD">
              <w:rPr>
                <w:lang w:eastAsia="ru-RU"/>
              </w:rPr>
              <w:t>Источники</w:t>
            </w:r>
          </w:p>
        </w:tc>
        <w:tc>
          <w:tcPr>
            <w:tcW w:w="364" w:type="dxa"/>
            <w:textDirection w:val="btLr"/>
          </w:tcPr>
          <w:p w:rsidR="002A08B4" w:rsidRPr="000D55CB" w:rsidRDefault="002A08B4" w:rsidP="002A08B4">
            <w:pPr>
              <w:autoSpaceDN w:val="0"/>
              <w:adjustRightInd w:val="0"/>
              <w:ind w:left="113" w:right="113"/>
              <w:jc w:val="center"/>
              <w:rPr>
                <w:lang w:eastAsia="ru-RU"/>
              </w:rPr>
            </w:pPr>
            <w:r w:rsidRPr="000D55CB">
              <w:rPr>
                <w:lang w:eastAsia="ru-RU"/>
              </w:rPr>
              <w:t>Всего</w:t>
            </w:r>
            <w:r w:rsidR="00425EB1">
              <w:rPr>
                <w:lang w:eastAsia="ru-RU"/>
              </w:rPr>
              <w:t xml:space="preserve"> </w:t>
            </w:r>
            <w:r w:rsidRPr="000D55CB">
              <w:rPr>
                <w:lang w:eastAsia="ru-RU"/>
              </w:rPr>
              <w:t>тыс. руб.</w:t>
            </w:r>
          </w:p>
        </w:tc>
        <w:tc>
          <w:tcPr>
            <w:tcW w:w="364" w:type="dxa"/>
            <w:textDirection w:val="btLr"/>
          </w:tcPr>
          <w:p w:rsidR="002A08B4" w:rsidRPr="000D55CB" w:rsidRDefault="002A08B4" w:rsidP="002A08B4">
            <w:pPr>
              <w:autoSpaceDN w:val="0"/>
              <w:adjustRightInd w:val="0"/>
              <w:ind w:left="113" w:right="113"/>
              <w:jc w:val="center"/>
              <w:rPr>
                <w:lang w:eastAsia="ru-RU"/>
              </w:rPr>
            </w:pPr>
            <w:r>
              <w:rPr>
                <w:lang w:eastAsia="ru-RU"/>
              </w:rPr>
              <w:t xml:space="preserve">2020 </w:t>
            </w:r>
            <w:r w:rsidRPr="000D55CB">
              <w:rPr>
                <w:lang w:eastAsia="ru-RU"/>
              </w:rPr>
              <w:t>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364" w:type="dxa"/>
            <w:textDirection w:val="btLr"/>
          </w:tcPr>
          <w:p w:rsidR="002A08B4" w:rsidRPr="000D55CB" w:rsidRDefault="002A08B4" w:rsidP="002A08B4">
            <w:pPr>
              <w:autoSpaceDN w:val="0"/>
              <w:adjustRightInd w:val="0"/>
              <w:ind w:left="113" w:right="113"/>
              <w:jc w:val="center"/>
              <w:rPr>
                <w:lang w:eastAsia="ru-RU"/>
              </w:rPr>
            </w:pPr>
            <w:r>
              <w:rPr>
                <w:lang w:eastAsia="ru-RU"/>
              </w:rPr>
              <w:t>2021</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364" w:type="dxa"/>
            <w:textDirection w:val="btLr"/>
          </w:tcPr>
          <w:p w:rsidR="002A08B4" w:rsidRPr="000D55CB" w:rsidRDefault="002A08B4" w:rsidP="002A08B4">
            <w:pPr>
              <w:autoSpaceDN w:val="0"/>
              <w:adjustRightInd w:val="0"/>
              <w:ind w:left="113" w:right="113"/>
              <w:jc w:val="center"/>
              <w:rPr>
                <w:lang w:eastAsia="ru-RU"/>
              </w:rPr>
            </w:pPr>
            <w:r>
              <w:rPr>
                <w:lang w:eastAsia="ru-RU"/>
              </w:rPr>
              <w:t>2022</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364" w:type="dxa"/>
            <w:textDirection w:val="btLr"/>
          </w:tcPr>
          <w:p w:rsidR="002A08B4" w:rsidRPr="000D55CB" w:rsidRDefault="002A08B4" w:rsidP="002A08B4">
            <w:pPr>
              <w:autoSpaceDN w:val="0"/>
              <w:adjustRightInd w:val="0"/>
              <w:ind w:left="113" w:right="113"/>
              <w:jc w:val="center"/>
              <w:rPr>
                <w:lang w:eastAsia="ru-RU"/>
              </w:rPr>
            </w:pPr>
            <w:r>
              <w:rPr>
                <w:lang w:eastAsia="ru-RU"/>
              </w:rPr>
              <w:t>2023</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367" w:type="dxa"/>
            <w:textDirection w:val="btLr"/>
          </w:tcPr>
          <w:p w:rsidR="002A08B4" w:rsidRPr="000D55CB" w:rsidRDefault="002A08B4" w:rsidP="002A08B4">
            <w:pPr>
              <w:autoSpaceDN w:val="0"/>
              <w:adjustRightInd w:val="0"/>
              <w:ind w:left="113" w:right="113"/>
              <w:jc w:val="center"/>
              <w:rPr>
                <w:lang w:eastAsia="ru-RU"/>
              </w:rPr>
            </w:pPr>
            <w:r>
              <w:rPr>
                <w:lang w:eastAsia="ru-RU"/>
              </w:rPr>
              <w:t>2024</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425" w:type="dxa"/>
            <w:textDirection w:val="btLr"/>
          </w:tcPr>
          <w:p w:rsidR="002A08B4" w:rsidRDefault="002A08B4" w:rsidP="002A08B4">
            <w:pPr>
              <w:autoSpaceDN w:val="0"/>
              <w:adjustRightInd w:val="0"/>
              <w:ind w:left="113" w:right="113"/>
              <w:jc w:val="center"/>
              <w:rPr>
                <w:lang w:eastAsia="ru-RU"/>
              </w:rPr>
            </w:pPr>
            <w:r>
              <w:rPr>
                <w:lang w:eastAsia="ru-RU"/>
              </w:rPr>
              <w:t>2025</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425" w:type="dxa"/>
            <w:textDirection w:val="btLr"/>
          </w:tcPr>
          <w:p w:rsidR="002A08B4" w:rsidRDefault="002A08B4" w:rsidP="002A08B4">
            <w:pPr>
              <w:autoSpaceDN w:val="0"/>
              <w:adjustRightInd w:val="0"/>
              <w:ind w:left="113" w:right="113"/>
              <w:jc w:val="center"/>
              <w:rPr>
                <w:lang w:eastAsia="ru-RU"/>
              </w:rPr>
            </w:pPr>
            <w:r>
              <w:rPr>
                <w:lang w:eastAsia="ru-RU"/>
              </w:rPr>
              <w:t>2026</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425" w:type="dxa"/>
            <w:textDirection w:val="btLr"/>
          </w:tcPr>
          <w:p w:rsidR="002A08B4" w:rsidRPr="000D55CB" w:rsidRDefault="002A08B4" w:rsidP="002A08B4">
            <w:pPr>
              <w:autoSpaceDN w:val="0"/>
              <w:adjustRightInd w:val="0"/>
              <w:ind w:left="113" w:right="113"/>
              <w:jc w:val="center"/>
              <w:rPr>
                <w:lang w:eastAsia="ru-RU"/>
              </w:rPr>
            </w:pPr>
            <w:r>
              <w:rPr>
                <w:lang w:eastAsia="ru-RU"/>
              </w:rPr>
              <w:t>2027</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570" w:type="dxa"/>
            <w:textDirection w:val="btLr"/>
          </w:tcPr>
          <w:p w:rsidR="002A08B4" w:rsidRPr="000D55CB" w:rsidRDefault="002A08B4" w:rsidP="002A08B4">
            <w:pPr>
              <w:autoSpaceDN w:val="0"/>
              <w:adjustRightInd w:val="0"/>
              <w:ind w:left="113" w:right="113"/>
              <w:jc w:val="center"/>
              <w:rPr>
                <w:lang w:eastAsia="ru-RU"/>
              </w:rPr>
            </w:pPr>
            <w:r>
              <w:rPr>
                <w:lang w:eastAsia="ru-RU"/>
              </w:rPr>
              <w:t>2028</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709" w:type="dxa"/>
            <w:textDirection w:val="btLr"/>
          </w:tcPr>
          <w:p w:rsidR="002A08B4" w:rsidRPr="000D55CB" w:rsidRDefault="002A08B4" w:rsidP="002A08B4">
            <w:pPr>
              <w:autoSpaceDN w:val="0"/>
              <w:adjustRightInd w:val="0"/>
              <w:ind w:left="113" w:right="113"/>
              <w:jc w:val="center"/>
              <w:rPr>
                <w:lang w:eastAsia="ru-RU"/>
              </w:rPr>
            </w:pPr>
            <w:r>
              <w:rPr>
                <w:lang w:eastAsia="ru-RU"/>
              </w:rPr>
              <w:t>2029</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c>
          <w:tcPr>
            <w:tcW w:w="690" w:type="dxa"/>
            <w:textDirection w:val="btLr"/>
          </w:tcPr>
          <w:p w:rsidR="002A08B4" w:rsidRPr="000D55CB" w:rsidRDefault="002A08B4" w:rsidP="002A08B4">
            <w:pPr>
              <w:autoSpaceDN w:val="0"/>
              <w:adjustRightInd w:val="0"/>
              <w:ind w:left="113" w:right="113"/>
              <w:jc w:val="center"/>
              <w:rPr>
                <w:lang w:eastAsia="ru-RU"/>
              </w:rPr>
            </w:pPr>
            <w:r>
              <w:rPr>
                <w:lang w:eastAsia="ru-RU"/>
              </w:rPr>
              <w:t>2030</w:t>
            </w:r>
            <w:r w:rsidRPr="000D55CB">
              <w:rPr>
                <w:lang w:eastAsia="ru-RU"/>
              </w:rPr>
              <w:t xml:space="preserve"> год</w:t>
            </w:r>
            <w:r>
              <w:rPr>
                <w:lang w:eastAsia="ru-RU"/>
              </w:rPr>
              <w:t xml:space="preserve"> </w:t>
            </w:r>
            <w:r w:rsidRPr="000D55CB">
              <w:rPr>
                <w:lang w:eastAsia="ru-RU"/>
              </w:rPr>
              <w:t>тыс</w:t>
            </w:r>
            <w:proofErr w:type="gramStart"/>
            <w:r w:rsidRPr="000D55CB">
              <w:rPr>
                <w:lang w:eastAsia="ru-RU"/>
              </w:rPr>
              <w:t>.р</w:t>
            </w:r>
            <w:proofErr w:type="gramEnd"/>
            <w:r w:rsidRPr="000D55CB">
              <w:rPr>
                <w:lang w:eastAsia="ru-RU"/>
              </w:rPr>
              <w:t>уб.</w:t>
            </w:r>
          </w:p>
        </w:tc>
      </w:tr>
      <w:tr w:rsidR="00425EB1" w:rsidRPr="001509CD" w:rsidTr="00425EB1">
        <w:trPr>
          <w:gridAfter w:val="1"/>
          <w:wAfter w:w="162" w:type="dxa"/>
          <w:cantSplit/>
          <w:trHeight w:val="1134"/>
          <w:tblCellSpacing w:w="5" w:type="nil"/>
        </w:trPr>
        <w:tc>
          <w:tcPr>
            <w:tcW w:w="2955" w:type="dxa"/>
            <w:vMerge/>
          </w:tcPr>
          <w:p w:rsidR="00425EB1" w:rsidRPr="001509CD" w:rsidRDefault="00425EB1" w:rsidP="00444378">
            <w:pPr>
              <w:autoSpaceDN w:val="0"/>
              <w:adjustRightInd w:val="0"/>
              <w:jc w:val="both"/>
              <w:rPr>
                <w:lang w:eastAsia="ru-RU"/>
              </w:rPr>
            </w:pPr>
          </w:p>
        </w:tc>
        <w:tc>
          <w:tcPr>
            <w:tcW w:w="1514" w:type="dxa"/>
          </w:tcPr>
          <w:p w:rsidR="00425EB1" w:rsidRPr="001509CD" w:rsidRDefault="00425EB1" w:rsidP="00444378">
            <w:pPr>
              <w:autoSpaceDN w:val="0"/>
              <w:adjustRightInd w:val="0"/>
              <w:jc w:val="both"/>
              <w:rPr>
                <w:lang w:eastAsia="ru-RU"/>
              </w:rPr>
            </w:pPr>
            <w:r w:rsidRPr="001509CD">
              <w:rPr>
                <w:lang w:eastAsia="ru-RU"/>
              </w:rPr>
              <w:t>федеральный бюджет</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26567,0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8929,0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8769,0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8869,0</w:t>
            </w: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7"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69" w:right="101" w:firstLine="182"/>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69" w:right="101" w:firstLine="182"/>
              <w:jc w:val="both"/>
              <w:rPr>
                <w:lang w:eastAsia="ru-RU"/>
              </w:rPr>
            </w:pPr>
          </w:p>
        </w:tc>
        <w:tc>
          <w:tcPr>
            <w:tcW w:w="570" w:type="dxa"/>
            <w:textDirection w:val="btLr"/>
          </w:tcPr>
          <w:p w:rsidR="00425EB1" w:rsidRPr="001A68C5" w:rsidRDefault="00425EB1" w:rsidP="002A08B4">
            <w:pPr>
              <w:autoSpaceDN w:val="0"/>
              <w:adjustRightInd w:val="0"/>
              <w:ind w:left="113" w:right="113"/>
              <w:jc w:val="both"/>
              <w:rPr>
                <w:lang w:eastAsia="ru-RU"/>
              </w:rPr>
            </w:pPr>
          </w:p>
        </w:tc>
        <w:tc>
          <w:tcPr>
            <w:tcW w:w="709" w:type="dxa"/>
            <w:textDirection w:val="btLr"/>
          </w:tcPr>
          <w:p w:rsidR="00425EB1" w:rsidRPr="001A68C5" w:rsidRDefault="00425EB1" w:rsidP="002A08B4">
            <w:pPr>
              <w:autoSpaceDN w:val="0"/>
              <w:adjustRightInd w:val="0"/>
              <w:ind w:left="113" w:right="113"/>
              <w:jc w:val="both"/>
              <w:rPr>
                <w:lang w:eastAsia="ru-RU"/>
              </w:rPr>
            </w:pPr>
          </w:p>
        </w:tc>
        <w:tc>
          <w:tcPr>
            <w:tcW w:w="690" w:type="dxa"/>
            <w:textDirection w:val="btLr"/>
          </w:tcPr>
          <w:p w:rsidR="00425EB1" w:rsidRPr="001A68C5" w:rsidRDefault="00425EB1" w:rsidP="002A08B4">
            <w:pPr>
              <w:autoSpaceDN w:val="0"/>
              <w:adjustRightInd w:val="0"/>
              <w:ind w:left="-69" w:right="101" w:firstLine="182"/>
              <w:jc w:val="both"/>
              <w:rPr>
                <w:lang w:eastAsia="ru-RU"/>
              </w:rPr>
            </w:pPr>
          </w:p>
        </w:tc>
      </w:tr>
      <w:tr w:rsidR="00425EB1" w:rsidRPr="001509CD" w:rsidTr="00425EB1">
        <w:trPr>
          <w:gridAfter w:val="1"/>
          <w:wAfter w:w="162" w:type="dxa"/>
          <w:cantSplit/>
          <w:trHeight w:val="1134"/>
          <w:tblCellSpacing w:w="5" w:type="nil"/>
        </w:trPr>
        <w:tc>
          <w:tcPr>
            <w:tcW w:w="2955" w:type="dxa"/>
            <w:vMerge/>
          </w:tcPr>
          <w:p w:rsidR="00425EB1" w:rsidRPr="001509CD" w:rsidRDefault="00425EB1" w:rsidP="00444378">
            <w:pPr>
              <w:autoSpaceDN w:val="0"/>
              <w:adjustRightInd w:val="0"/>
              <w:jc w:val="both"/>
              <w:rPr>
                <w:lang w:eastAsia="ru-RU"/>
              </w:rPr>
            </w:pPr>
          </w:p>
        </w:tc>
        <w:tc>
          <w:tcPr>
            <w:tcW w:w="1514" w:type="dxa"/>
          </w:tcPr>
          <w:p w:rsidR="00425EB1" w:rsidRPr="001509CD" w:rsidRDefault="00425EB1" w:rsidP="00444378">
            <w:pPr>
              <w:autoSpaceDN w:val="0"/>
              <w:adjustRightInd w:val="0"/>
              <w:jc w:val="both"/>
              <w:rPr>
                <w:lang w:eastAsia="ru-RU"/>
              </w:rPr>
            </w:pPr>
            <w:r w:rsidRPr="001509CD">
              <w:rPr>
                <w:lang w:eastAsia="ru-RU"/>
              </w:rPr>
              <w:t>областной бюджет</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4238,0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201,0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3836,0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201,0</w:t>
            </w: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7"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570" w:type="dxa"/>
            <w:textDirection w:val="btLr"/>
          </w:tcPr>
          <w:p w:rsidR="00425EB1" w:rsidRPr="001A68C5" w:rsidRDefault="00425EB1" w:rsidP="002A08B4">
            <w:pPr>
              <w:autoSpaceDN w:val="0"/>
              <w:adjustRightInd w:val="0"/>
              <w:ind w:left="113" w:right="113"/>
              <w:jc w:val="both"/>
              <w:rPr>
                <w:lang w:eastAsia="ru-RU"/>
              </w:rPr>
            </w:pPr>
          </w:p>
        </w:tc>
        <w:tc>
          <w:tcPr>
            <w:tcW w:w="709" w:type="dxa"/>
            <w:textDirection w:val="btLr"/>
          </w:tcPr>
          <w:p w:rsidR="00425EB1" w:rsidRPr="001A68C5" w:rsidRDefault="00425EB1" w:rsidP="002A08B4">
            <w:pPr>
              <w:autoSpaceDN w:val="0"/>
              <w:adjustRightInd w:val="0"/>
              <w:ind w:left="113" w:right="113"/>
              <w:jc w:val="both"/>
              <w:rPr>
                <w:lang w:eastAsia="ru-RU"/>
              </w:rPr>
            </w:pPr>
          </w:p>
        </w:tc>
        <w:tc>
          <w:tcPr>
            <w:tcW w:w="690" w:type="dxa"/>
            <w:textDirection w:val="btLr"/>
          </w:tcPr>
          <w:p w:rsidR="00425EB1" w:rsidRPr="001A68C5" w:rsidRDefault="00425EB1" w:rsidP="002A08B4">
            <w:pPr>
              <w:autoSpaceDN w:val="0"/>
              <w:adjustRightInd w:val="0"/>
              <w:ind w:left="113" w:right="113"/>
              <w:jc w:val="both"/>
              <w:rPr>
                <w:lang w:eastAsia="ru-RU"/>
              </w:rPr>
            </w:pPr>
          </w:p>
        </w:tc>
      </w:tr>
      <w:tr w:rsidR="00425EB1" w:rsidRPr="001509CD" w:rsidTr="00425EB1">
        <w:trPr>
          <w:gridAfter w:val="1"/>
          <w:wAfter w:w="162" w:type="dxa"/>
          <w:cantSplit/>
          <w:trHeight w:val="1134"/>
          <w:tblCellSpacing w:w="5" w:type="nil"/>
        </w:trPr>
        <w:tc>
          <w:tcPr>
            <w:tcW w:w="2955" w:type="dxa"/>
            <w:vMerge/>
          </w:tcPr>
          <w:p w:rsidR="00425EB1" w:rsidRPr="001509CD" w:rsidRDefault="00425EB1" w:rsidP="00444378">
            <w:pPr>
              <w:autoSpaceDN w:val="0"/>
              <w:adjustRightInd w:val="0"/>
              <w:jc w:val="both"/>
              <w:rPr>
                <w:lang w:eastAsia="ru-RU"/>
              </w:rPr>
            </w:pPr>
          </w:p>
        </w:tc>
        <w:tc>
          <w:tcPr>
            <w:tcW w:w="1514" w:type="dxa"/>
          </w:tcPr>
          <w:p w:rsidR="00425EB1" w:rsidRPr="001509CD" w:rsidRDefault="00425EB1" w:rsidP="00444378">
            <w:pPr>
              <w:autoSpaceDN w:val="0"/>
              <w:adjustRightInd w:val="0"/>
              <w:jc w:val="both"/>
              <w:rPr>
                <w:lang w:eastAsia="ru-RU"/>
              </w:rPr>
            </w:pPr>
            <w:r>
              <w:rPr>
                <w:lang w:eastAsia="ru-RU"/>
              </w:rPr>
              <w:t>местный бюджет</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7118,7</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4506,0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1523,7</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1089,0</w:t>
            </w: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7"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570" w:type="dxa"/>
            <w:textDirection w:val="btLr"/>
          </w:tcPr>
          <w:p w:rsidR="00425EB1" w:rsidRPr="001A68C5" w:rsidRDefault="00425EB1" w:rsidP="002A08B4">
            <w:pPr>
              <w:autoSpaceDN w:val="0"/>
              <w:adjustRightInd w:val="0"/>
              <w:ind w:left="113" w:right="113"/>
              <w:jc w:val="both"/>
              <w:rPr>
                <w:lang w:eastAsia="ru-RU"/>
              </w:rPr>
            </w:pPr>
          </w:p>
        </w:tc>
        <w:tc>
          <w:tcPr>
            <w:tcW w:w="709" w:type="dxa"/>
            <w:textDirection w:val="btLr"/>
          </w:tcPr>
          <w:p w:rsidR="00425EB1" w:rsidRPr="001A68C5" w:rsidRDefault="00425EB1" w:rsidP="002A08B4">
            <w:pPr>
              <w:autoSpaceDN w:val="0"/>
              <w:adjustRightInd w:val="0"/>
              <w:ind w:left="113" w:right="113"/>
              <w:jc w:val="both"/>
              <w:rPr>
                <w:lang w:eastAsia="ru-RU"/>
              </w:rPr>
            </w:pPr>
          </w:p>
        </w:tc>
        <w:tc>
          <w:tcPr>
            <w:tcW w:w="690" w:type="dxa"/>
            <w:textDirection w:val="btLr"/>
          </w:tcPr>
          <w:p w:rsidR="00425EB1" w:rsidRPr="001A68C5" w:rsidRDefault="00425EB1" w:rsidP="002A08B4">
            <w:pPr>
              <w:autoSpaceDN w:val="0"/>
              <w:adjustRightInd w:val="0"/>
              <w:ind w:left="113" w:right="113"/>
              <w:jc w:val="both"/>
              <w:rPr>
                <w:lang w:eastAsia="ru-RU"/>
              </w:rPr>
            </w:pPr>
          </w:p>
        </w:tc>
      </w:tr>
      <w:tr w:rsidR="00425EB1" w:rsidRPr="001509CD" w:rsidTr="00425EB1">
        <w:trPr>
          <w:gridAfter w:val="1"/>
          <w:wAfter w:w="162" w:type="dxa"/>
          <w:cantSplit/>
          <w:trHeight w:val="1134"/>
          <w:tblCellSpacing w:w="5" w:type="nil"/>
        </w:trPr>
        <w:tc>
          <w:tcPr>
            <w:tcW w:w="2955" w:type="dxa"/>
            <w:vMerge/>
          </w:tcPr>
          <w:p w:rsidR="00425EB1" w:rsidRPr="001509CD" w:rsidRDefault="00425EB1" w:rsidP="00444378">
            <w:pPr>
              <w:autoSpaceDN w:val="0"/>
              <w:adjustRightInd w:val="0"/>
              <w:jc w:val="both"/>
              <w:rPr>
                <w:lang w:eastAsia="ru-RU"/>
              </w:rPr>
            </w:pPr>
          </w:p>
        </w:tc>
        <w:tc>
          <w:tcPr>
            <w:tcW w:w="1514" w:type="dxa"/>
          </w:tcPr>
          <w:p w:rsidR="00425EB1" w:rsidRDefault="00425EB1" w:rsidP="00444378">
            <w:pPr>
              <w:autoSpaceDN w:val="0"/>
              <w:adjustRightInd w:val="0"/>
              <w:jc w:val="both"/>
              <w:rPr>
                <w:lang w:eastAsia="ru-RU"/>
              </w:rPr>
            </w:pPr>
            <w:r>
              <w:rPr>
                <w:lang w:eastAsia="ru-RU"/>
              </w:rPr>
              <w:t>Бюджет</w:t>
            </w:r>
          </w:p>
          <w:p w:rsidR="00425EB1" w:rsidRPr="001509CD" w:rsidRDefault="00425EB1" w:rsidP="00444378">
            <w:pPr>
              <w:autoSpaceDN w:val="0"/>
              <w:adjustRightInd w:val="0"/>
              <w:jc w:val="both"/>
              <w:rPr>
                <w:lang w:eastAsia="ru-RU"/>
              </w:rPr>
            </w:pPr>
            <w:r>
              <w:rPr>
                <w:lang w:eastAsia="ru-RU"/>
              </w:rPr>
              <w:t>МО Невель</w:t>
            </w:r>
          </w:p>
        </w:tc>
        <w:tc>
          <w:tcPr>
            <w:tcW w:w="364" w:type="dxa"/>
            <w:textDirection w:val="btLr"/>
          </w:tcPr>
          <w:p w:rsidR="00425EB1" w:rsidRPr="001A68C5" w:rsidRDefault="00425EB1" w:rsidP="002A08B4">
            <w:pPr>
              <w:autoSpaceDN w:val="0"/>
              <w:adjustRightInd w:val="0"/>
              <w:ind w:left="64" w:right="113" w:firstLine="49"/>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7"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570" w:type="dxa"/>
            <w:textDirection w:val="btLr"/>
          </w:tcPr>
          <w:p w:rsidR="00425EB1" w:rsidRPr="001A68C5" w:rsidRDefault="00425EB1" w:rsidP="002A08B4">
            <w:pPr>
              <w:autoSpaceDN w:val="0"/>
              <w:adjustRightInd w:val="0"/>
              <w:ind w:left="113" w:right="113"/>
              <w:jc w:val="both"/>
              <w:rPr>
                <w:lang w:eastAsia="ru-RU"/>
              </w:rPr>
            </w:pPr>
          </w:p>
        </w:tc>
        <w:tc>
          <w:tcPr>
            <w:tcW w:w="709" w:type="dxa"/>
            <w:textDirection w:val="btLr"/>
          </w:tcPr>
          <w:p w:rsidR="00425EB1" w:rsidRPr="001A68C5" w:rsidRDefault="00425EB1" w:rsidP="002A08B4">
            <w:pPr>
              <w:autoSpaceDN w:val="0"/>
              <w:adjustRightInd w:val="0"/>
              <w:ind w:left="113" w:right="113"/>
              <w:jc w:val="both"/>
              <w:rPr>
                <w:lang w:eastAsia="ru-RU"/>
              </w:rPr>
            </w:pPr>
          </w:p>
        </w:tc>
        <w:tc>
          <w:tcPr>
            <w:tcW w:w="690" w:type="dxa"/>
            <w:textDirection w:val="btLr"/>
          </w:tcPr>
          <w:p w:rsidR="00425EB1" w:rsidRPr="001A68C5" w:rsidRDefault="00425EB1" w:rsidP="002A08B4">
            <w:pPr>
              <w:autoSpaceDN w:val="0"/>
              <w:adjustRightInd w:val="0"/>
              <w:ind w:left="113" w:right="113"/>
              <w:jc w:val="both"/>
              <w:rPr>
                <w:lang w:eastAsia="ru-RU"/>
              </w:rPr>
            </w:pPr>
          </w:p>
        </w:tc>
      </w:tr>
      <w:tr w:rsidR="00425EB1" w:rsidRPr="001509CD" w:rsidTr="00425EB1">
        <w:trPr>
          <w:gridAfter w:val="1"/>
          <w:wAfter w:w="162" w:type="dxa"/>
          <w:cantSplit/>
          <w:trHeight w:val="1134"/>
          <w:tblCellSpacing w:w="5" w:type="nil"/>
        </w:trPr>
        <w:tc>
          <w:tcPr>
            <w:tcW w:w="2955" w:type="dxa"/>
            <w:vMerge/>
          </w:tcPr>
          <w:p w:rsidR="00425EB1" w:rsidRPr="001509CD" w:rsidRDefault="00425EB1" w:rsidP="00444378">
            <w:pPr>
              <w:autoSpaceDN w:val="0"/>
              <w:adjustRightInd w:val="0"/>
              <w:jc w:val="both"/>
              <w:rPr>
                <w:lang w:eastAsia="ru-RU"/>
              </w:rPr>
            </w:pPr>
          </w:p>
        </w:tc>
        <w:tc>
          <w:tcPr>
            <w:tcW w:w="1514" w:type="dxa"/>
          </w:tcPr>
          <w:p w:rsidR="00425EB1" w:rsidRDefault="00425EB1" w:rsidP="00444378">
            <w:pPr>
              <w:autoSpaceDN w:val="0"/>
              <w:adjustRightInd w:val="0"/>
              <w:ind w:left="101"/>
              <w:jc w:val="both"/>
              <w:rPr>
                <w:lang w:eastAsia="ru-RU"/>
              </w:rPr>
            </w:pPr>
            <w:r>
              <w:rPr>
                <w:lang w:eastAsia="ru-RU"/>
              </w:rPr>
              <w:t>Бюджет сельских поселений</w:t>
            </w: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7"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570" w:type="dxa"/>
            <w:textDirection w:val="btLr"/>
          </w:tcPr>
          <w:p w:rsidR="00425EB1" w:rsidRPr="001A68C5" w:rsidRDefault="00425EB1" w:rsidP="002A08B4">
            <w:pPr>
              <w:autoSpaceDN w:val="0"/>
              <w:adjustRightInd w:val="0"/>
              <w:ind w:left="113" w:right="113"/>
              <w:jc w:val="both"/>
              <w:rPr>
                <w:lang w:eastAsia="ru-RU"/>
              </w:rPr>
            </w:pPr>
          </w:p>
        </w:tc>
        <w:tc>
          <w:tcPr>
            <w:tcW w:w="709" w:type="dxa"/>
            <w:textDirection w:val="btLr"/>
          </w:tcPr>
          <w:p w:rsidR="00425EB1" w:rsidRPr="001A68C5" w:rsidRDefault="00425EB1" w:rsidP="002A08B4">
            <w:pPr>
              <w:autoSpaceDN w:val="0"/>
              <w:adjustRightInd w:val="0"/>
              <w:ind w:left="113" w:right="113"/>
              <w:jc w:val="both"/>
              <w:rPr>
                <w:lang w:eastAsia="ru-RU"/>
              </w:rPr>
            </w:pPr>
          </w:p>
        </w:tc>
        <w:tc>
          <w:tcPr>
            <w:tcW w:w="690" w:type="dxa"/>
            <w:textDirection w:val="btLr"/>
          </w:tcPr>
          <w:p w:rsidR="00425EB1" w:rsidRPr="001A68C5" w:rsidRDefault="00425EB1" w:rsidP="002A08B4">
            <w:pPr>
              <w:autoSpaceDN w:val="0"/>
              <w:adjustRightInd w:val="0"/>
              <w:ind w:left="113" w:right="113"/>
              <w:jc w:val="both"/>
              <w:rPr>
                <w:lang w:eastAsia="ru-RU"/>
              </w:rPr>
            </w:pPr>
          </w:p>
        </w:tc>
      </w:tr>
      <w:tr w:rsidR="00425EB1" w:rsidRPr="001509CD" w:rsidTr="00425EB1">
        <w:trPr>
          <w:gridAfter w:val="1"/>
          <w:wAfter w:w="162" w:type="dxa"/>
          <w:cantSplit/>
          <w:trHeight w:val="1134"/>
          <w:tblCellSpacing w:w="5" w:type="nil"/>
        </w:trPr>
        <w:tc>
          <w:tcPr>
            <w:tcW w:w="2955" w:type="dxa"/>
            <w:vMerge/>
          </w:tcPr>
          <w:p w:rsidR="00425EB1" w:rsidRPr="001509CD" w:rsidRDefault="00425EB1" w:rsidP="00444378">
            <w:pPr>
              <w:autoSpaceDN w:val="0"/>
              <w:adjustRightInd w:val="0"/>
              <w:jc w:val="both"/>
              <w:rPr>
                <w:lang w:eastAsia="ru-RU"/>
              </w:rPr>
            </w:pPr>
          </w:p>
        </w:tc>
        <w:tc>
          <w:tcPr>
            <w:tcW w:w="1514" w:type="dxa"/>
          </w:tcPr>
          <w:p w:rsidR="00425EB1" w:rsidRPr="001509CD" w:rsidRDefault="00425EB1" w:rsidP="00444378">
            <w:pPr>
              <w:autoSpaceDN w:val="0"/>
              <w:adjustRightInd w:val="0"/>
              <w:jc w:val="both"/>
              <w:rPr>
                <w:lang w:eastAsia="ru-RU"/>
              </w:rPr>
            </w:pPr>
            <w:r w:rsidRPr="001509CD">
              <w:rPr>
                <w:lang w:eastAsia="ru-RU"/>
              </w:rPr>
              <w:t>всего по источникам</w:t>
            </w:r>
          </w:p>
        </w:tc>
        <w:tc>
          <w:tcPr>
            <w:tcW w:w="364" w:type="dxa"/>
            <w:textDirection w:val="btLr"/>
          </w:tcPr>
          <w:p w:rsidR="00425EB1" w:rsidRPr="001A68C5" w:rsidRDefault="001A68C5" w:rsidP="00AD3DAA">
            <w:pPr>
              <w:autoSpaceDN w:val="0"/>
              <w:adjustRightInd w:val="0"/>
              <w:ind w:left="113" w:right="113"/>
              <w:jc w:val="both"/>
              <w:rPr>
                <w:lang w:eastAsia="ru-RU"/>
              </w:rPr>
            </w:pPr>
            <w:r>
              <w:rPr>
                <w:lang w:eastAsia="ru-RU"/>
              </w:rPr>
              <w:t>37923,7</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13636,0</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14128,7</w:t>
            </w:r>
          </w:p>
        </w:tc>
        <w:tc>
          <w:tcPr>
            <w:tcW w:w="364" w:type="dxa"/>
            <w:textDirection w:val="btLr"/>
          </w:tcPr>
          <w:p w:rsidR="00425EB1" w:rsidRPr="001A68C5" w:rsidRDefault="001A68C5" w:rsidP="002A08B4">
            <w:pPr>
              <w:autoSpaceDN w:val="0"/>
              <w:adjustRightInd w:val="0"/>
              <w:ind w:left="113" w:right="113"/>
              <w:jc w:val="both"/>
              <w:rPr>
                <w:lang w:eastAsia="ru-RU"/>
              </w:rPr>
            </w:pPr>
            <w:r>
              <w:rPr>
                <w:lang w:eastAsia="ru-RU"/>
              </w:rPr>
              <w:t>10159,0</w:t>
            </w:r>
          </w:p>
        </w:tc>
        <w:tc>
          <w:tcPr>
            <w:tcW w:w="364" w:type="dxa"/>
            <w:textDirection w:val="btLr"/>
          </w:tcPr>
          <w:p w:rsidR="00425EB1" w:rsidRPr="001A68C5" w:rsidRDefault="00425EB1" w:rsidP="002A08B4">
            <w:pPr>
              <w:autoSpaceDN w:val="0"/>
              <w:adjustRightInd w:val="0"/>
              <w:ind w:left="113" w:right="113"/>
              <w:jc w:val="both"/>
              <w:rPr>
                <w:lang w:eastAsia="ru-RU"/>
              </w:rPr>
            </w:pPr>
          </w:p>
        </w:tc>
        <w:tc>
          <w:tcPr>
            <w:tcW w:w="367"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641887">
            <w:pPr>
              <w:autoSpaceDN w:val="0"/>
              <w:adjustRightInd w:val="0"/>
              <w:ind w:left="113" w:right="113"/>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425" w:type="dxa"/>
            <w:textDirection w:val="btLr"/>
          </w:tcPr>
          <w:p w:rsidR="00425EB1" w:rsidRPr="001A68C5" w:rsidRDefault="00425EB1" w:rsidP="002A08B4">
            <w:pPr>
              <w:autoSpaceDN w:val="0"/>
              <w:adjustRightInd w:val="0"/>
              <w:ind w:left="113" w:right="113"/>
              <w:jc w:val="both"/>
              <w:rPr>
                <w:lang w:eastAsia="ru-RU"/>
              </w:rPr>
            </w:pPr>
          </w:p>
        </w:tc>
        <w:tc>
          <w:tcPr>
            <w:tcW w:w="570" w:type="dxa"/>
            <w:tcBorders>
              <w:top w:val="nil"/>
              <w:bottom w:val="nil"/>
            </w:tcBorders>
            <w:shd w:val="clear" w:color="auto" w:fill="auto"/>
          </w:tcPr>
          <w:p w:rsidR="00425EB1" w:rsidRPr="001A68C5" w:rsidRDefault="00425EB1">
            <w:pPr>
              <w:widowControl/>
              <w:suppressAutoHyphens w:val="0"/>
              <w:autoSpaceDE/>
              <w:spacing w:after="200" w:line="276" w:lineRule="auto"/>
            </w:pPr>
          </w:p>
        </w:tc>
        <w:tc>
          <w:tcPr>
            <w:tcW w:w="709" w:type="dxa"/>
            <w:tcBorders>
              <w:top w:val="nil"/>
              <w:bottom w:val="nil"/>
            </w:tcBorders>
            <w:shd w:val="clear" w:color="auto" w:fill="auto"/>
          </w:tcPr>
          <w:p w:rsidR="00425EB1" w:rsidRPr="001A68C5" w:rsidRDefault="00425EB1">
            <w:pPr>
              <w:widowControl/>
              <w:suppressAutoHyphens w:val="0"/>
              <w:autoSpaceDE/>
              <w:spacing w:after="200" w:line="276" w:lineRule="auto"/>
            </w:pPr>
          </w:p>
        </w:tc>
        <w:tc>
          <w:tcPr>
            <w:tcW w:w="690" w:type="dxa"/>
            <w:tcBorders>
              <w:top w:val="nil"/>
              <w:bottom w:val="nil"/>
            </w:tcBorders>
            <w:shd w:val="clear" w:color="auto" w:fill="auto"/>
          </w:tcPr>
          <w:p w:rsidR="00425EB1" w:rsidRPr="001A68C5" w:rsidRDefault="00425EB1">
            <w:pPr>
              <w:widowControl/>
              <w:suppressAutoHyphens w:val="0"/>
              <w:autoSpaceDE/>
              <w:spacing w:after="200" w:line="276" w:lineRule="auto"/>
            </w:pPr>
          </w:p>
        </w:tc>
      </w:tr>
      <w:tr w:rsidR="00425EB1" w:rsidRPr="001509CD" w:rsidTr="00425EB1">
        <w:trPr>
          <w:trHeight w:val="600"/>
          <w:tblCellSpacing w:w="5" w:type="nil"/>
        </w:trPr>
        <w:tc>
          <w:tcPr>
            <w:tcW w:w="2955" w:type="dxa"/>
          </w:tcPr>
          <w:p w:rsidR="00425EB1" w:rsidRPr="006406D4" w:rsidRDefault="00425EB1" w:rsidP="00444378">
            <w:pPr>
              <w:autoSpaceDN w:val="0"/>
              <w:adjustRightInd w:val="0"/>
              <w:jc w:val="both"/>
              <w:rPr>
                <w:lang w:eastAsia="ru-RU"/>
              </w:rPr>
            </w:pPr>
            <w:r w:rsidRPr="006406D4">
              <w:rPr>
                <w:lang w:eastAsia="ru-RU"/>
              </w:rPr>
              <w:t>Ожидаемые результаты реализации муниципальной программы</w:t>
            </w:r>
          </w:p>
        </w:tc>
        <w:tc>
          <w:tcPr>
            <w:tcW w:w="7107" w:type="dxa"/>
            <w:gridSpan w:val="14"/>
          </w:tcPr>
          <w:p w:rsidR="00425EB1" w:rsidRDefault="00425EB1" w:rsidP="00425EB1">
            <w:pPr>
              <w:autoSpaceDN w:val="0"/>
              <w:adjustRightInd w:val="0"/>
              <w:ind w:left="33"/>
              <w:jc w:val="both"/>
            </w:pPr>
            <w:r>
              <w:t xml:space="preserve">1. Удельное потребление энергетических ресурсов в многоквартирных домах: - тепловая энергия (0,13 Гкал на 1 кв. метр общей площади); - горячая вода (6 куб. метров на 1 </w:t>
            </w:r>
            <w:proofErr w:type="gramStart"/>
            <w:r>
              <w:t>прожи</w:t>
            </w:r>
            <w:r w:rsidRPr="00A55671">
              <w:t>вающего</w:t>
            </w:r>
            <w:proofErr w:type="gramEnd"/>
            <w:r>
              <w:t xml:space="preserve">); - холодная вода (20 </w:t>
            </w:r>
            <w:r w:rsidRPr="00A55671">
              <w:t xml:space="preserve">куб. метров на 1 </w:t>
            </w:r>
            <w:proofErr w:type="spellStart"/>
            <w:r w:rsidRPr="00A55671">
              <w:t>прожи-вающего</w:t>
            </w:r>
            <w:proofErr w:type="spellEnd"/>
            <w:r>
              <w:t xml:space="preserve">); </w:t>
            </w:r>
          </w:p>
          <w:p w:rsidR="00425EB1" w:rsidRDefault="00425EB1" w:rsidP="00425EB1">
            <w:pPr>
              <w:tabs>
                <w:tab w:val="left" w:pos="619"/>
              </w:tabs>
              <w:jc w:val="both"/>
            </w:pPr>
            <w:r>
              <w:t xml:space="preserve">2. </w:t>
            </w:r>
            <w:r w:rsidRPr="00E53989">
              <w:t xml:space="preserve">Общая площадь жилых помещений, приходящаяся в среднем на </w:t>
            </w:r>
            <w:r>
              <w:t>душу населения (32%)</w:t>
            </w:r>
          </w:p>
          <w:p w:rsidR="00425EB1" w:rsidRPr="008354B9" w:rsidRDefault="00425EB1" w:rsidP="00425EB1">
            <w:pPr>
              <w:tabs>
                <w:tab w:val="left" w:pos="619"/>
              </w:tabs>
              <w:jc w:val="both"/>
            </w:pPr>
            <w:r>
              <w:t xml:space="preserve">3. </w:t>
            </w:r>
            <w:proofErr w:type="gramStart"/>
            <w:r w:rsidRPr="00E53989">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t xml:space="preserve"> (5,1%).</w:t>
            </w:r>
            <w:proofErr w:type="gramEnd"/>
          </w:p>
        </w:tc>
      </w:tr>
    </w:tbl>
    <w:p w:rsidR="0024456D" w:rsidRDefault="0024456D">
      <w:pPr>
        <w:widowControl/>
        <w:suppressAutoHyphens w:val="0"/>
        <w:autoSpaceDE/>
        <w:spacing w:after="200" w:line="276" w:lineRule="auto"/>
        <w:rPr>
          <w:b/>
          <w:sz w:val="28"/>
          <w:szCs w:val="28"/>
          <w:lang w:eastAsia="ru-RU"/>
        </w:rPr>
      </w:pPr>
      <w:r>
        <w:rPr>
          <w:b/>
          <w:sz w:val="28"/>
          <w:szCs w:val="28"/>
          <w:lang w:eastAsia="ru-RU"/>
        </w:rPr>
        <w:br w:type="page"/>
      </w:r>
    </w:p>
    <w:p w:rsidR="00444378" w:rsidRPr="00ED7F83" w:rsidRDefault="00444378" w:rsidP="00444378">
      <w:pPr>
        <w:autoSpaceDN w:val="0"/>
        <w:adjustRightInd w:val="0"/>
        <w:jc w:val="center"/>
        <w:rPr>
          <w:b/>
          <w:sz w:val="28"/>
          <w:szCs w:val="28"/>
          <w:lang w:eastAsia="ru-RU"/>
        </w:rPr>
      </w:pPr>
      <w:r w:rsidRPr="00ED7F83">
        <w:rPr>
          <w:b/>
          <w:sz w:val="28"/>
          <w:szCs w:val="28"/>
          <w:lang w:eastAsia="ru-RU"/>
        </w:rPr>
        <w:lastRenderedPageBreak/>
        <w:t>1.Сведения об основных мерах правового регулирования в сфере реализации муниципальных программ</w:t>
      </w:r>
    </w:p>
    <w:p w:rsidR="00444378" w:rsidRPr="00ED7F83" w:rsidRDefault="00444378" w:rsidP="00444378">
      <w:pPr>
        <w:autoSpaceDN w:val="0"/>
        <w:adjustRightInd w:val="0"/>
        <w:ind w:firstLine="540"/>
        <w:jc w:val="both"/>
        <w:rPr>
          <w:sz w:val="28"/>
          <w:szCs w:val="28"/>
        </w:rPr>
      </w:pPr>
    </w:p>
    <w:p w:rsidR="00444378" w:rsidRPr="00ED7F83" w:rsidRDefault="00444378" w:rsidP="00444378">
      <w:pPr>
        <w:autoSpaceDN w:val="0"/>
        <w:adjustRightInd w:val="0"/>
        <w:ind w:firstLine="540"/>
        <w:jc w:val="both"/>
        <w:rPr>
          <w:sz w:val="28"/>
          <w:szCs w:val="28"/>
        </w:rPr>
      </w:pPr>
      <w:proofErr w:type="gramStart"/>
      <w:r>
        <w:rPr>
          <w:sz w:val="28"/>
          <w:szCs w:val="28"/>
        </w:rPr>
        <w:t>Муниципальная П</w:t>
      </w:r>
      <w:r w:rsidRPr="00ED7F83">
        <w:rPr>
          <w:sz w:val="28"/>
          <w:szCs w:val="28"/>
        </w:rPr>
        <w:t xml:space="preserve">рограмма направлена на достижение двух основных целей, определенных </w:t>
      </w:r>
      <w:hyperlink r:id="rId8" w:history="1">
        <w:r w:rsidRPr="00ED7F83">
          <w:rPr>
            <w:sz w:val="28"/>
            <w:szCs w:val="28"/>
          </w:rPr>
          <w:t>Указом</w:t>
        </w:r>
      </w:hyperlink>
      <w:r w:rsidRPr="00ED7F83">
        <w:rPr>
          <w:sz w:val="28"/>
          <w:szCs w:val="28"/>
        </w:rPr>
        <w:t xml:space="preserve"> Президента РФ от 07.05.2013 N 600 "О мерах по обеспечению граждан Российской Федерации доступным и комфортным жильем и повышению качества жилищно-коммунальных услуг" </w:t>
      </w:r>
      <w:r w:rsidR="001F2374">
        <w:rPr>
          <w:sz w:val="28"/>
          <w:szCs w:val="28"/>
        </w:rPr>
        <w:t xml:space="preserve">и </w:t>
      </w:r>
      <w:r w:rsidR="001F2374" w:rsidRPr="00E13B2B">
        <w:rPr>
          <w:bCs/>
          <w:sz w:val="28"/>
          <w:szCs w:val="28"/>
        </w:rPr>
        <w:t xml:space="preserve">разработана в соответствии с Федеральным </w:t>
      </w:r>
      <w:hyperlink r:id="rId9" w:history="1">
        <w:r w:rsidR="001F2374" w:rsidRPr="00E13B2B">
          <w:rPr>
            <w:bCs/>
            <w:sz w:val="28"/>
            <w:szCs w:val="28"/>
          </w:rPr>
          <w:t>законом</w:t>
        </w:r>
      </w:hyperlink>
      <w:r w:rsidR="001F2374" w:rsidRPr="00E13B2B">
        <w:rPr>
          <w:bCs/>
          <w:sz w:val="28"/>
          <w:szCs w:val="28"/>
        </w:rPr>
        <w:t xml:space="preserve"> от 06 октября 2003 г. N 131-ФЗ "Об общих принципах организации местного самоуправления в Российской Федерации"</w:t>
      </w:r>
      <w:r w:rsidR="001F2374">
        <w:rPr>
          <w:sz w:val="28"/>
          <w:szCs w:val="28"/>
        </w:rPr>
        <w:t xml:space="preserve"> </w:t>
      </w:r>
      <w:r w:rsidRPr="00ED7F83">
        <w:rPr>
          <w:sz w:val="28"/>
          <w:szCs w:val="28"/>
        </w:rPr>
        <w:t xml:space="preserve">и </w:t>
      </w:r>
      <w:hyperlink r:id="rId10" w:history="1"/>
      <w:r w:rsidR="007206A5">
        <w:rPr>
          <w:sz w:val="28"/>
          <w:szCs w:val="28"/>
        </w:rPr>
        <w:t>Стратегией социально-экономического развития муниципального</w:t>
      </w:r>
      <w:proofErr w:type="gramEnd"/>
      <w:r w:rsidR="007206A5">
        <w:rPr>
          <w:sz w:val="28"/>
          <w:szCs w:val="28"/>
        </w:rPr>
        <w:t xml:space="preserve"> образования «Невельский район» на период 2020-2030 год</w:t>
      </w:r>
      <w:r w:rsidR="008D55AD">
        <w:rPr>
          <w:sz w:val="28"/>
          <w:szCs w:val="28"/>
        </w:rPr>
        <w:t>ов</w:t>
      </w:r>
      <w:r w:rsidRPr="00ED7F83">
        <w:rPr>
          <w:sz w:val="28"/>
          <w:szCs w:val="28"/>
        </w:rPr>
        <w:t xml:space="preserve">, утвержденной постановлением Администрации Невельского района от </w:t>
      </w:r>
      <w:r w:rsidR="008D55AD">
        <w:rPr>
          <w:sz w:val="28"/>
          <w:szCs w:val="28"/>
        </w:rPr>
        <w:t>30</w:t>
      </w:r>
      <w:r w:rsidR="008F466C" w:rsidRPr="008F466C">
        <w:rPr>
          <w:sz w:val="28"/>
          <w:szCs w:val="28"/>
        </w:rPr>
        <w:t>.0</w:t>
      </w:r>
      <w:r w:rsidR="008D55AD">
        <w:rPr>
          <w:sz w:val="28"/>
          <w:szCs w:val="28"/>
        </w:rPr>
        <w:t>8</w:t>
      </w:r>
      <w:r w:rsidR="008F466C" w:rsidRPr="008F466C">
        <w:rPr>
          <w:sz w:val="28"/>
          <w:szCs w:val="28"/>
        </w:rPr>
        <w:t>.2019 №</w:t>
      </w:r>
      <w:r w:rsidR="008D55AD">
        <w:rPr>
          <w:sz w:val="28"/>
          <w:szCs w:val="28"/>
        </w:rPr>
        <w:t xml:space="preserve"> 417</w:t>
      </w:r>
      <w:r w:rsidRPr="00ED7F83">
        <w:rPr>
          <w:sz w:val="28"/>
          <w:szCs w:val="28"/>
        </w:rPr>
        <w:t>:</w:t>
      </w:r>
    </w:p>
    <w:p w:rsidR="00444378" w:rsidRPr="00ED7F83" w:rsidRDefault="00444378" w:rsidP="00444378">
      <w:pPr>
        <w:autoSpaceDN w:val="0"/>
        <w:adjustRightInd w:val="0"/>
        <w:ind w:firstLine="540"/>
        <w:jc w:val="both"/>
        <w:rPr>
          <w:sz w:val="28"/>
          <w:szCs w:val="28"/>
        </w:rPr>
      </w:pPr>
      <w:r w:rsidRPr="00ED7F83">
        <w:rPr>
          <w:sz w:val="28"/>
          <w:szCs w:val="28"/>
        </w:rPr>
        <w:t>- повышение каче</w:t>
      </w:r>
      <w:r>
        <w:rPr>
          <w:sz w:val="28"/>
          <w:szCs w:val="28"/>
        </w:rPr>
        <w:t>ства жилищно-коммунальных услуг;</w:t>
      </w:r>
    </w:p>
    <w:p w:rsidR="00444378" w:rsidRPr="00ED7F83" w:rsidRDefault="00444378" w:rsidP="00444378">
      <w:pPr>
        <w:autoSpaceDN w:val="0"/>
        <w:adjustRightInd w:val="0"/>
        <w:ind w:firstLine="540"/>
        <w:jc w:val="both"/>
        <w:rPr>
          <w:sz w:val="28"/>
          <w:szCs w:val="28"/>
        </w:rPr>
      </w:pPr>
      <w:r w:rsidRPr="00ED7F83">
        <w:rPr>
          <w:sz w:val="28"/>
          <w:szCs w:val="28"/>
        </w:rPr>
        <w:t>- повышение доступности жилья.</w:t>
      </w: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jc w:val="center"/>
        <w:rPr>
          <w:b/>
          <w:sz w:val="28"/>
          <w:szCs w:val="28"/>
          <w:lang w:eastAsia="ru-RU"/>
        </w:rPr>
      </w:pPr>
      <w:r w:rsidRPr="00ED7F83">
        <w:rPr>
          <w:b/>
          <w:sz w:val="28"/>
          <w:szCs w:val="28"/>
          <w:lang w:eastAsia="ru-RU"/>
        </w:rPr>
        <w:t>2.Содержание проблемы и обоснование  необходимости ее решения программными методами</w:t>
      </w:r>
    </w:p>
    <w:p w:rsidR="00444378" w:rsidRPr="00ED7F83" w:rsidRDefault="00444378" w:rsidP="00444378">
      <w:pPr>
        <w:autoSpaceDN w:val="0"/>
        <w:adjustRightInd w:val="0"/>
        <w:ind w:firstLine="540"/>
        <w:jc w:val="both"/>
        <w:rPr>
          <w:sz w:val="28"/>
          <w:szCs w:val="28"/>
        </w:rPr>
      </w:pPr>
      <w:r w:rsidRPr="00ED7F83">
        <w:rPr>
          <w:sz w:val="28"/>
          <w:szCs w:val="28"/>
        </w:rPr>
        <w:t>Достижение  цели повышение качества жилищно-коммунальных услуг связано с техническим обновлением коммунальной инфраструктуры, так как на сегодняшний день проблема состояния и развития жилищно-коммунального хозяйства (далее - ЖКХ) является одной из наиболее острых проблем.</w:t>
      </w:r>
    </w:p>
    <w:p w:rsidR="00444378" w:rsidRPr="00ED7F83" w:rsidRDefault="00444378" w:rsidP="00444378">
      <w:pPr>
        <w:autoSpaceDN w:val="0"/>
        <w:adjustRightInd w:val="0"/>
        <w:ind w:firstLine="540"/>
        <w:jc w:val="both"/>
        <w:rPr>
          <w:sz w:val="28"/>
          <w:szCs w:val="28"/>
        </w:rPr>
      </w:pPr>
      <w:r w:rsidRPr="00ED7F83">
        <w:rPr>
          <w:sz w:val="28"/>
          <w:szCs w:val="28"/>
        </w:rPr>
        <w:t xml:space="preserve">С конца 80-х годов и все 90-е годы происходило резкое сокращение инвестиций в основные фонды ЖКХ. По этой причине основные фонды ЖКХ Невельского района к настоящему времени сильно изношены. Износ составляет более 75 %,  большая часть находится в аварийном или предаварийном состоянии. В результате накопленного износа растет количество аварий на системах тепло-, водоснабжения и водоотведения, возрастают сроки ликвидации аварий и стоимость их ремонтов, что приводит к увеличению затрат в </w:t>
      </w:r>
      <w:proofErr w:type="spellStart"/>
      <w:r w:rsidRPr="00ED7F83">
        <w:rPr>
          <w:sz w:val="28"/>
          <w:szCs w:val="28"/>
        </w:rPr>
        <w:t>ресурсоснабжающих</w:t>
      </w:r>
      <w:proofErr w:type="spellEnd"/>
      <w:r w:rsidRPr="00ED7F83">
        <w:rPr>
          <w:sz w:val="28"/>
          <w:szCs w:val="28"/>
        </w:rPr>
        <w:t xml:space="preserve"> организациях, и как следствие, к росту тарифов.</w:t>
      </w:r>
    </w:p>
    <w:p w:rsidR="00444378" w:rsidRPr="00ED7F83" w:rsidRDefault="00444378" w:rsidP="00444378">
      <w:pPr>
        <w:autoSpaceDN w:val="0"/>
        <w:adjustRightInd w:val="0"/>
        <w:ind w:firstLine="540"/>
        <w:jc w:val="both"/>
        <w:rPr>
          <w:sz w:val="28"/>
          <w:szCs w:val="28"/>
        </w:rPr>
      </w:pPr>
      <w:r w:rsidRPr="00ED7F83">
        <w:rPr>
          <w:sz w:val="28"/>
          <w:szCs w:val="28"/>
        </w:rPr>
        <w:t xml:space="preserve">Переломить эти тенденции и обеспечить решение задач по повышению качества коммунальных услуг и надежности их предоставления планируется реализацией мероприятий </w:t>
      </w:r>
      <w:hyperlink r:id="rId11" w:history="1">
        <w:r w:rsidRPr="00ED7F83">
          <w:rPr>
            <w:sz w:val="28"/>
            <w:szCs w:val="28"/>
          </w:rPr>
          <w:t>Подпрограммы 1</w:t>
        </w:r>
      </w:hyperlink>
      <w:r w:rsidRPr="00ED7F83">
        <w:rPr>
          <w:sz w:val="28"/>
          <w:szCs w:val="28"/>
        </w:rPr>
        <w:t xml:space="preserve"> Муниципальной программы посредством:</w:t>
      </w:r>
    </w:p>
    <w:p w:rsidR="00444378" w:rsidRPr="00ED7F83" w:rsidRDefault="00444378" w:rsidP="00444378">
      <w:pPr>
        <w:autoSpaceDN w:val="0"/>
        <w:adjustRightInd w:val="0"/>
        <w:ind w:firstLine="540"/>
        <w:jc w:val="both"/>
        <w:rPr>
          <w:sz w:val="28"/>
          <w:szCs w:val="28"/>
        </w:rPr>
      </w:pPr>
      <w:r w:rsidRPr="00ED7F83">
        <w:rPr>
          <w:sz w:val="28"/>
          <w:szCs w:val="28"/>
        </w:rPr>
        <w:t xml:space="preserve">- увеличения протяженности сетей </w:t>
      </w:r>
      <w:proofErr w:type="spellStart"/>
      <w:r w:rsidRPr="00ED7F83">
        <w:rPr>
          <w:sz w:val="28"/>
          <w:szCs w:val="28"/>
        </w:rPr>
        <w:t>газо</w:t>
      </w:r>
      <w:proofErr w:type="spellEnd"/>
      <w:r w:rsidRPr="00ED7F83">
        <w:rPr>
          <w:sz w:val="28"/>
          <w:szCs w:val="28"/>
        </w:rPr>
        <w:t>-, водоснабжения; реконструкция сетей водоотведения;</w:t>
      </w:r>
    </w:p>
    <w:p w:rsidR="00444378" w:rsidRPr="00ED7F83" w:rsidRDefault="00444378" w:rsidP="00444378">
      <w:pPr>
        <w:autoSpaceDN w:val="0"/>
        <w:adjustRightInd w:val="0"/>
        <w:ind w:firstLine="540"/>
        <w:jc w:val="both"/>
        <w:rPr>
          <w:sz w:val="28"/>
          <w:szCs w:val="28"/>
        </w:rPr>
      </w:pPr>
      <w:r w:rsidRPr="00ED7F83">
        <w:rPr>
          <w:sz w:val="28"/>
          <w:szCs w:val="28"/>
        </w:rPr>
        <w:t>- модернизации и капитального ремонта сетей и сооружений водоо</w:t>
      </w:r>
      <w:r>
        <w:rPr>
          <w:sz w:val="28"/>
          <w:szCs w:val="28"/>
        </w:rPr>
        <w:t>тведения, тепло-, водоснабжения.</w:t>
      </w:r>
    </w:p>
    <w:p w:rsidR="00444378" w:rsidRPr="00ED7F83" w:rsidRDefault="00444378" w:rsidP="00444378">
      <w:pPr>
        <w:autoSpaceDN w:val="0"/>
        <w:adjustRightInd w:val="0"/>
        <w:ind w:firstLine="540"/>
        <w:jc w:val="both"/>
        <w:rPr>
          <w:sz w:val="28"/>
          <w:szCs w:val="28"/>
        </w:rPr>
      </w:pPr>
      <w:r w:rsidRPr="00ED7F83">
        <w:rPr>
          <w:sz w:val="28"/>
          <w:szCs w:val="28"/>
        </w:rPr>
        <w:t>Реализация подпрограммы  «Комплексное развитие систем коммунальной инфраструктуры муниципального образования» позволит достигнуть следующих социально-экономических результатов, зависящих от улучшения состояния жилищно-коммунальной сферы:</w:t>
      </w:r>
    </w:p>
    <w:p w:rsidR="00444378" w:rsidRPr="00ED7F83" w:rsidRDefault="00444378" w:rsidP="00444378">
      <w:pPr>
        <w:autoSpaceDN w:val="0"/>
        <w:adjustRightInd w:val="0"/>
        <w:ind w:firstLine="540"/>
        <w:jc w:val="both"/>
        <w:rPr>
          <w:sz w:val="28"/>
          <w:szCs w:val="28"/>
        </w:rPr>
      </w:pPr>
      <w:r w:rsidRPr="00ED7F83">
        <w:rPr>
          <w:sz w:val="28"/>
          <w:szCs w:val="28"/>
        </w:rPr>
        <w:t>- повышения качества предоставления коммунальных услуг;</w:t>
      </w:r>
    </w:p>
    <w:p w:rsidR="00444378" w:rsidRPr="00ED7F83" w:rsidRDefault="00444378" w:rsidP="00F16248">
      <w:pPr>
        <w:autoSpaceDN w:val="0"/>
        <w:adjustRightInd w:val="0"/>
        <w:ind w:firstLine="540"/>
        <w:jc w:val="both"/>
        <w:rPr>
          <w:sz w:val="28"/>
          <w:szCs w:val="28"/>
        </w:rPr>
      </w:pPr>
      <w:r w:rsidRPr="00ED7F83">
        <w:rPr>
          <w:sz w:val="28"/>
          <w:szCs w:val="28"/>
        </w:rPr>
        <w:t xml:space="preserve">- снижения потерь коммунальных ресурсов в процессе их производства и транспортировки, количества аварий на сетях, повышения срока службы основных фондов жилищно-коммунального хозяйства, снижения уровня эксплуатационных расходов организаций, осуществляющих предоставление </w:t>
      </w:r>
      <w:r w:rsidRPr="00ED7F83">
        <w:rPr>
          <w:sz w:val="28"/>
          <w:szCs w:val="28"/>
        </w:rPr>
        <w:lastRenderedPageBreak/>
        <w:t>жилищных и коммунальных услуг на территории Невельского района;</w:t>
      </w:r>
    </w:p>
    <w:p w:rsidR="00444378" w:rsidRPr="00ED7F83" w:rsidRDefault="00444378" w:rsidP="00444378">
      <w:pPr>
        <w:autoSpaceDN w:val="0"/>
        <w:adjustRightInd w:val="0"/>
        <w:ind w:firstLine="540"/>
        <w:jc w:val="both"/>
        <w:rPr>
          <w:sz w:val="28"/>
          <w:szCs w:val="28"/>
        </w:rPr>
      </w:pPr>
      <w:r w:rsidRPr="00ED7F83">
        <w:rPr>
          <w:sz w:val="28"/>
          <w:szCs w:val="28"/>
        </w:rPr>
        <w:t>- обеспечения надежности и стабильности тепл</w:t>
      </w:r>
      <w:proofErr w:type="gramStart"/>
      <w:r w:rsidRPr="00ED7F83">
        <w:rPr>
          <w:sz w:val="28"/>
          <w:szCs w:val="28"/>
        </w:rPr>
        <w:t>о-</w:t>
      </w:r>
      <w:proofErr w:type="gramEnd"/>
      <w:r w:rsidRPr="00ED7F83">
        <w:rPr>
          <w:sz w:val="28"/>
          <w:szCs w:val="28"/>
        </w:rPr>
        <w:t xml:space="preserve">, </w:t>
      </w:r>
      <w:proofErr w:type="spellStart"/>
      <w:r w:rsidRPr="00ED7F83">
        <w:rPr>
          <w:sz w:val="28"/>
          <w:szCs w:val="28"/>
        </w:rPr>
        <w:t>газо</w:t>
      </w:r>
      <w:proofErr w:type="spellEnd"/>
      <w:r w:rsidRPr="00ED7F83">
        <w:rPr>
          <w:sz w:val="28"/>
          <w:szCs w:val="28"/>
        </w:rPr>
        <w:t>-, водоснабжения и водоотведения для потребителей, присоединенных к сетям;</w:t>
      </w:r>
    </w:p>
    <w:p w:rsidR="00444378" w:rsidRPr="00ED7F83" w:rsidRDefault="00444378" w:rsidP="00444378">
      <w:pPr>
        <w:autoSpaceDN w:val="0"/>
        <w:adjustRightInd w:val="0"/>
        <w:ind w:firstLine="540"/>
        <w:jc w:val="both"/>
        <w:rPr>
          <w:sz w:val="28"/>
          <w:szCs w:val="28"/>
        </w:rPr>
      </w:pPr>
      <w:r w:rsidRPr="00ED7F83">
        <w:rPr>
          <w:sz w:val="28"/>
          <w:szCs w:val="28"/>
        </w:rPr>
        <w:t>- увеличения общественного контроля в сфере ЖКХ;</w:t>
      </w:r>
    </w:p>
    <w:p w:rsidR="00444378" w:rsidRPr="00ED7F83" w:rsidRDefault="00444378" w:rsidP="00444378">
      <w:pPr>
        <w:autoSpaceDN w:val="0"/>
        <w:adjustRightInd w:val="0"/>
        <w:ind w:firstLine="540"/>
        <w:jc w:val="both"/>
        <w:rPr>
          <w:sz w:val="28"/>
          <w:szCs w:val="28"/>
        </w:rPr>
      </w:pPr>
      <w:r w:rsidRPr="00641887">
        <w:rPr>
          <w:sz w:val="28"/>
          <w:szCs w:val="28"/>
        </w:rPr>
        <w:t>-</w:t>
      </w:r>
      <w:r w:rsidRPr="00641887">
        <w:rPr>
          <w:rFonts w:eastAsia="Calibri"/>
          <w:sz w:val="28"/>
          <w:szCs w:val="28"/>
        </w:rPr>
        <w:t>обеспеч</w:t>
      </w:r>
      <w:r w:rsidRPr="00641887">
        <w:rPr>
          <w:sz w:val="28"/>
          <w:szCs w:val="28"/>
        </w:rPr>
        <w:t>ение</w:t>
      </w:r>
      <w:r w:rsidRPr="00641887">
        <w:rPr>
          <w:rFonts w:eastAsia="Calibri"/>
          <w:sz w:val="28"/>
          <w:szCs w:val="28"/>
        </w:rPr>
        <w:t xml:space="preserve"> приведени</w:t>
      </w:r>
      <w:r w:rsidRPr="00641887">
        <w:rPr>
          <w:sz w:val="28"/>
          <w:szCs w:val="28"/>
        </w:rPr>
        <w:t>я</w:t>
      </w:r>
      <w:r w:rsidRPr="00641887">
        <w:rPr>
          <w:rFonts w:eastAsia="Calibri"/>
          <w:sz w:val="28"/>
          <w:szCs w:val="28"/>
        </w:rPr>
        <w:t xml:space="preserve"> в надлежащее состояние воинских захоронений, памятников, памятных знаков, увековечивающих память погибших при защите Отечества на тер</w:t>
      </w:r>
      <w:r w:rsidRPr="00641887">
        <w:rPr>
          <w:sz w:val="28"/>
          <w:szCs w:val="28"/>
        </w:rPr>
        <w:t>ритории района.</w:t>
      </w:r>
    </w:p>
    <w:p w:rsidR="00444378" w:rsidRPr="00ED7F83" w:rsidRDefault="00444378" w:rsidP="00444378">
      <w:pPr>
        <w:autoSpaceDN w:val="0"/>
        <w:adjustRightInd w:val="0"/>
        <w:ind w:firstLine="540"/>
        <w:jc w:val="both"/>
        <w:rPr>
          <w:sz w:val="28"/>
          <w:szCs w:val="28"/>
        </w:rPr>
      </w:pPr>
      <w:r w:rsidRPr="00ED7F83">
        <w:rPr>
          <w:sz w:val="28"/>
          <w:szCs w:val="28"/>
        </w:rPr>
        <w:t>Достижение  цели повышение доступности жилья связано с решением проблем в сфере развития жилищного строительства. Следует отметить, что приобрести жилье с использованием рыночных механизмов на сегодняшний день способен ограниченный круг семей с уровнем доходов выше среднего.</w:t>
      </w:r>
    </w:p>
    <w:p w:rsidR="00444378" w:rsidRPr="00ED7F83" w:rsidRDefault="00444378" w:rsidP="00444378">
      <w:pPr>
        <w:autoSpaceDN w:val="0"/>
        <w:adjustRightInd w:val="0"/>
        <w:ind w:firstLine="540"/>
        <w:jc w:val="both"/>
        <w:rPr>
          <w:sz w:val="28"/>
          <w:szCs w:val="28"/>
        </w:rPr>
      </w:pPr>
      <w:r w:rsidRPr="00ED7F83">
        <w:rPr>
          <w:sz w:val="28"/>
          <w:szCs w:val="28"/>
        </w:rPr>
        <w:t xml:space="preserve">Жилищная проблема стоит перед большей частью семей </w:t>
      </w:r>
      <w:proofErr w:type="gramStart"/>
      <w:r w:rsidRPr="00ED7F83">
        <w:rPr>
          <w:sz w:val="28"/>
          <w:szCs w:val="28"/>
        </w:rPr>
        <w:t>в</w:t>
      </w:r>
      <w:proofErr w:type="gramEnd"/>
      <w:r w:rsidRPr="00ED7F83">
        <w:rPr>
          <w:sz w:val="28"/>
          <w:szCs w:val="28"/>
        </w:rPr>
        <w:t xml:space="preserve"> </w:t>
      </w:r>
      <w:proofErr w:type="gramStart"/>
      <w:r w:rsidRPr="00ED7F83">
        <w:rPr>
          <w:sz w:val="28"/>
          <w:szCs w:val="28"/>
        </w:rPr>
        <w:t>Невельском</w:t>
      </w:r>
      <w:proofErr w:type="gramEnd"/>
      <w:r w:rsidRPr="00ED7F83">
        <w:rPr>
          <w:sz w:val="28"/>
          <w:szCs w:val="28"/>
        </w:rPr>
        <w:t xml:space="preserve"> районе, в той или иной степени неудовлетворенных жилищными условиями. При этом в очереди на внеочередное получение жилья находятся десятки семей, имеющих жилье, признанное непригодным для проживания.</w:t>
      </w:r>
    </w:p>
    <w:p w:rsidR="00444378" w:rsidRPr="00ED7F83" w:rsidRDefault="00444378" w:rsidP="00444378">
      <w:pPr>
        <w:autoSpaceDN w:val="0"/>
        <w:adjustRightInd w:val="0"/>
        <w:ind w:firstLine="540"/>
        <w:jc w:val="both"/>
        <w:rPr>
          <w:sz w:val="28"/>
          <w:szCs w:val="28"/>
        </w:rPr>
      </w:pPr>
      <w:r w:rsidRPr="00ED7F83">
        <w:rPr>
          <w:sz w:val="28"/>
          <w:szCs w:val="28"/>
        </w:rPr>
        <w:t>Для обеспечения жильем населения и снижения стоимости жилья имеется несколько путей: увеличение объемов строительства жилья, предоставление земельных участков под индивидуальное жилищное строительство, предоставление субсидий отдельным категориям граждан на строительство и приобретение жилья.</w:t>
      </w:r>
    </w:p>
    <w:p w:rsidR="00444378" w:rsidRPr="00ED7F83" w:rsidRDefault="00444378" w:rsidP="00444378">
      <w:pPr>
        <w:autoSpaceDN w:val="0"/>
        <w:adjustRightInd w:val="0"/>
        <w:ind w:firstLine="540"/>
        <w:jc w:val="both"/>
        <w:rPr>
          <w:sz w:val="28"/>
          <w:szCs w:val="28"/>
        </w:rPr>
      </w:pPr>
      <w:r w:rsidRPr="00ED7F83">
        <w:rPr>
          <w:sz w:val="28"/>
          <w:szCs w:val="28"/>
        </w:rPr>
        <w:t>Очевидно, что вышеуказанные цели невозможно достигнуть без поддержания ЖКХ в удовлетворительном техническом состоянии, без развития жилищного строительства и улучшения архитектурного и градостроительного облика Невельского района.</w:t>
      </w:r>
    </w:p>
    <w:p w:rsidR="00444378" w:rsidRPr="00ED7F83" w:rsidRDefault="00444378" w:rsidP="00444378">
      <w:pPr>
        <w:autoSpaceDN w:val="0"/>
        <w:adjustRightInd w:val="0"/>
        <w:ind w:firstLine="540"/>
        <w:jc w:val="both"/>
        <w:rPr>
          <w:sz w:val="28"/>
          <w:szCs w:val="28"/>
        </w:rPr>
      </w:pPr>
      <w:r w:rsidRPr="00ED7F83">
        <w:rPr>
          <w:sz w:val="28"/>
          <w:szCs w:val="28"/>
        </w:rPr>
        <w:t>Реализация подпрограммы «Жилище» обеспечит повышение доступности жилья, обеспечение населения Невельского района благоустроенными жилыми помещениями.</w:t>
      </w:r>
    </w:p>
    <w:p w:rsidR="00444378" w:rsidRPr="00ED7F83" w:rsidRDefault="00444378" w:rsidP="00444378">
      <w:pPr>
        <w:autoSpaceDN w:val="0"/>
        <w:adjustRightInd w:val="0"/>
        <w:ind w:firstLine="540"/>
        <w:jc w:val="both"/>
        <w:rPr>
          <w:bCs/>
          <w:sz w:val="28"/>
          <w:szCs w:val="28"/>
        </w:rPr>
      </w:pPr>
      <w:r w:rsidRPr="00ED7F83">
        <w:rPr>
          <w:bCs/>
          <w:sz w:val="28"/>
          <w:szCs w:val="28"/>
        </w:rPr>
        <w:t>Принятие настоящей программы вызвано необходимостью осуществлять ряд приоритетных работ на объектах коммунальной инфраструктуры, по благоустройству муниципального образования, в повышении доступности жилья программно-целевым методом.</w:t>
      </w: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jc w:val="center"/>
        <w:rPr>
          <w:b/>
          <w:sz w:val="28"/>
          <w:szCs w:val="28"/>
          <w:lang w:eastAsia="ru-RU"/>
        </w:rPr>
      </w:pPr>
      <w:r w:rsidRPr="00ED7F83">
        <w:rPr>
          <w:b/>
          <w:sz w:val="28"/>
          <w:szCs w:val="28"/>
          <w:lang w:eastAsia="ru-RU"/>
        </w:rPr>
        <w:t>3.Цель и задачи Программы, показатели цели и задач Программы, сроки реализации Программы</w:t>
      </w:r>
    </w:p>
    <w:p w:rsidR="00444378" w:rsidRPr="00ED7F83" w:rsidRDefault="00444378" w:rsidP="00444378">
      <w:pPr>
        <w:autoSpaceDN w:val="0"/>
        <w:adjustRightInd w:val="0"/>
        <w:ind w:firstLine="540"/>
        <w:jc w:val="both"/>
        <w:rPr>
          <w:sz w:val="28"/>
          <w:szCs w:val="28"/>
        </w:rPr>
      </w:pPr>
    </w:p>
    <w:p w:rsidR="00444378" w:rsidRPr="00ED7F83" w:rsidRDefault="00444378" w:rsidP="00444378">
      <w:pPr>
        <w:autoSpaceDN w:val="0"/>
        <w:adjustRightInd w:val="0"/>
        <w:ind w:firstLine="540"/>
        <w:jc w:val="both"/>
        <w:rPr>
          <w:sz w:val="28"/>
          <w:szCs w:val="28"/>
        </w:rPr>
      </w:pPr>
      <w:r w:rsidRPr="00ED7F83">
        <w:rPr>
          <w:sz w:val="28"/>
          <w:szCs w:val="28"/>
        </w:rPr>
        <w:t xml:space="preserve">Основной целью Программы является </w:t>
      </w:r>
      <w:r w:rsidRPr="00ED7F83">
        <w:rPr>
          <w:sz w:val="28"/>
          <w:szCs w:val="28"/>
          <w:lang w:eastAsia="ru-RU"/>
        </w:rPr>
        <w:t>обеспечение развития систем и объектов коммунальной инфраструктуры и благоустройство территории, повышение доступности жилья для жителей муниципального образования</w:t>
      </w:r>
      <w:r w:rsidRPr="00ED7F83">
        <w:rPr>
          <w:sz w:val="28"/>
          <w:szCs w:val="28"/>
        </w:rPr>
        <w:t>.</w:t>
      </w:r>
    </w:p>
    <w:p w:rsidR="00444378" w:rsidRPr="00ED7F83" w:rsidRDefault="00444378" w:rsidP="00444378">
      <w:pPr>
        <w:autoSpaceDN w:val="0"/>
        <w:adjustRightInd w:val="0"/>
        <w:ind w:firstLine="540"/>
        <w:jc w:val="both"/>
        <w:rPr>
          <w:sz w:val="28"/>
          <w:szCs w:val="28"/>
        </w:rPr>
      </w:pPr>
      <w:r w:rsidRPr="00ED7F83">
        <w:rPr>
          <w:sz w:val="28"/>
          <w:szCs w:val="28"/>
        </w:rPr>
        <w:t>Для достижения поставленной цели необходимо решить следующие задачи:</w:t>
      </w:r>
    </w:p>
    <w:p w:rsidR="007206A5" w:rsidRDefault="007206A5" w:rsidP="007206A5">
      <w:pPr>
        <w:autoSpaceDN w:val="0"/>
        <w:adjustRightInd w:val="0"/>
        <w:ind w:firstLine="540"/>
        <w:jc w:val="both"/>
        <w:rPr>
          <w:sz w:val="28"/>
          <w:szCs w:val="28"/>
        </w:rPr>
      </w:pPr>
      <w:r w:rsidRPr="007206A5">
        <w:rPr>
          <w:sz w:val="28"/>
          <w:szCs w:val="28"/>
        </w:rPr>
        <w:t>- Развитие систем коммунальной инфраструктуры в части газоснабжения, теплоснабжения, водоснабжения и водоотведения и повышение качества оказываемых потребителю услуг в сфере коммунального хозяйства.</w:t>
      </w:r>
    </w:p>
    <w:p w:rsidR="007206A5" w:rsidRDefault="007206A5" w:rsidP="007206A5">
      <w:pPr>
        <w:autoSpaceDN w:val="0"/>
        <w:adjustRightInd w:val="0"/>
        <w:ind w:firstLine="540"/>
        <w:jc w:val="both"/>
        <w:rPr>
          <w:sz w:val="28"/>
          <w:szCs w:val="28"/>
        </w:rPr>
      </w:pPr>
      <w:r>
        <w:rPr>
          <w:sz w:val="28"/>
          <w:szCs w:val="28"/>
        </w:rPr>
        <w:t xml:space="preserve">- </w:t>
      </w:r>
      <w:r w:rsidRPr="007206A5">
        <w:rPr>
          <w:sz w:val="28"/>
          <w:szCs w:val="28"/>
        </w:rPr>
        <w:t>Повышение доступности жилья для жителей муниципального образования.</w:t>
      </w:r>
    </w:p>
    <w:p w:rsidR="001F2374" w:rsidRDefault="001F2374" w:rsidP="007206A5">
      <w:pPr>
        <w:autoSpaceDN w:val="0"/>
        <w:adjustRightInd w:val="0"/>
        <w:ind w:firstLine="540"/>
        <w:jc w:val="both"/>
        <w:rPr>
          <w:sz w:val="28"/>
          <w:szCs w:val="28"/>
        </w:rPr>
      </w:pPr>
    </w:p>
    <w:p w:rsidR="001F2374" w:rsidRDefault="001F2374" w:rsidP="007206A5">
      <w:pPr>
        <w:autoSpaceDN w:val="0"/>
        <w:adjustRightInd w:val="0"/>
        <w:ind w:firstLine="540"/>
        <w:jc w:val="both"/>
        <w:rPr>
          <w:sz w:val="28"/>
          <w:szCs w:val="28"/>
        </w:rPr>
      </w:pPr>
    </w:p>
    <w:p w:rsidR="001F2374" w:rsidRPr="007206A5" w:rsidRDefault="001F2374" w:rsidP="007206A5">
      <w:pPr>
        <w:autoSpaceDN w:val="0"/>
        <w:adjustRightInd w:val="0"/>
        <w:ind w:firstLine="540"/>
        <w:jc w:val="both"/>
        <w:rPr>
          <w:sz w:val="28"/>
          <w:szCs w:val="28"/>
        </w:rPr>
      </w:pPr>
    </w:p>
    <w:p w:rsidR="00444378" w:rsidRPr="00ED7F83" w:rsidRDefault="00444378" w:rsidP="007206A5">
      <w:pPr>
        <w:autoSpaceDN w:val="0"/>
        <w:adjustRightInd w:val="0"/>
        <w:ind w:firstLine="540"/>
        <w:jc w:val="both"/>
        <w:rPr>
          <w:sz w:val="28"/>
          <w:szCs w:val="28"/>
        </w:rPr>
      </w:pPr>
      <w:r w:rsidRPr="00ED7F83">
        <w:rPr>
          <w:sz w:val="28"/>
          <w:szCs w:val="28"/>
        </w:rPr>
        <w:lastRenderedPageBreak/>
        <w:t>Целевые показатели Программы следующие:</w:t>
      </w:r>
    </w:p>
    <w:p w:rsidR="00D371C2" w:rsidRPr="00D371C2" w:rsidRDefault="00D371C2" w:rsidP="00D371C2">
      <w:pPr>
        <w:autoSpaceDN w:val="0"/>
        <w:adjustRightInd w:val="0"/>
        <w:ind w:firstLine="540"/>
        <w:jc w:val="both"/>
        <w:rPr>
          <w:sz w:val="28"/>
          <w:szCs w:val="28"/>
        </w:rPr>
      </w:pPr>
      <w:r w:rsidRPr="00D371C2">
        <w:rPr>
          <w:sz w:val="28"/>
          <w:szCs w:val="28"/>
        </w:rPr>
        <w:t xml:space="preserve">1. Удельное потребление энергетических ресурсов в многоквартирных домах: - тепловая энергия (Гкал на 1 кв. метр общей площади); - горячая вода (куб. метров на 1 проживающего); - холодная вода (куб. метров на 1 </w:t>
      </w:r>
      <w:r w:rsidR="00991F02" w:rsidRPr="00D371C2">
        <w:rPr>
          <w:sz w:val="28"/>
          <w:szCs w:val="28"/>
        </w:rPr>
        <w:t>проживающего</w:t>
      </w:r>
      <w:r w:rsidRPr="00D371C2">
        <w:rPr>
          <w:sz w:val="28"/>
          <w:szCs w:val="28"/>
        </w:rPr>
        <w:t xml:space="preserve">); </w:t>
      </w:r>
    </w:p>
    <w:p w:rsidR="00D371C2" w:rsidRPr="00D371C2" w:rsidRDefault="00D371C2" w:rsidP="00D371C2">
      <w:pPr>
        <w:autoSpaceDN w:val="0"/>
        <w:adjustRightInd w:val="0"/>
        <w:ind w:firstLine="540"/>
        <w:jc w:val="both"/>
        <w:rPr>
          <w:sz w:val="28"/>
          <w:szCs w:val="28"/>
        </w:rPr>
      </w:pPr>
      <w:r w:rsidRPr="00D371C2">
        <w:rPr>
          <w:sz w:val="28"/>
          <w:szCs w:val="28"/>
        </w:rPr>
        <w:t>2. Общая площадь жилых помещений, приходящаяся в среднем на душу населения (%)</w:t>
      </w:r>
    </w:p>
    <w:p w:rsidR="00D371C2" w:rsidRDefault="00D371C2" w:rsidP="00D371C2">
      <w:pPr>
        <w:autoSpaceDN w:val="0"/>
        <w:adjustRightInd w:val="0"/>
        <w:ind w:firstLine="540"/>
        <w:jc w:val="both"/>
        <w:rPr>
          <w:sz w:val="28"/>
          <w:szCs w:val="28"/>
        </w:rPr>
      </w:pPr>
      <w:r w:rsidRPr="00D371C2">
        <w:rPr>
          <w:sz w:val="28"/>
          <w:szCs w:val="28"/>
        </w:rPr>
        <w:t xml:space="preserve">3. </w:t>
      </w:r>
      <w:proofErr w:type="gramStart"/>
      <w:r w:rsidRPr="00D371C2">
        <w:rPr>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w:t>
      </w:r>
      <w:proofErr w:type="gramEnd"/>
    </w:p>
    <w:p w:rsidR="00444378" w:rsidRPr="00ED7F83" w:rsidRDefault="00444378" w:rsidP="00D371C2">
      <w:pPr>
        <w:autoSpaceDN w:val="0"/>
        <w:adjustRightInd w:val="0"/>
        <w:ind w:firstLine="708"/>
        <w:jc w:val="both"/>
        <w:rPr>
          <w:sz w:val="28"/>
          <w:szCs w:val="28"/>
        </w:rPr>
      </w:pPr>
      <w:r w:rsidRPr="00ED7F83">
        <w:rPr>
          <w:sz w:val="28"/>
          <w:szCs w:val="28"/>
        </w:rPr>
        <w:t xml:space="preserve">Сроки реализации программы – </w:t>
      </w:r>
      <w:r w:rsidR="00D371C2">
        <w:rPr>
          <w:sz w:val="28"/>
          <w:szCs w:val="28"/>
        </w:rPr>
        <w:t>2020</w:t>
      </w:r>
      <w:r w:rsidRPr="00ED7F83">
        <w:rPr>
          <w:sz w:val="28"/>
          <w:szCs w:val="28"/>
        </w:rPr>
        <w:t>-</w:t>
      </w:r>
      <w:r w:rsidR="00D371C2">
        <w:rPr>
          <w:sz w:val="28"/>
          <w:szCs w:val="28"/>
        </w:rPr>
        <w:t>2030</w:t>
      </w:r>
      <w:r w:rsidRPr="00ED7F83">
        <w:rPr>
          <w:sz w:val="28"/>
          <w:szCs w:val="28"/>
        </w:rPr>
        <w:t xml:space="preserve"> годы.</w:t>
      </w: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jc w:val="center"/>
        <w:rPr>
          <w:b/>
          <w:sz w:val="28"/>
          <w:szCs w:val="28"/>
          <w:lang w:eastAsia="ru-RU"/>
        </w:rPr>
      </w:pPr>
      <w:r w:rsidRPr="00ED7F83">
        <w:rPr>
          <w:b/>
          <w:sz w:val="28"/>
          <w:szCs w:val="28"/>
          <w:lang w:eastAsia="ru-RU"/>
        </w:rPr>
        <w:t>4.Перечень и краткое описание подпрограмм</w:t>
      </w:r>
    </w:p>
    <w:p w:rsidR="00444378" w:rsidRPr="00ED7F83" w:rsidRDefault="00444378" w:rsidP="00444378">
      <w:pPr>
        <w:jc w:val="both"/>
        <w:rPr>
          <w:sz w:val="28"/>
          <w:szCs w:val="28"/>
        </w:rPr>
      </w:pPr>
    </w:p>
    <w:p w:rsidR="00444378" w:rsidRPr="00ED7F83" w:rsidRDefault="00444378" w:rsidP="00D371C2">
      <w:pPr>
        <w:ind w:firstLine="708"/>
        <w:jc w:val="both"/>
        <w:rPr>
          <w:sz w:val="28"/>
          <w:szCs w:val="28"/>
        </w:rPr>
      </w:pPr>
      <w:r w:rsidRPr="00ED7F83">
        <w:rPr>
          <w:sz w:val="28"/>
          <w:szCs w:val="28"/>
        </w:rPr>
        <w:t>1.Подпрограмма муниципальной программы «Комплексное развитие систем коммунальной инфраструктуры  и благоустройства муниципального образования».</w:t>
      </w:r>
    </w:p>
    <w:p w:rsidR="00444378" w:rsidRPr="00ED7F83" w:rsidRDefault="00444378" w:rsidP="00D371C2">
      <w:pPr>
        <w:ind w:firstLine="708"/>
        <w:jc w:val="both"/>
        <w:rPr>
          <w:sz w:val="28"/>
          <w:szCs w:val="28"/>
        </w:rPr>
      </w:pPr>
      <w:r w:rsidRPr="00ED7F83">
        <w:rPr>
          <w:sz w:val="28"/>
          <w:szCs w:val="28"/>
        </w:rPr>
        <w:t>Цель</w:t>
      </w:r>
      <w:r w:rsidR="00D371C2">
        <w:rPr>
          <w:sz w:val="28"/>
          <w:szCs w:val="28"/>
        </w:rPr>
        <w:t>:</w:t>
      </w:r>
      <w:r w:rsidRPr="00ED7F83">
        <w:rPr>
          <w:sz w:val="28"/>
          <w:szCs w:val="28"/>
        </w:rPr>
        <w:t xml:space="preserve"> </w:t>
      </w:r>
      <w:r w:rsidR="00D371C2" w:rsidRPr="00D371C2">
        <w:rPr>
          <w:sz w:val="28"/>
          <w:szCs w:val="28"/>
        </w:rPr>
        <w:t>Развитие систем коммунальной инфраструктуры в части  газоснабжения, теплоснабжения, водоснабжения и водоотведения и повышение качества оказываемых потребителю услуг в сфере коммунального хозяйства.</w:t>
      </w:r>
    </w:p>
    <w:p w:rsidR="00444378" w:rsidRPr="00ED7F83" w:rsidRDefault="00444378" w:rsidP="00D371C2">
      <w:pPr>
        <w:ind w:firstLine="708"/>
        <w:jc w:val="both"/>
        <w:rPr>
          <w:sz w:val="28"/>
          <w:szCs w:val="28"/>
        </w:rPr>
      </w:pPr>
      <w:r w:rsidRPr="00ED7F83">
        <w:rPr>
          <w:sz w:val="28"/>
          <w:szCs w:val="28"/>
        </w:rPr>
        <w:t>2. Подпрограмма муниципальной программы «Жилище».</w:t>
      </w:r>
    </w:p>
    <w:p w:rsidR="00444378" w:rsidRPr="00D371C2" w:rsidRDefault="00444378" w:rsidP="00D371C2">
      <w:pPr>
        <w:ind w:firstLine="708"/>
        <w:jc w:val="both"/>
        <w:rPr>
          <w:sz w:val="28"/>
          <w:szCs w:val="28"/>
        </w:rPr>
      </w:pPr>
      <w:r w:rsidRPr="00ED7F83">
        <w:rPr>
          <w:sz w:val="28"/>
          <w:szCs w:val="28"/>
        </w:rPr>
        <w:t>Цель</w:t>
      </w:r>
      <w:r w:rsidR="00D371C2">
        <w:rPr>
          <w:sz w:val="28"/>
          <w:szCs w:val="28"/>
        </w:rPr>
        <w:t xml:space="preserve">: </w:t>
      </w:r>
      <w:r w:rsidR="00D371C2" w:rsidRPr="00D371C2">
        <w:rPr>
          <w:sz w:val="28"/>
          <w:szCs w:val="28"/>
        </w:rPr>
        <w:t>Повышение доступности жилья для жителей муниципального образования</w:t>
      </w:r>
      <w:r w:rsidR="008D55AD">
        <w:rPr>
          <w:sz w:val="28"/>
          <w:szCs w:val="28"/>
        </w:rPr>
        <w:t>.</w:t>
      </w: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jc w:val="center"/>
        <w:rPr>
          <w:b/>
          <w:sz w:val="28"/>
          <w:szCs w:val="28"/>
          <w:lang w:eastAsia="ru-RU"/>
        </w:rPr>
      </w:pPr>
      <w:r w:rsidRPr="00ED7F83">
        <w:rPr>
          <w:b/>
          <w:sz w:val="28"/>
          <w:szCs w:val="28"/>
          <w:lang w:eastAsia="ru-RU"/>
        </w:rPr>
        <w:t>5.Ресурсное обеспечение  Программы</w:t>
      </w: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ind w:firstLine="360"/>
        <w:jc w:val="both"/>
        <w:rPr>
          <w:sz w:val="28"/>
          <w:szCs w:val="28"/>
        </w:rPr>
      </w:pPr>
      <w:r w:rsidRPr="00ED7F83">
        <w:rPr>
          <w:sz w:val="28"/>
          <w:szCs w:val="28"/>
        </w:rPr>
        <w:t>Финансовое обеспечение Программы осуществляется в пределах бюджетных ассигнований и лимитов бюджетных обязательств бюджета  муниципального района на соответствующий финансовый год и плановый период.</w:t>
      </w:r>
    </w:p>
    <w:p w:rsidR="00444378" w:rsidRPr="00ED7F83" w:rsidRDefault="00444378" w:rsidP="00444378">
      <w:pPr>
        <w:autoSpaceDN w:val="0"/>
        <w:adjustRightInd w:val="0"/>
        <w:ind w:firstLine="360"/>
        <w:jc w:val="both"/>
        <w:rPr>
          <w:sz w:val="28"/>
          <w:szCs w:val="28"/>
        </w:rPr>
      </w:pPr>
      <w:r w:rsidRPr="00ED7F83">
        <w:rPr>
          <w:sz w:val="28"/>
          <w:szCs w:val="28"/>
        </w:rPr>
        <w:t xml:space="preserve">Общий объем финансирования </w:t>
      </w:r>
      <w:r>
        <w:rPr>
          <w:sz w:val="28"/>
          <w:szCs w:val="28"/>
        </w:rPr>
        <w:t xml:space="preserve"> П</w:t>
      </w:r>
      <w:r w:rsidRPr="00ED7F83">
        <w:rPr>
          <w:sz w:val="28"/>
          <w:szCs w:val="28"/>
        </w:rPr>
        <w:t xml:space="preserve">рограммы на </w:t>
      </w:r>
      <w:r w:rsidR="00D371C2">
        <w:rPr>
          <w:sz w:val="28"/>
          <w:szCs w:val="28"/>
        </w:rPr>
        <w:t>2020</w:t>
      </w:r>
      <w:r w:rsidRPr="00ED7F83">
        <w:rPr>
          <w:sz w:val="28"/>
          <w:szCs w:val="28"/>
        </w:rPr>
        <w:t xml:space="preserve"> - </w:t>
      </w:r>
      <w:r w:rsidR="00D371C2">
        <w:rPr>
          <w:sz w:val="28"/>
          <w:szCs w:val="28"/>
        </w:rPr>
        <w:t>2030</w:t>
      </w:r>
      <w:r w:rsidRPr="00ED7F83">
        <w:rPr>
          <w:sz w:val="28"/>
          <w:szCs w:val="28"/>
        </w:rPr>
        <w:t xml:space="preserve"> годы  составит </w:t>
      </w:r>
      <w:r w:rsidR="001A68C5">
        <w:rPr>
          <w:sz w:val="28"/>
          <w:szCs w:val="28"/>
        </w:rPr>
        <w:t>37 923,7</w:t>
      </w:r>
      <w:r w:rsidRPr="00ED7F83">
        <w:rPr>
          <w:sz w:val="28"/>
          <w:szCs w:val="28"/>
        </w:rPr>
        <w:t xml:space="preserve"> тыс</w:t>
      </w:r>
      <w:proofErr w:type="gramStart"/>
      <w:r w:rsidRPr="00ED7F83">
        <w:rPr>
          <w:sz w:val="28"/>
          <w:szCs w:val="28"/>
        </w:rPr>
        <w:t>.р</w:t>
      </w:r>
      <w:proofErr w:type="gramEnd"/>
      <w:r w:rsidRPr="00ED7F83">
        <w:rPr>
          <w:sz w:val="28"/>
          <w:szCs w:val="28"/>
        </w:rPr>
        <w:t>ублей, в том числе:</w:t>
      </w:r>
    </w:p>
    <w:p w:rsidR="00444378" w:rsidRPr="001A68C5" w:rsidRDefault="00444378" w:rsidP="00444378">
      <w:pPr>
        <w:autoSpaceDN w:val="0"/>
        <w:adjustRightInd w:val="0"/>
        <w:ind w:firstLine="360"/>
        <w:jc w:val="both"/>
        <w:rPr>
          <w:sz w:val="28"/>
          <w:szCs w:val="28"/>
        </w:rPr>
      </w:pPr>
      <w:r w:rsidRPr="001A68C5">
        <w:rPr>
          <w:sz w:val="28"/>
          <w:szCs w:val="28"/>
        </w:rPr>
        <w:t xml:space="preserve">на </w:t>
      </w:r>
      <w:r w:rsidR="00D371C2" w:rsidRPr="001A68C5">
        <w:rPr>
          <w:sz w:val="28"/>
          <w:szCs w:val="28"/>
        </w:rPr>
        <w:t>2020</w:t>
      </w:r>
      <w:r w:rsidRPr="001A68C5">
        <w:rPr>
          <w:sz w:val="28"/>
          <w:szCs w:val="28"/>
        </w:rPr>
        <w:t xml:space="preserve"> год – </w:t>
      </w:r>
      <w:r w:rsidR="001A68C5">
        <w:rPr>
          <w:sz w:val="28"/>
          <w:szCs w:val="28"/>
        </w:rPr>
        <w:t>13 636,0</w:t>
      </w:r>
      <w:r w:rsidRPr="001A68C5">
        <w:rPr>
          <w:sz w:val="28"/>
          <w:szCs w:val="28"/>
        </w:rPr>
        <w:t xml:space="preserve"> тыс. рублей;</w:t>
      </w:r>
    </w:p>
    <w:p w:rsidR="00444378" w:rsidRPr="001A68C5" w:rsidRDefault="00444378" w:rsidP="00444378">
      <w:pPr>
        <w:autoSpaceDN w:val="0"/>
        <w:adjustRightInd w:val="0"/>
        <w:ind w:firstLine="360"/>
        <w:jc w:val="both"/>
        <w:rPr>
          <w:sz w:val="28"/>
          <w:szCs w:val="28"/>
        </w:rPr>
      </w:pPr>
      <w:r w:rsidRPr="001A68C5">
        <w:rPr>
          <w:sz w:val="28"/>
          <w:szCs w:val="28"/>
        </w:rPr>
        <w:t xml:space="preserve">на </w:t>
      </w:r>
      <w:r w:rsidR="00D371C2" w:rsidRPr="001A68C5">
        <w:rPr>
          <w:sz w:val="28"/>
          <w:szCs w:val="28"/>
        </w:rPr>
        <w:t>2021</w:t>
      </w:r>
      <w:r w:rsidRPr="001A68C5">
        <w:rPr>
          <w:sz w:val="28"/>
          <w:szCs w:val="28"/>
        </w:rPr>
        <w:t xml:space="preserve"> год -  </w:t>
      </w:r>
      <w:r w:rsidR="001A68C5">
        <w:rPr>
          <w:sz w:val="28"/>
          <w:szCs w:val="28"/>
        </w:rPr>
        <w:t>14 128,7</w:t>
      </w:r>
      <w:r w:rsidRPr="001A68C5">
        <w:rPr>
          <w:sz w:val="28"/>
          <w:szCs w:val="28"/>
        </w:rPr>
        <w:t xml:space="preserve"> тыс. рублей;</w:t>
      </w:r>
    </w:p>
    <w:p w:rsidR="00444378" w:rsidRPr="001A68C5" w:rsidRDefault="00444378" w:rsidP="00444378">
      <w:pPr>
        <w:autoSpaceDN w:val="0"/>
        <w:adjustRightInd w:val="0"/>
        <w:ind w:firstLine="360"/>
        <w:jc w:val="both"/>
        <w:rPr>
          <w:sz w:val="28"/>
          <w:szCs w:val="28"/>
        </w:rPr>
      </w:pPr>
      <w:r w:rsidRPr="001A68C5">
        <w:rPr>
          <w:sz w:val="28"/>
          <w:szCs w:val="28"/>
        </w:rPr>
        <w:t xml:space="preserve">на </w:t>
      </w:r>
      <w:r w:rsidR="00D371C2" w:rsidRPr="001A68C5">
        <w:rPr>
          <w:sz w:val="28"/>
          <w:szCs w:val="28"/>
        </w:rPr>
        <w:t>2022</w:t>
      </w:r>
      <w:r w:rsidRPr="001A68C5">
        <w:rPr>
          <w:sz w:val="28"/>
          <w:szCs w:val="28"/>
        </w:rPr>
        <w:t xml:space="preserve"> год -  </w:t>
      </w:r>
      <w:r w:rsidR="001A68C5">
        <w:rPr>
          <w:sz w:val="28"/>
          <w:szCs w:val="28"/>
        </w:rPr>
        <w:t>10 159,0</w:t>
      </w:r>
      <w:r w:rsidRPr="001A68C5">
        <w:rPr>
          <w:sz w:val="28"/>
          <w:szCs w:val="28"/>
        </w:rPr>
        <w:t xml:space="preserve"> тыс. рублей;</w:t>
      </w:r>
    </w:p>
    <w:p w:rsidR="00444378" w:rsidRPr="001A68C5" w:rsidRDefault="00444378" w:rsidP="00444378">
      <w:pPr>
        <w:autoSpaceDN w:val="0"/>
        <w:adjustRightInd w:val="0"/>
        <w:ind w:firstLine="360"/>
        <w:jc w:val="both"/>
        <w:rPr>
          <w:sz w:val="28"/>
          <w:szCs w:val="28"/>
        </w:rPr>
      </w:pPr>
      <w:r w:rsidRPr="001A68C5">
        <w:rPr>
          <w:sz w:val="28"/>
          <w:szCs w:val="28"/>
        </w:rPr>
        <w:t xml:space="preserve">на </w:t>
      </w:r>
      <w:r w:rsidR="00D371C2" w:rsidRPr="001A68C5">
        <w:rPr>
          <w:sz w:val="28"/>
          <w:szCs w:val="28"/>
        </w:rPr>
        <w:t>2023</w:t>
      </w:r>
      <w:r w:rsidRPr="001A68C5">
        <w:rPr>
          <w:sz w:val="28"/>
          <w:szCs w:val="28"/>
        </w:rPr>
        <w:t xml:space="preserve"> год</w:t>
      </w:r>
      <w:proofErr w:type="gramStart"/>
      <w:r w:rsidRPr="001A68C5">
        <w:rPr>
          <w:sz w:val="28"/>
          <w:szCs w:val="28"/>
        </w:rPr>
        <w:t xml:space="preserve"> –</w:t>
      </w:r>
      <w:r w:rsidR="00347116" w:rsidRPr="001A68C5">
        <w:rPr>
          <w:sz w:val="28"/>
          <w:szCs w:val="28"/>
        </w:rPr>
        <w:t xml:space="preserve">        -       </w:t>
      </w:r>
      <w:proofErr w:type="gramEnd"/>
      <w:r w:rsidRPr="001A68C5">
        <w:rPr>
          <w:sz w:val="28"/>
          <w:szCs w:val="28"/>
        </w:rPr>
        <w:t>тыс. рублей;</w:t>
      </w:r>
    </w:p>
    <w:p w:rsidR="00444378" w:rsidRPr="001A68C5" w:rsidRDefault="00444378" w:rsidP="00444378">
      <w:pPr>
        <w:autoSpaceDN w:val="0"/>
        <w:adjustRightInd w:val="0"/>
        <w:ind w:firstLine="360"/>
        <w:jc w:val="both"/>
        <w:rPr>
          <w:sz w:val="28"/>
          <w:szCs w:val="28"/>
        </w:rPr>
      </w:pPr>
      <w:r w:rsidRPr="001A68C5">
        <w:rPr>
          <w:sz w:val="28"/>
          <w:szCs w:val="28"/>
        </w:rPr>
        <w:t xml:space="preserve">на </w:t>
      </w:r>
      <w:r w:rsidR="00D371C2" w:rsidRPr="001A68C5">
        <w:rPr>
          <w:sz w:val="28"/>
          <w:szCs w:val="28"/>
        </w:rPr>
        <w:t>2024</w:t>
      </w:r>
      <w:r w:rsidRPr="001A68C5">
        <w:rPr>
          <w:sz w:val="28"/>
          <w:szCs w:val="28"/>
        </w:rPr>
        <w:t xml:space="preserve"> год</w:t>
      </w:r>
      <w:proofErr w:type="gramStart"/>
      <w:r w:rsidRPr="001A68C5">
        <w:rPr>
          <w:sz w:val="28"/>
          <w:szCs w:val="28"/>
        </w:rPr>
        <w:t xml:space="preserve"> -    </w:t>
      </w:r>
      <w:r w:rsidR="00347116" w:rsidRPr="001A68C5">
        <w:rPr>
          <w:sz w:val="28"/>
          <w:szCs w:val="28"/>
        </w:rPr>
        <w:t xml:space="preserve">     -      </w:t>
      </w:r>
      <w:r w:rsidRPr="001A68C5">
        <w:rPr>
          <w:sz w:val="28"/>
          <w:szCs w:val="28"/>
        </w:rPr>
        <w:t xml:space="preserve"> </w:t>
      </w:r>
      <w:proofErr w:type="gramEnd"/>
      <w:r w:rsidRPr="001A68C5">
        <w:rPr>
          <w:sz w:val="28"/>
          <w:szCs w:val="28"/>
        </w:rPr>
        <w:t>тыс. рублей;</w:t>
      </w:r>
    </w:p>
    <w:p w:rsidR="00D371C2" w:rsidRPr="001A68C5" w:rsidRDefault="00D371C2" w:rsidP="00D371C2">
      <w:pPr>
        <w:autoSpaceDN w:val="0"/>
        <w:adjustRightInd w:val="0"/>
        <w:ind w:firstLine="360"/>
        <w:jc w:val="both"/>
        <w:rPr>
          <w:sz w:val="28"/>
          <w:szCs w:val="28"/>
        </w:rPr>
      </w:pPr>
      <w:r w:rsidRPr="001A68C5">
        <w:rPr>
          <w:sz w:val="28"/>
          <w:szCs w:val="28"/>
        </w:rPr>
        <w:t>на 2025 год</w:t>
      </w:r>
      <w:proofErr w:type="gramStart"/>
      <w:r w:rsidRPr="001A68C5">
        <w:rPr>
          <w:sz w:val="28"/>
          <w:szCs w:val="28"/>
        </w:rPr>
        <w:t xml:space="preserve"> -    </w:t>
      </w:r>
      <w:r w:rsidR="00347116" w:rsidRPr="001A68C5">
        <w:rPr>
          <w:sz w:val="28"/>
          <w:szCs w:val="28"/>
        </w:rPr>
        <w:t xml:space="preserve">     -       </w:t>
      </w:r>
      <w:proofErr w:type="gramEnd"/>
      <w:r w:rsidRPr="001A68C5">
        <w:rPr>
          <w:sz w:val="28"/>
          <w:szCs w:val="28"/>
        </w:rPr>
        <w:t>тыс. рублей;</w:t>
      </w:r>
    </w:p>
    <w:p w:rsidR="00D371C2" w:rsidRPr="001A68C5" w:rsidRDefault="00D371C2" w:rsidP="00D371C2">
      <w:pPr>
        <w:autoSpaceDN w:val="0"/>
        <w:adjustRightInd w:val="0"/>
        <w:ind w:firstLine="360"/>
        <w:jc w:val="both"/>
        <w:rPr>
          <w:sz w:val="28"/>
          <w:szCs w:val="28"/>
        </w:rPr>
      </w:pPr>
      <w:r w:rsidRPr="001A68C5">
        <w:rPr>
          <w:sz w:val="28"/>
          <w:szCs w:val="28"/>
        </w:rPr>
        <w:t>на 2026 год</w:t>
      </w:r>
      <w:proofErr w:type="gramStart"/>
      <w:r w:rsidRPr="001A68C5">
        <w:rPr>
          <w:sz w:val="28"/>
          <w:szCs w:val="28"/>
        </w:rPr>
        <w:t xml:space="preserve"> -    </w:t>
      </w:r>
      <w:r w:rsidR="00347116" w:rsidRPr="001A68C5">
        <w:rPr>
          <w:sz w:val="28"/>
          <w:szCs w:val="28"/>
        </w:rPr>
        <w:t xml:space="preserve">     -       </w:t>
      </w:r>
      <w:proofErr w:type="gramEnd"/>
      <w:r w:rsidRPr="001A68C5">
        <w:rPr>
          <w:sz w:val="28"/>
          <w:szCs w:val="28"/>
        </w:rPr>
        <w:t>тыс. рублей;</w:t>
      </w:r>
    </w:p>
    <w:p w:rsidR="00D371C2" w:rsidRPr="001A68C5" w:rsidRDefault="00D371C2" w:rsidP="00D371C2">
      <w:pPr>
        <w:autoSpaceDN w:val="0"/>
        <w:adjustRightInd w:val="0"/>
        <w:ind w:firstLine="360"/>
        <w:jc w:val="both"/>
        <w:rPr>
          <w:sz w:val="28"/>
          <w:szCs w:val="28"/>
        </w:rPr>
      </w:pPr>
      <w:r w:rsidRPr="001A68C5">
        <w:rPr>
          <w:sz w:val="28"/>
          <w:szCs w:val="28"/>
        </w:rPr>
        <w:t>на 2027 год</w:t>
      </w:r>
      <w:proofErr w:type="gramStart"/>
      <w:r w:rsidRPr="001A68C5">
        <w:rPr>
          <w:sz w:val="28"/>
          <w:szCs w:val="28"/>
        </w:rPr>
        <w:t xml:space="preserve"> -    </w:t>
      </w:r>
      <w:r w:rsidR="00347116" w:rsidRPr="001A68C5">
        <w:rPr>
          <w:sz w:val="28"/>
          <w:szCs w:val="28"/>
        </w:rPr>
        <w:t xml:space="preserve">     -      </w:t>
      </w:r>
      <w:r w:rsidRPr="001A68C5">
        <w:rPr>
          <w:sz w:val="28"/>
          <w:szCs w:val="28"/>
        </w:rPr>
        <w:t xml:space="preserve"> </w:t>
      </w:r>
      <w:proofErr w:type="gramEnd"/>
      <w:r w:rsidRPr="001A68C5">
        <w:rPr>
          <w:sz w:val="28"/>
          <w:szCs w:val="28"/>
        </w:rPr>
        <w:t>тыс. рублей;</w:t>
      </w:r>
    </w:p>
    <w:p w:rsidR="00D371C2" w:rsidRPr="001A68C5" w:rsidRDefault="00D371C2" w:rsidP="00D371C2">
      <w:pPr>
        <w:autoSpaceDN w:val="0"/>
        <w:adjustRightInd w:val="0"/>
        <w:ind w:firstLine="360"/>
        <w:jc w:val="both"/>
        <w:rPr>
          <w:sz w:val="28"/>
          <w:szCs w:val="28"/>
        </w:rPr>
      </w:pPr>
      <w:r w:rsidRPr="001A68C5">
        <w:rPr>
          <w:sz w:val="28"/>
          <w:szCs w:val="28"/>
        </w:rPr>
        <w:t>на 2028 год</w:t>
      </w:r>
      <w:proofErr w:type="gramStart"/>
      <w:r w:rsidRPr="001A68C5">
        <w:rPr>
          <w:sz w:val="28"/>
          <w:szCs w:val="28"/>
        </w:rPr>
        <w:t xml:space="preserve"> -   </w:t>
      </w:r>
      <w:r w:rsidR="00347116" w:rsidRPr="001A68C5">
        <w:rPr>
          <w:sz w:val="28"/>
          <w:szCs w:val="28"/>
        </w:rPr>
        <w:t xml:space="preserve">     </w:t>
      </w:r>
      <w:r w:rsidRPr="001A68C5">
        <w:rPr>
          <w:sz w:val="28"/>
          <w:szCs w:val="28"/>
        </w:rPr>
        <w:t xml:space="preserve"> </w:t>
      </w:r>
      <w:r w:rsidR="00347116" w:rsidRPr="001A68C5">
        <w:rPr>
          <w:sz w:val="28"/>
          <w:szCs w:val="28"/>
        </w:rPr>
        <w:t xml:space="preserve">- </w:t>
      </w:r>
      <w:r w:rsidRPr="001A68C5">
        <w:rPr>
          <w:sz w:val="28"/>
          <w:szCs w:val="28"/>
        </w:rPr>
        <w:t xml:space="preserve"> </w:t>
      </w:r>
      <w:r w:rsidR="00347116" w:rsidRPr="001A68C5">
        <w:rPr>
          <w:sz w:val="28"/>
          <w:szCs w:val="28"/>
        </w:rPr>
        <w:t xml:space="preserve">     </w:t>
      </w:r>
      <w:proofErr w:type="gramEnd"/>
      <w:r w:rsidRPr="001A68C5">
        <w:rPr>
          <w:sz w:val="28"/>
          <w:szCs w:val="28"/>
        </w:rPr>
        <w:t>тыс. рублей;</w:t>
      </w:r>
    </w:p>
    <w:p w:rsidR="00D371C2" w:rsidRPr="001A68C5" w:rsidRDefault="00D371C2" w:rsidP="00D371C2">
      <w:pPr>
        <w:autoSpaceDN w:val="0"/>
        <w:adjustRightInd w:val="0"/>
        <w:ind w:firstLine="360"/>
        <w:jc w:val="both"/>
        <w:rPr>
          <w:sz w:val="28"/>
          <w:szCs w:val="28"/>
        </w:rPr>
      </w:pPr>
      <w:r w:rsidRPr="001A68C5">
        <w:rPr>
          <w:sz w:val="28"/>
          <w:szCs w:val="28"/>
        </w:rPr>
        <w:t>на 2029 год</w:t>
      </w:r>
      <w:proofErr w:type="gramStart"/>
      <w:r w:rsidRPr="001A68C5">
        <w:rPr>
          <w:sz w:val="28"/>
          <w:szCs w:val="28"/>
        </w:rPr>
        <w:t xml:space="preserve"> -    </w:t>
      </w:r>
      <w:r w:rsidR="00347116" w:rsidRPr="001A68C5">
        <w:rPr>
          <w:sz w:val="28"/>
          <w:szCs w:val="28"/>
        </w:rPr>
        <w:t xml:space="preserve">     -       </w:t>
      </w:r>
      <w:proofErr w:type="gramEnd"/>
      <w:r w:rsidRPr="001A68C5">
        <w:rPr>
          <w:sz w:val="28"/>
          <w:szCs w:val="28"/>
        </w:rPr>
        <w:t>тыс. рублей;</w:t>
      </w:r>
    </w:p>
    <w:p w:rsidR="00D371C2" w:rsidRDefault="00D371C2" w:rsidP="00D371C2">
      <w:pPr>
        <w:autoSpaceDN w:val="0"/>
        <w:adjustRightInd w:val="0"/>
        <w:ind w:firstLine="360"/>
        <w:jc w:val="both"/>
        <w:rPr>
          <w:sz w:val="28"/>
          <w:szCs w:val="28"/>
        </w:rPr>
      </w:pPr>
      <w:r w:rsidRPr="001A68C5">
        <w:rPr>
          <w:sz w:val="28"/>
          <w:szCs w:val="28"/>
        </w:rPr>
        <w:t>на 2030 год</w:t>
      </w:r>
      <w:proofErr w:type="gramStart"/>
      <w:r w:rsidRPr="001A68C5">
        <w:rPr>
          <w:sz w:val="28"/>
          <w:szCs w:val="28"/>
        </w:rPr>
        <w:t xml:space="preserve"> -    </w:t>
      </w:r>
      <w:r w:rsidR="00347116" w:rsidRPr="001A68C5">
        <w:rPr>
          <w:sz w:val="28"/>
          <w:szCs w:val="28"/>
        </w:rPr>
        <w:t xml:space="preserve">     -</w:t>
      </w:r>
      <w:r w:rsidRPr="001A68C5">
        <w:rPr>
          <w:sz w:val="28"/>
          <w:szCs w:val="28"/>
        </w:rPr>
        <w:t xml:space="preserve"> </w:t>
      </w:r>
      <w:r w:rsidR="00347116" w:rsidRPr="001A68C5">
        <w:rPr>
          <w:sz w:val="28"/>
          <w:szCs w:val="28"/>
        </w:rPr>
        <w:t xml:space="preserve">      </w:t>
      </w:r>
      <w:proofErr w:type="gramEnd"/>
      <w:r w:rsidRPr="001A68C5">
        <w:rPr>
          <w:sz w:val="28"/>
          <w:szCs w:val="28"/>
        </w:rPr>
        <w:t>тыс. рублей;</w:t>
      </w: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jc w:val="center"/>
        <w:rPr>
          <w:b/>
          <w:sz w:val="28"/>
          <w:szCs w:val="28"/>
          <w:lang w:eastAsia="ru-RU"/>
        </w:rPr>
      </w:pPr>
      <w:r w:rsidRPr="00ED7F83">
        <w:rPr>
          <w:b/>
          <w:sz w:val="28"/>
          <w:szCs w:val="28"/>
          <w:lang w:eastAsia="ru-RU"/>
        </w:rPr>
        <w:t>6.Анализ рисков реализации муниципальной программы и описание мер управления рисками реализации Программы</w:t>
      </w:r>
    </w:p>
    <w:p w:rsidR="00444378" w:rsidRPr="00ED7F83" w:rsidRDefault="00444378" w:rsidP="00444378">
      <w:pPr>
        <w:autoSpaceDN w:val="0"/>
        <w:adjustRightInd w:val="0"/>
        <w:ind w:firstLine="540"/>
        <w:jc w:val="both"/>
        <w:rPr>
          <w:b/>
          <w:bCs/>
          <w:sz w:val="28"/>
          <w:szCs w:val="28"/>
        </w:rPr>
      </w:pPr>
    </w:p>
    <w:p w:rsidR="00444378" w:rsidRPr="00ED7F83" w:rsidRDefault="00444378" w:rsidP="00444378">
      <w:pPr>
        <w:autoSpaceDN w:val="0"/>
        <w:adjustRightInd w:val="0"/>
        <w:ind w:firstLine="540"/>
        <w:jc w:val="both"/>
        <w:rPr>
          <w:bCs/>
          <w:sz w:val="28"/>
          <w:szCs w:val="28"/>
        </w:rPr>
      </w:pPr>
      <w:r w:rsidRPr="00ED7F83">
        <w:rPr>
          <w:bCs/>
          <w:sz w:val="28"/>
          <w:szCs w:val="28"/>
        </w:rPr>
        <w:t xml:space="preserve">К рискам реализации Программы, которыми могут управлять </w:t>
      </w:r>
      <w:r w:rsidRPr="00ED7F83">
        <w:rPr>
          <w:bCs/>
          <w:sz w:val="28"/>
          <w:szCs w:val="28"/>
        </w:rPr>
        <w:lastRenderedPageBreak/>
        <w:t>ответственный исполнитель и соисполнители Программы, уменьшая вероятность их возникновения, следует отнести следующие:</w:t>
      </w:r>
    </w:p>
    <w:p w:rsidR="00444378" w:rsidRPr="00ED7F83" w:rsidRDefault="00444378" w:rsidP="00991F02">
      <w:pPr>
        <w:autoSpaceDN w:val="0"/>
        <w:adjustRightInd w:val="0"/>
        <w:ind w:firstLine="540"/>
        <w:jc w:val="both"/>
        <w:rPr>
          <w:sz w:val="28"/>
          <w:szCs w:val="28"/>
        </w:rPr>
      </w:pPr>
      <w:r w:rsidRPr="00ED7F83">
        <w:rPr>
          <w:bCs/>
          <w:sz w:val="28"/>
          <w:szCs w:val="28"/>
        </w:rPr>
        <w:t xml:space="preserve">1. </w:t>
      </w:r>
      <w:proofErr w:type="gramStart"/>
      <w:r w:rsidRPr="00ED7F83">
        <w:rPr>
          <w:bCs/>
          <w:sz w:val="28"/>
          <w:szCs w:val="28"/>
        </w:rPr>
        <w:t>Организационные риски, связанные с ошибками управления реализацией Программы, в том числе отдельных ее исполнителей, неготовностью к решению задач, поставленных Программой, что может привести к нецелевому и (или) неэффективному использованию бюджетных средств, невыполнению ряда мероприятий Программы или задержке в их выполнении (</w:t>
      </w:r>
      <w:r w:rsidRPr="00ED7F83">
        <w:rPr>
          <w:sz w:val="28"/>
          <w:szCs w:val="28"/>
        </w:rPr>
        <w:t xml:space="preserve">неактуальность прогнозирования и несвоевременность разработки, согласования и выполнения мероприятий Программы,  недостаточная </w:t>
      </w:r>
      <w:proofErr w:type="spellStart"/>
      <w:r w:rsidRPr="00ED7F83">
        <w:rPr>
          <w:sz w:val="28"/>
          <w:szCs w:val="28"/>
        </w:rPr>
        <w:t>адаптируемость</w:t>
      </w:r>
      <w:proofErr w:type="spellEnd"/>
      <w:r w:rsidRPr="00ED7F83">
        <w:rPr>
          <w:sz w:val="28"/>
          <w:szCs w:val="28"/>
        </w:rPr>
        <w:t xml:space="preserve">  Программы к изменению мировых тенденций экономического развития и</w:t>
      </w:r>
      <w:proofErr w:type="gramEnd"/>
      <w:r w:rsidRPr="00ED7F83">
        <w:rPr>
          <w:sz w:val="28"/>
          <w:szCs w:val="28"/>
        </w:rPr>
        <w:t xml:space="preserve"> организационных изменений органов власти).</w:t>
      </w:r>
    </w:p>
    <w:p w:rsidR="00444378" w:rsidRPr="00ED7F83" w:rsidRDefault="00444378" w:rsidP="00444378">
      <w:pPr>
        <w:autoSpaceDN w:val="0"/>
        <w:adjustRightInd w:val="0"/>
        <w:ind w:firstLine="540"/>
        <w:jc w:val="both"/>
        <w:rPr>
          <w:sz w:val="28"/>
          <w:szCs w:val="28"/>
        </w:rPr>
      </w:pPr>
      <w:r w:rsidRPr="00ED7F83">
        <w:rPr>
          <w:bCs/>
          <w:sz w:val="28"/>
          <w:szCs w:val="28"/>
        </w:rPr>
        <w:t>2. Финансовые риски, которые связаны с финансированием Программы в неполном объеме (</w:t>
      </w:r>
      <w:r w:rsidRPr="00ED7F83">
        <w:rPr>
          <w:sz w:val="28"/>
          <w:szCs w:val="28"/>
        </w:rPr>
        <w:t>дефицит средств бюджета Невельского района, необходимых на реализацию основных мероприятий Программы).</w:t>
      </w:r>
    </w:p>
    <w:p w:rsidR="00444378" w:rsidRPr="00ED7F83" w:rsidRDefault="00444378" w:rsidP="00444378">
      <w:pPr>
        <w:autoSpaceDN w:val="0"/>
        <w:adjustRightInd w:val="0"/>
        <w:ind w:firstLine="540"/>
        <w:jc w:val="both"/>
        <w:rPr>
          <w:bCs/>
          <w:sz w:val="28"/>
          <w:szCs w:val="28"/>
        </w:rPr>
      </w:pPr>
      <w:r w:rsidRPr="00ED7F83">
        <w:rPr>
          <w:bCs/>
          <w:sz w:val="28"/>
          <w:szCs w:val="28"/>
        </w:rPr>
        <w:t>3. Непредвиденные риски, связанные с кризисными явлениями в экономике,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w:t>
      </w:r>
      <w:r w:rsidRPr="00ED7F83">
        <w:rPr>
          <w:sz w:val="28"/>
          <w:szCs w:val="28"/>
        </w:rPr>
        <w:t>резкое ухудшение состояния экономики вследствие финансового и экономического кризиса)</w:t>
      </w:r>
      <w:r w:rsidRPr="00ED7F83">
        <w:rPr>
          <w:bCs/>
          <w:sz w:val="28"/>
          <w:szCs w:val="28"/>
        </w:rPr>
        <w:t>.</w:t>
      </w:r>
    </w:p>
    <w:p w:rsidR="00444378" w:rsidRPr="00ED7F83" w:rsidRDefault="00444378" w:rsidP="00444378">
      <w:pPr>
        <w:autoSpaceDN w:val="0"/>
        <w:adjustRightInd w:val="0"/>
        <w:jc w:val="both"/>
        <w:rPr>
          <w:b/>
          <w:sz w:val="28"/>
          <w:szCs w:val="28"/>
          <w:lang w:eastAsia="ru-RU"/>
        </w:rPr>
      </w:pPr>
    </w:p>
    <w:p w:rsidR="00444378" w:rsidRPr="00ED7F83" w:rsidRDefault="00444378" w:rsidP="00444378">
      <w:pPr>
        <w:autoSpaceDN w:val="0"/>
        <w:adjustRightInd w:val="0"/>
        <w:jc w:val="center"/>
        <w:rPr>
          <w:b/>
          <w:sz w:val="28"/>
          <w:szCs w:val="28"/>
          <w:lang w:eastAsia="ru-RU"/>
        </w:rPr>
      </w:pPr>
      <w:r w:rsidRPr="00ED7F83">
        <w:rPr>
          <w:b/>
          <w:sz w:val="28"/>
          <w:szCs w:val="28"/>
          <w:lang w:eastAsia="ru-RU"/>
        </w:rPr>
        <w:t>7.Ожидаемы</w:t>
      </w:r>
      <w:r>
        <w:rPr>
          <w:b/>
          <w:sz w:val="28"/>
          <w:szCs w:val="28"/>
          <w:lang w:eastAsia="ru-RU"/>
        </w:rPr>
        <w:t>е</w:t>
      </w:r>
      <w:r w:rsidRPr="00ED7F83">
        <w:rPr>
          <w:b/>
          <w:sz w:val="28"/>
          <w:szCs w:val="28"/>
          <w:lang w:eastAsia="ru-RU"/>
        </w:rPr>
        <w:t xml:space="preserve"> результаты реализации Программы</w:t>
      </w:r>
    </w:p>
    <w:p w:rsidR="00444378" w:rsidRPr="00ED7F83" w:rsidRDefault="00444378" w:rsidP="00444378">
      <w:pPr>
        <w:autoSpaceDN w:val="0"/>
        <w:adjustRightInd w:val="0"/>
        <w:jc w:val="center"/>
        <w:rPr>
          <w:b/>
          <w:sz w:val="28"/>
          <w:szCs w:val="28"/>
          <w:lang w:eastAsia="ru-RU"/>
        </w:rPr>
      </w:pPr>
    </w:p>
    <w:p w:rsidR="00444378" w:rsidRPr="00ED7F83" w:rsidRDefault="00444378" w:rsidP="00444378">
      <w:pPr>
        <w:autoSpaceDN w:val="0"/>
        <w:adjustRightInd w:val="0"/>
        <w:ind w:firstLine="540"/>
        <w:jc w:val="both"/>
        <w:rPr>
          <w:sz w:val="28"/>
          <w:szCs w:val="28"/>
        </w:rPr>
      </w:pPr>
      <w:r w:rsidRPr="00ED7F83">
        <w:rPr>
          <w:sz w:val="28"/>
          <w:szCs w:val="28"/>
        </w:rPr>
        <w:t>Основными ожидаемыми результатами реализации Программы должны стать:</w:t>
      </w:r>
    </w:p>
    <w:p w:rsidR="00E16E6C" w:rsidRPr="00E16E6C" w:rsidRDefault="00E16E6C" w:rsidP="00E16E6C">
      <w:pPr>
        <w:autoSpaceDN w:val="0"/>
        <w:adjustRightInd w:val="0"/>
        <w:ind w:firstLine="540"/>
        <w:jc w:val="both"/>
        <w:rPr>
          <w:sz w:val="28"/>
          <w:szCs w:val="28"/>
        </w:rPr>
      </w:pPr>
      <w:r w:rsidRPr="00E16E6C">
        <w:rPr>
          <w:sz w:val="28"/>
          <w:szCs w:val="28"/>
        </w:rPr>
        <w:t xml:space="preserve">1. Удельное потребление энергетических ресурсов в многоквартирных домах: - тепловая энергия (0,13 Гкал на 1 кв. метр общей площади); - горячая вода (6 куб. метров на 1 проживающего); - холодная вода (20 куб. метров на 1 проживающего); </w:t>
      </w:r>
    </w:p>
    <w:p w:rsidR="00E16E6C" w:rsidRPr="00E16E6C" w:rsidRDefault="00E16E6C" w:rsidP="00E16E6C">
      <w:pPr>
        <w:autoSpaceDN w:val="0"/>
        <w:adjustRightInd w:val="0"/>
        <w:ind w:firstLine="540"/>
        <w:jc w:val="both"/>
        <w:rPr>
          <w:sz w:val="28"/>
          <w:szCs w:val="28"/>
        </w:rPr>
      </w:pPr>
      <w:r w:rsidRPr="00E16E6C">
        <w:rPr>
          <w:sz w:val="28"/>
          <w:szCs w:val="28"/>
        </w:rPr>
        <w:t>2. Общая площадь жилых помещений, приходящаяся в среднем на душу населения (32%)</w:t>
      </w:r>
      <w:r w:rsidR="00991F02">
        <w:rPr>
          <w:sz w:val="28"/>
          <w:szCs w:val="28"/>
        </w:rPr>
        <w:t>;</w:t>
      </w:r>
    </w:p>
    <w:p w:rsidR="00444378" w:rsidRPr="00E16E6C" w:rsidRDefault="00E16E6C" w:rsidP="00E16E6C">
      <w:pPr>
        <w:autoSpaceDN w:val="0"/>
        <w:adjustRightInd w:val="0"/>
        <w:ind w:firstLine="540"/>
        <w:jc w:val="both"/>
        <w:rPr>
          <w:sz w:val="28"/>
          <w:szCs w:val="28"/>
        </w:rPr>
      </w:pPr>
      <w:r w:rsidRPr="00E16E6C">
        <w:rPr>
          <w:sz w:val="28"/>
          <w:szCs w:val="28"/>
        </w:rPr>
        <w:t xml:space="preserve">3. </w:t>
      </w:r>
      <w:proofErr w:type="gramStart"/>
      <w:r w:rsidRPr="00E16E6C">
        <w:rPr>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(5,1%).</w:t>
      </w:r>
      <w:proofErr w:type="gramEnd"/>
    </w:p>
    <w:p w:rsidR="00E16E6C" w:rsidRDefault="00E16E6C">
      <w:pPr>
        <w:widowControl/>
        <w:suppressAutoHyphens w:val="0"/>
        <w:autoSpaceDE/>
        <w:spacing w:after="200" w:line="276" w:lineRule="auto"/>
        <w:rPr>
          <w:sz w:val="28"/>
          <w:szCs w:val="28"/>
          <w:lang w:eastAsia="ru-RU"/>
        </w:rPr>
      </w:pPr>
      <w:r>
        <w:rPr>
          <w:sz w:val="28"/>
          <w:szCs w:val="28"/>
          <w:lang w:eastAsia="ru-RU"/>
        </w:rPr>
        <w:br w:type="page"/>
      </w:r>
    </w:p>
    <w:p w:rsidR="008D55AD" w:rsidRDefault="00444378" w:rsidP="008D55AD">
      <w:pPr>
        <w:autoSpaceDN w:val="0"/>
        <w:adjustRightInd w:val="0"/>
        <w:ind w:firstLine="720"/>
        <w:jc w:val="center"/>
        <w:rPr>
          <w:sz w:val="28"/>
          <w:szCs w:val="28"/>
          <w:lang w:eastAsia="ru-RU"/>
        </w:rPr>
      </w:pPr>
      <w:r w:rsidRPr="009D001C">
        <w:rPr>
          <w:sz w:val="28"/>
          <w:szCs w:val="28"/>
          <w:lang w:eastAsia="ru-RU"/>
        </w:rPr>
        <w:lastRenderedPageBreak/>
        <w:t>Паспорт</w:t>
      </w:r>
      <w:r w:rsidR="008D55AD">
        <w:rPr>
          <w:sz w:val="28"/>
          <w:szCs w:val="28"/>
          <w:lang w:eastAsia="ru-RU"/>
        </w:rPr>
        <w:t xml:space="preserve"> </w:t>
      </w:r>
      <w:r>
        <w:rPr>
          <w:sz w:val="28"/>
          <w:szCs w:val="28"/>
          <w:lang w:eastAsia="ru-RU"/>
        </w:rPr>
        <w:t>п</w:t>
      </w:r>
      <w:r w:rsidRPr="009D001C">
        <w:rPr>
          <w:sz w:val="28"/>
          <w:szCs w:val="28"/>
          <w:lang w:eastAsia="ru-RU"/>
        </w:rPr>
        <w:t>одпрограммы</w:t>
      </w:r>
      <w:r>
        <w:rPr>
          <w:sz w:val="28"/>
          <w:szCs w:val="28"/>
          <w:lang w:eastAsia="ru-RU"/>
        </w:rPr>
        <w:t xml:space="preserve"> </w:t>
      </w:r>
    </w:p>
    <w:p w:rsidR="00444378" w:rsidRDefault="00444378" w:rsidP="008D55AD">
      <w:pPr>
        <w:autoSpaceDN w:val="0"/>
        <w:adjustRightInd w:val="0"/>
        <w:ind w:firstLine="720"/>
        <w:jc w:val="center"/>
        <w:rPr>
          <w:sz w:val="28"/>
          <w:szCs w:val="28"/>
          <w:lang w:eastAsia="ru-RU"/>
        </w:rPr>
      </w:pPr>
      <w:r>
        <w:rPr>
          <w:sz w:val="28"/>
          <w:szCs w:val="28"/>
          <w:lang w:eastAsia="ru-RU"/>
        </w:rPr>
        <w:t>«</w:t>
      </w:r>
      <w:r w:rsidRPr="00ED7F83">
        <w:rPr>
          <w:sz w:val="28"/>
          <w:szCs w:val="28"/>
          <w:lang w:eastAsia="ru-RU"/>
        </w:rPr>
        <w:t>Комплексное развитие систем коммунальной инфраструктуры  муниципального образования</w:t>
      </w:r>
      <w:r>
        <w:rPr>
          <w:sz w:val="28"/>
          <w:szCs w:val="28"/>
          <w:lang w:eastAsia="ru-RU"/>
        </w:rPr>
        <w:t>»</w:t>
      </w:r>
    </w:p>
    <w:p w:rsidR="00444378" w:rsidRPr="003E335A" w:rsidRDefault="00444378" w:rsidP="00444378">
      <w:pPr>
        <w:autoSpaceDN w:val="0"/>
        <w:adjustRightInd w:val="0"/>
        <w:jc w:val="both"/>
        <w:rPr>
          <w:lang w:eastAsia="ru-RU"/>
        </w:rPr>
      </w:pPr>
    </w:p>
    <w:tbl>
      <w:tblPr>
        <w:tblW w:w="9435"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2875"/>
        <w:gridCol w:w="1214"/>
        <w:gridCol w:w="647"/>
        <w:gridCol w:w="364"/>
        <w:gridCol w:w="364"/>
        <w:gridCol w:w="355"/>
        <w:gridCol w:w="295"/>
        <w:gridCol w:w="364"/>
        <w:gridCol w:w="364"/>
        <w:gridCol w:w="428"/>
        <w:gridCol w:w="425"/>
        <w:gridCol w:w="567"/>
        <w:gridCol w:w="567"/>
        <w:gridCol w:w="606"/>
      </w:tblGrid>
      <w:tr w:rsidR="00444378" w:rsidRPr="00170760" w:rsidTr="00ED753D">
        <w:trPr>
          <w:trHeight w:val="400"/>
          <w:tblCellSpacing w:w="5" w:type="nil"/>
        </w:trPr>
        <w:tc>
          <w:tcPr>
            <w:tcW w:w="2875" w:type="dxa"/>
          </w:tcPr>
          <w:p w:rsidR="00444378" w:rsidRPr="00170760" w:rsidRDefault="00444378" w:rsidP="00444378">
            <w:pPr>
              <w:autoSpaceDN w:val="0"/>
              <w:adjustRightInd w:val="0"/>
              <w:jc w:val="both"/>
              <w:rPr>
                <w:lang w:eastAsia="ru-RU"/>
              </w:rPr>
            </w:pPr>
            <w:r w:rsidRPr="00170760">
              <w:rPr>
                <w:lang w:eastAsia="ru-RU"/>
              </w:rPr>
              <w:t xml:space="preserve">Наименование подпрограммы муниципальной программы </w:t>
            </w:r>
          </w:p>
        </w:tc>
        <w:tc>
          <w:tcPr>
            <w:tcW w:w="6560" w:type="dxa"/>
            <w:gridSpan w:val="13"/>
          </w:tcPr>
          <w:p w:rsidR="00444378" w:rsidRPr="00170760" w:rsidRDefault="00444378" w:rsidP="008D55AD">
            <w:pPr>
              <w:autoSpaceDN w:val="0"/>
              <w:adjustRightInd w:val="0"/>
              <w:jc w:val="both"/>
              <w:rPr>
                <w:lang w:eastAsia="ru-RU"/>
              </w:rPr>
            </w:pPr>
            <w:r w:rsidRPr="00492CE6">
              <w:rPr>
                <w:lang w:eastAsia="ru-RU"/>
              </w:rPr>
              <w:t>Комплексное развитие систем коммунальной инфраструктуры</w:t>
            </w:r>
            <w:r>
              <w:rPr>
                <w:lang w:eastAsia="ru-RU"/>
              </w:rPr>
              <w:t xml:space="preserve"> </w:t>
            </w:r>
            <w:r w:rsidRPr="00492CE6">
              <w:rPr>
                <w:lang w:eastAsia="ru-RU"/>
              </w:rPr>
              <w:t>муниципального образования</w:t>
            </w:r>
            <w:r>
              <w:rPr>
                <w:lang w:eastAsia="ru-RU"/>
              </w:rPr>
              <w:t xml:space="preserve"> (далее</w:t>
            </w:r>
            <w:r w:rsidR="008D55AD">
              <w:rPr>
                <w:lang w:eastAsia="ru-RU"/>
              </w:rPr>
              <w:t xml:space="preserve"> </w:t>
            </w:r>
            <w:r>
              <w:rPr>
                <w:lang w:eastAsia="ru-RU"/>
              </w:rPr>
              <w:t>-</w:t>
            </w:r>
            <w:r w:rsidR="008D55AD">
              <w:rPr>
                <w:lang w:eastAsia="ru-RU"/>
              </w:rPr>
              <w:t xml:space="preserve"> </w:t>
            </w:r>
            <w:r>
              <w:rPr>
                <w:lang w:eastAsia="ru-RU"/>
              </w:rPr>
              <w:t>подпрограмма)</w:t>
            </w:r>
          </w:p>
        </w:tc>
      </w:tr>
      <w:tr w:rsidR="00444378" w:rsidRPr="00170760" w:rsidTr="00ED753D">
        <w:trPr>
          <w:trHeight w:val="600"/>
          <w:tblCellSpacing w:w="5" w:type="nil"/>
        </w:trPr>
        <w:tc>
          <w:tcPr>
            <w:tcW w:w="2875" w:type="dxa"/>
          </w:tcPr>
          <w:p w:rsidR="00444378" w:rsidRPr="00170760" w:rsidRDefault="00444378" w:rsidP="00444378">
            <w:pPr>
              <w:autoSpaceDN w:val="0"/>
              <w:adjustRightInd w:val="0"/>
              <w:jc w:val="both"/>
              <w:rPr>
                <w:lang w:eastAsia="ru-RU"/>
              </w:rPr>
            </w:pPr>
            <w:r w:rsidRPr="00170760">
              <w:rPr>
                <w:lang w:eastAsia="ru-RU"/>
              </w:rPr>
              <w:t>Ответственный исполнитель подпрограммы муниципальной программы</w:t>
            </w:r>
          </w:p>
        </w:tc>
        <w:tc>
          <w:tcPr>
            <w:tcW w:w="6560" w:type="dxa"/>
            <w:gridSpan w:val="13"/>
          </w:tcPr>
          <w:p w:rsidR="00444378" w:rsidRPr="00170760" w:rsidRDefault="00444378" w:rsidP="00444378">
            <w:pPr>
              <w:autoSpaceDN w:val="0"/>
              <w:adjustRightInd w:val="0"/>
              <w:jc w:val="both"/>
              <w:rPr>
                <w:lang w:eastAsia="ru-RU"/>
              </w:rPr>
            </w:pPr>
            <w:r>
              <w:rPr>
                <w:lang w:eastAsia="ru-RU"/>
              </w:rPr>
              <w:t xml:space="preserve">Администрация Невельского района </w:t>
            </w:r>
          </w:p>
        </w:tc>
      </w:tr>
      <w:tr w:rsidR="00444378" w:rsidRPr="00170760" w:rsidTr="00ED753D">
        <w:trPr>
          <w:trHeight w:val="400"/>
          <w:tblCellSpacing w:w="5" w:type="nil"/>
        </w:trPr>
        <w:tc>
          <w:tcPr>
            <w:tcW w:w="2875" w:type="dxa"/>
          </w:tcPr>
          <w:p w:rsidR="00444378" w:rsidRPr="00170760" w:rsidRDefault="00444378" w:rsidP="00444378">
            <w:pPr>
              <w:autoSpaceDN w:val="0"/>
              <w:adjustRightInd w:val="0"/>
              <w:jc w:val="both"/>
              <w:rPr>
                <w:lang w:eastAsia="ru-RU"/>
              </w:rPr>
            </w:pPr>
            <w:r w:rsidRPr="00170760">
              <w:rPr>
                <w:lang w:eastAsia="ru-RU"/>
              </w:rPr>
              <w:t>Участники подпрограммы муниципальной программы</w:t>
            </w:r>
          </w:p>
        </w:tc>
        <w:tc>
          <w:tcPr>
            <w:tcW w:w="6560" w:type="dxa"/>
            <w:gridSpan w:val="13"/>
          </w:tcPr>
          <w:p w:rsidR="00444378" w:rsidRPr="00170760" w:rsidRDefault="00444378" w:rsidP="00444378">
            <w:pPr>
              <w:autoSpaceDN w:val="0"/>
              <w:adjustRightInd w:val="0"/>
              <w:jc w:val="both"/>
              <w:rPr>
                <w:lang w:eastAsia="ru-RU"/>
              </w:rPr>
            </w:pPr>
            <w:r>
              <w:rPr>
                <w:lang w:eastAsia="ru-RU"/>
              </w:rPr>
              <w:t xml:space="preserve">Управление жилищно-коммунального хозяйства, строительства и архитектуры </w:t>
            </w:r>
          </w:p>
        </w:tc>
      </w:tr>
      <w:tr w:rsidR="00444378" w:rsidRPr="00170760" w:rsidTr="00ED753D">
        <w:trPr>
          <w:trHeight w:val="400"/>
          <w:tblCellSpacing w:w="5" w:type="nil"/>
        </w:trPr>
        <w:tc>
          <w:tcPr>
            <w:tcW w:w="2875" w:type="dxa"/>
          </w:tcPr>
          <w:p w:rsidR="00444378" w:rsidRPr="00170760" w:rsidRDefault="00444378" w:rsidP="00444378">
            <w:pPr>
              <w:autoSpaceDN w:val="0"/>
              <w:adjustRightInd w:val="0"/>
              <w:jc w:val="both"/>
              <w:rPr>
                <w:lang w:eastAsia="ru-RU"/>
              </w:rPr>
            </w:pPr>
            <w:r w:rsidRPr="00170760">
              <w:rPr>
                <w:lang w:eastAsia="ru-RU"/>
              </w:rPr>
              <w:t xml:space="preserve">Цель подпрограммы муниципальной программы </w:t>
            </w:r>
          </w:p>
        </w:tc>
        <w:tc>
          <w:tcPr>
            <w:tcW w:w="6560" w:type="dxa"/>
            <w:gridSpan w:val="13"/>
          </w:tcPr>
          <w:p w:rsidR="00444378" w:rsidRPr="00170760" w:rsidRDefault="00444378" w:rsidP="00444378">
            <w:pPr>
              <w:autoSpaceDN w:val="0"/>
              <w:adjustRightInd w:val="0"/>
              <w:jc w:val="both"/>
              <w:rPr>
                <w:lang w:eastAsia="ru-RU"/>
              </w:rPr>
            </w:pPr>
            <w:r w:rsidRPr="00492CE6">
              <w:t xml:space="preserve">Развитие систем коммунальной инфраструктуры в части </w:t>
            </w:r>
            <w:r>
              <w:t xml:space="preserve">газоснабжения, </w:t>
            </w:r>
            <w:r w:rsidRPr="00492CE6">
              <w:t>теплоснабжения, водоснабжения и водоотведения и повышение качества оказываемых потребителю услуг в сфере коммунального хозяйства</w:t>
            </w:r>
          </w:p>
        </w:tc>
      </w:tr>
      <w:tr w:rsidR="00444378" w:rsidRPr="00170760" w:rsidTr="00ED753D">
        <w:trPr>
          <w:trHeight w:val="1477"/>
          <w:tblCellSpacing w:w="5" w:type="nil"/>
        </w:trPr>
        <w:tc>
          <w:tcPr>
            <w:tcW w:w="2875" w:type="dxa"/>
          </w:tcPr>
          <w:p w:rsidR="00444378" w:rsidRPr="00170760" w:rsidRDefault="00444378" w:rsidP="00444378">
            <w:pPr>
              <w:autoSpaceDN w:val="0"/>
              <w:adjustRightInd w:val="0"/>
              <w:jc w:val="both"/>
              <w:rPr>
                <w:lang w:eastAsia="ru-RU"/>
              </w:rPr>
            </w:pPr>
            <w:r w:rsidRPr="00170760">
              <w:rPr>
                <w:lang w:eastAsia="ru-RU"/>
              </w:rPr>
              <w:t>Задачи подпрограммы муниципальной программы</w:t>
            </w:r>
          </w:p>
        </w:tc>
        <w:tc>
          <w:tcPr>
            <w:tcW w:w="6560" w:type="dxa"/>
            <w:gridSpan w:val="13"/>
          </w:tcPr>
          <w:p w:rsidR="00444378" w:rsidRDefault="00444378" w:rsidP="00444378">
            <w:r>
              <w:rPr>
                <w:lang w:eastAsia="ru-RU"/>
              </w:rPr>
              <w:t xml:space="preserve"> </w:t>
            </w:r>
            <w:r w:rsidRPr="00492CE6">
              <w:rPr>
                <w:lang w:eastAsia="ru-RU"/>
              </w:rPr>
              <w:t xml:space="preserve">Комплексное развитие систем коммунальной инфраструктуры  </w:t>
            </w:r>
            <w:r>
              <w:rPr>
                <w:lang w:eastAsia="ru-RU"/>
              </w:rPr>
              <w:t xml:space="preserve">и благоустройства </w:t>
            </w:r>
            <w:r w:rsidRPr="00492CE6">
              <w:rPr>
                <w:lang w:eastAsia="ru-RU"/>
              </w:rPr>
              <w:t>муниципального образования</w:t>
            </w:r>
          </w:p>
        </w:tc>
      </w:tr>
      <w:tr w:rsidR="00444378" w:rsidRPr="00170760" w:rsidTr="00ED753D">
        <w:trPr>
          <w:trHeight w:val="341"/>
          <w:tblCellSpacing w:w="5" w:type="nil"/>
        </w:trPr>
        <w:tc>
          <w:tcPr>
            <w:tcW w:w="2875" w:type="dxa"/>
          </w:tcPr>
          <w:p w:rsidR="00444378" w:rsidRPr="00170760" w:rsidRDefault="00444378" w:rsidP="00444378">
            <w:pPr>
              <w:autoSpaceDN w:val="0"/>
              <w:adjustRightInd w:val="0"/>
              <w:jc w:val="both"/>
              <w:rPr>
                <w:lang w:eastAsia="ru-RU"/>
              </w:rPr>
            </w:pPr>
            <w:r w:rsidRPr="00170760">
              <w:rPr>
                <w:lang w:eastAsia="ru-RU"/>
              </w:rPr>
              <w:t>Целевые показатели цели подпрограммы муниципальной программы</w:t>
            </w:r>
          </w:p>
        </w:tc>
        <w:tc>
          <w:tcPr>
            <w:tcW w:w="6560" w:type="dxa"/>
            <w:gridSpan w:val="13"/>
          </w:tcPr>
          <w:p w:rsidR="00444378" w:rsidRDefault="00E16E6C" w:rsidP="00E16E6C">
            <w:pPr>
              <w:tabs>
                <w:tab w:val="left" w:pos="243"/>
              </w:tabs>
              <w:autoSpaceDN w:val="0"/>
              <w:adjustRightInd w:val="0"/>
              <w:jc w:val="both"/>
            </w:pPr>
            <w:r>
              <w:t xml:space="preserve">1. </w:t>
            </w:r>
            <w:r w:rsidRPr="003A3B84">
              <w:t>Доля газифицированных многоквартирных домов  от общего количества многоквартирных домов</w:t>
            </w:r>
            <w:r>
              <w:t xml:space="preserve"> (%)</w:t>
            </w:r>
          </w:p>
          <w:p w:rsidR="00E16E6C" w:rsidRDefault="00E16E6C" w:rsidP="00E16E6C">
            <w:pPr>
              <w:tabs>
                <w:tab w:val="left" w:pos="243"/>
              </w:tabs>
              <w:autoSpaceDN w:val="0"/>
              <w:adjustRightInd w:val="0"/>
              <w:jc w:val="both"/>
            </w:pPr>
            <w:r>
              <w:t xml:space="preserve">2. </w:t>
            </w:r>
            <w:r w:rsidRPr="003A3B84">
              <w:t>Доля объемов тепловой энергии,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тепловой энергии, потребляемой на территории муниципального образования</w:t>
            </w:r>
            <w:proofErr w:type="gramStart"/>
            <w:r>
              <w:t xml:space="preserve"> (%)</w:t>
            </w:r>
            <w:proofErr w:type="gramEnd"/>
          </w:p>
          <w:p w:rsidR="00E16E6C" w:rsidRDefault="00E16E6C" w:rsidP="00E16E6C">
            <w:pPr>
              <w:tabs>
                <w:tab w:val="left" w:pos="243"/>
              </w:tabs>
              <w:autoSpaceDN w:val="0"/>
              <w:adjustRightInd w:val="0"/>
              <w:jc w:val="both"/>
            </w:pPr>
            <w:r>
              <w:t xml:space="preserve">3. </w:t>
            </w:r>
            <w:r w:rsidRPr="003A3B84">
              <w:t>Доля объемов воды,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воды, потребляемой на территории муниципального образования</w:t>
            </w:r>
            <w:r>
              <w:t>(%).</w:t>
            </w:r>
          </w:p>
          <w:p w:rsidR="00E16E6C" w:rsidRPr="00170760" w:rsidRDefault="00E16E6C" w:rsidP="00E16E6C">
            <w:pPr>
              <w:tabs>
                <w:tab w:val="left" w:pos="243"/>
              </w:tabs>
              <w:autoSpaceDN w:val="0"/>
              <w:adjustRightInd w:val="0"/>
              <w:jc w:val="both"/>
            </w:pPr>
            <w:r>
              <w:t>4. Удельное потребление энергетических ресурсов в многоквартирных домах: - тепловая энергия (Гкал на 1 кв. метр общей площади); - горячая вода (куб. метров на 1 прожи</w:t>
            </w:r>
            <w:r w:rsidRPr="00A55671">
              <w:t>вающего</w:t>
            </w:r>
            <w:r>
              <w:t>); - холодная вода (</w:t>
            </w:r>
            <w:r w:rsidRPr="00A55671">
              <w:t xml:space="preserve">куб. метров на 1 </w:t>
            </w:r>
            <w:r w:rsidR="00991F02" w:rsidRPr="00A55671">
              <w:t>проживающего</w:t>
            </w:r>
            <w:r>
              <w:t>);</w:t>
            </w:r>
          </w:p>
        </w:tc>
      </w:tr>
      <w:tr w:rsidR="00444378" w:rsidRPr="00762139" w:rsidTr="00ED753D">
        <w:trPr>
          <w:trHeight w:val="341"/>
          <w:tblCellSpacing w:w="5" w:type="nil"/>
        </w:trPr>
        <w:tc>
          <w:tcPr>
            <w:tcW w:w="2875" w:type="dxa"/>
            <w:tcBorders>
              <w:top w:val="single" w:sz="4" w:space="0" w:color="auto"/>
              <w:left w:val="single" w:sz="4" w:space="0" w:color="auto"/>
              <w:bottom w:val="single" w:sz="4" w:space="0" w:color="auto"/>
              <w:right w:val="single" w:sz="4" w:space="0" w:color="auto"/>
            </w:tcBorders>
          </w:tcPr>
          <w:p w:rsidR="00444378" w:rsidRPr="000E5333" w:rsidRDefault="00444378" w:rsidP="00444378">
            <w:pPr>
              <w:autoSpaceDN w:val="0"/>
              <w:adjustRightInd w:val="0"/>
              <w:jc w:val="both"/>
              <w:rPr>
                <w:lang w:eastAsia="ru-RU"/>
              </w:rPr>
            </w:pPr>
            <w:r>
              <w:rPr>
                <w:lang w:eastAsia="ru-RU"/>
              </w:rPr>
              <w:t>Основные мероприятия</w:t>
            </w:r>
            <w:r w:rsidRPr="000E5333">
              <w:rPr>
                <w:lang w:eastAsia="ru-RU"/>
              </w:rPr>
              <w:t>, входящие в состав подпрограммы</w:t>
            </w:r>
          </w:p>
        </w:tc>
        <w:tc>
          <w:tcPr>
            <w:tcW w:w="6560" w:type="dxa"/>
            <w:gridSpan w:val="13"/>
            <w:tcBorders>
              <w:top w:val="single" w:sz="4" w:space="0" w:color="auto"/>
              <w:left w:val="single" w:sz="4" w:space="0" w:color="auto"/>
              <w:bottom w:val="single" w:sz="4" w:space="0" w:color="auto"/>
              <w:right w:val="single" w:sz="4" w:space="0" w:color="auto"/>
            </w:tcBorders>
          </w:tcPr>
          <w:p w:rsidR="00444378" w:rsidRPr="00170760" w:rsidRDefault="00444378" w:rsidP="00444378">
            <w:pPr>
              <w:autoSpaceDN w:val="0"/>
              <w:adjustRightInd w:val="0"/>
              <w:jc w:val="both"/>
              <w:rPr>
                <w:lang w:eastAsia="ru-RU"/>
              </w:rPr>
            </w:pPr>
            <w:r>
              <w:rPr>
                <w:lang w:eastAsia="ru-RU"/>
              </w:rPr>
              <w:t xml:space="preserve"> </w:t>
            </w:r>
            <w:r w:rsidRPr="00492CE6">
              <w:rPr>
                <w:lang w:eastAsia="ru-RU"/>
              </w:rPr>
              <w:t xml:space="preserve">Комплексное развитие систем коммунальной инфраструктуры  </w:t>
            </w:r>
            <w:r>
              <w:rPr>
                <w:lang w:eastAsia="ru-RU"/>
              </w:rPr>
              <w:t xml:space="preserve">и благоустройства </w:t>
            </w:r>
            <w:r w:rsidRPr="00492CE6">
              <w:rPr>
                <w:lang w:eastAsia="ru-RU"/>
              </w:rPr>
              <w:t>муниципального образования</w:t>
            </w:r>
          </w:p>
        </w:tc>
      </w:tr>
      <w:tr w:rsidR="00444378" w:rsidRPr="00170760" w:rsidTr="00ED753D">
        <w:trPr>
          <w:trHeight w:val="600"/>
          <w:tblCellSpacing w:w="5" w:type="nil"/>
        </w:trPr>
        <w:tc>
          <w:tcPr>
            <w:tcW w:w="2875" w:type="dxa"/>
          </w:tcPr>
          <w:p w:rsidR="00444378" w:rsidRPr="00170760" w:rsidRDefault="00444378" w:rsidP="00444378">
            <w:pPr>
              <w:autoSpaceDN w:val="0"/>
              <w:adjustRightInd w:val="0"/>
              <w:jc w:val="both"/>
              <w:rPr>
                <w:lang w:eastAsia="ru-RU"/>
              </w:rPr>
            </w:pPr>
            <w:r w:rsidRPr="00170760">
              <w:rPr>
                <w:lang w:eastAsia="ru-RU"/>
              </w:rPr>
              <w:t>Сроки и этапы реализации подпрограммы муниципальной программы</w:t>
            </w:r>
          </w:p>
        </w:tc>
        <w:tc>
          <w:tcPr>
            <w:tcW w:w="6560" w:type="dxa"/>
            <w:gridSpan w:val="13"/>
          </w:tcPr>
          <w:p w:rsidR="00444378" w:rsidRPr="00170760" w:rsidRDefault="00E16E6C" w:rsidP="00444378">
            <w:pPr>
              <w:autoSpaceDN w:val="0"/>
              <w:adjustRightInd w:val="0"/>
              <w:jc w:val="both"/>
              <w:rPr>
                <w:lang w:eastAsia="ru-RU"/>
              </w:rPr>
            </w:pPr>
            <w:r>
              <w:rPr>
                <w:lang w:eastAsia="ru-RU"/>
              </w:rPr>
              <w:t>2020-2030</w:t>
            </w:r>
            <w:r w:rsidR="00444378">
              <w:rPr>
                <w:lang w:eastAsia="ru-RU"/>
              </w:rPr>
              <w:t xml:space="preserve"> гг.</w:t>
            </w:r>
          </w:p>
        </w:tc>
      </w:tr>
      <w:tr w:rsidR="00ED753D" w:rsidRPr="00170760" w:rsidTr="00ED753D">
        <w:trPr>
          <w:cantSplit/>
          <w:trHeight w:val="2333"/>
          <w:tblCellSpacing w:w="5" w:type="nil"/>
        </w:trPr>
        <w:tc>
          <w:tcPr>
            <w:tcW w:w="2875" w:type="dxa"/>
            <w:vMerge w:val="restart"/>
          </w:tcPr>
          <w:p w:rsidR="00ED753D" w:rsidRPr="00170760" w:rsidRDefault="00ED753D" w:rsidP="00444378">
            <w:pPr>
              <w:autoSpaceDN w:val="0"/>
              <w:adjustRightInd w:val="0"/>
              <w:jc w:val="both"/>
              <w:rPr>
                <w:lang w:eastAsia="ru-RU"/>
              </w:rPr>
            </w:pPr>
            <w:r w:rsidRPr="00170760">
              <w:rPr>
                <w:lang w:eastAsia="ru-RU"/>
              </w:rPr>
              <w:lastRenderedPageBreak/>
              <w:t>Объемы и источники финансирования подпрограммы муниципальной программы</w:t>
            </w:r>
          </w:p>
        </w:tc>
        <w:tc>
          <w:tcPr>
            <w:tcW w:w="1214" w:type="dxa"/>
            <w:textDirection w:val="btLr"/>
          </w:tcPr>
          <w:p w:rsidR="00ED753D" w:rsidRPr="00170760" w:rsidRDefault="00ED753D" w:rsidP="00E16E6C">
            <w:pPr>
              <w:autoSpaceDN w:val="0"/>
              <w:adjustRightInd w:val="0"/>
              <w:ind w:left="113" w:right="113"/>
              <w:jc w:val="center"/>
              <w:rPr>
                <w:lang w:eastAsia="ru-RU"/>
              </w:rPr>
            </w:pPr>
            <w:r w:rsidRPr="00170760">
              <w:rPr>
                <w:lang w:eastAsia="ru-RU"/>
              </w:rPr>
              <w:t>Источники</w:t>
            </w:r>
          </w:p>
        </w:tc>
        <w:tc>
          <w:tcPr>
            <w:tcW w:w="647" w:type="dxa"/>
            <w:textDirection w:val="btLr"/>
          </w:tcPr>
          <w:p w:rsidR="00ED753D" w:rsidRPr="000D55CB" w:rsidRDefault="00ED753D" w:rsidP="00E16E6C">
            <w:pPr>
              <w:autoSpaceDN w:val="0"/>
              <w:adjustRightInd w:val="0"/>
              <w:ind w:left="-182" w:right="113"/>
              <w:jc w:val="center"/>
              <w:rPr>
                <w:lang w:eastAsia="ru-RU"/>
              </w:rPr>
            </w:pPr>
            <w:r w:rsidRPr="000D55CB">
              <w:rPr>
                <w:lang w:eastAsia="ru-RU"/>
              </w:rPr>
              <w:t>Всего</w:t>
            </w:r>
            <w:r>
              <w:rPr>
                <w:lang w:eastAsia="ru-RU"/>
              </w:rPr>
              <w:t xml:space="preserve"> т</w:t>
            </w:r>
            <w:r w:rsidRPr="000D55CB">
              <w:rPr>
                <w:lang w:eastAsia="ru-RU"/>
              </w:rPr>
              <w:t>ыс. руб.</w:t>
            </w:r>
          </w:p>
        </w:tc>
        <w:tc>
          <w:tcPr>
            <w:tcW w:w="364" w:type="dxa"/>
            <w:textDirection w:val="btLr"/>
          </w:tcPr>
          <w:p w:rsidR="00ED753D" w:rsidRPr="000D55CB" w:rsidRDefault="00ED753D" w:rsidP="00E16E6C">
            <w:pPr>
              <w:autoSpaceDN w:val="0"/>
              <w:adjustRightInd w:val="0"/>
              <w:ind w:left="113" w:right="113"/>
              <w:jc w:val="center"/>
              <w:rPr>
                <w:lang w:eastAsia="ru-RU"/>
              </w:rPr>
            </w:pPr>
            <w:r>
              <w:rPr>
                <w:lang w:eastAsia="ru-RU"/>
              </w:rPr>
              <w:t>2020</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364" w:type="dxa"/>
            <w:textDirection w:val="btLr"/>
          </w:tcPr>
          <w:p w:rsidR="00ED753D" w:rsidRPr="000D55CB" w:rsidRDefault="00ED753D" w:rsidP="00641887">
            <w:pPr>
              <w:autoSpaceDN w:val="0"/>
              <w:adjustRightInd w:val="0"/>
              <w:ind w:left="113" w:right="113"/>
              <w:jc w:val="center"/>
              <w:rPr>
                <w:lang w:eastAsia="ru-RU"/>
              </w:rPr>
            </w:pPr>
            <w:r>
              <w:rPr>
                <w:lang w:eastAsia="ru-RU"/>
              </w:rPr>
              <w:t>2021</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355" w:type="dxa"/>
            <w:textDirection w:val="btLr"/>
          </w:tcPr>
          <w:p w:rsidR="00ED753D" w:rsidRPr="000D55CB" w:rsidRDefault="00ED753D" w:rsidP="00641887">
            <w:pPr>
              <w:autoSpaceDN w:val="0"/>
              <w:adjustRightInd w:val="0"/>
              <w:ind w:left="113" w:right="113"/>
              <w:jc w:val="center"/>
              <w:rPr>
                <w:lang w:eastAsia="ru-RU"/>
              </w:rPr>
            </w:pPr>
            <w:r>
              <w:rPr>
                <w:lang w:eastAsia="ru-RU"/>
              </w:rPr>
              <w:t>2022</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295" w:type="dxa"/>
            <w:textDirection w:val="btLr"/>
          </w:tcPr>
          <w:p w:rsidR="00ED753D" w:rsidRPr="000D55CB" w:rsidRDefault="00ED753D" w:rsidP="00641887">
            <w:pPr>
              <w:autoSpaceDN w:val="0"/>
              <w:adjustRightInd w:val="0"/>
              <w:ind w:left="113" w:right="113"/>
              <w:jc w:val="center"/>
              <w:rPr>
                <w:lang w:eastAsia="ru-RU"/>
              </w:rPr>
            </w:pPr>
            <w:r>
              <w:rPr>
                <w:lang w:eastAsia="ru-RU"/>
              </w:rPr>
              <w:t>2023</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364" w:type="dxa"/>
            <w:textDirection w:val="btLr"/>
          </w:tcPr>
          <w:p w:rsidR="00ED753D" w:rsidRPr="000D55CB" w:rsidRDefault="00ED753D" w:rsidP="00641887">
            <w:pPr>
              <w:autoSpaceDN w:val="0"/>
              <w:adjustRightInd w:val="0"/>
              <w:ind w:left="113" w:right="113"/>
              <w:jc w:val="center"/>
              <w:rPr>
                <w:lang w:eastAsia="ru-RU"/>
              </w:rPr>
            </w:pPr>
            <w:r>
              <w:rPr>
                <w:lang w:eastAsia="ru-RU"/>
              </w:rPr>
              <w:t>2024</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364" w:type="dxa"/>
            <w:textDirection w:val="btLr"/>
          </w:tcPr>
          <w:p w:rsidR="00ED753D" w:rsidRPr="000D55CB" w:rsidRDefault="00ED753D" w:rsidP="00641887">
            <w:pPr>
              <w:autoSpaceDN w:val="0"/>
              <w:adjustRightInd w:val="0"/>
              <w:ind w:left="113" w:right="113"/>
              <w:jc w:val="center"/>
              <w:rPr>
                <w:lang w:eastAsia="ru-RU"/>
              </w:rPr>
            </w:pPr>
            <w:r>
              <w:rPr>
                <w:lang w:eastAsia="ru-RU"/>
              </w:rPr>
              <w:t>2025</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428" w:type="dxa"/>
            <w:textDirection w:val="btLr"/>
          </w:tcPr>
          <w:p w:rsidR="00ED753D" w:rsidRPr="000D55CB" w:rsidRDefault="00ED753D" w:rsidP="00641887">
            <w:pPr>
              <w:autoSpaceDN w:val="0"/>
              <w:adjustRightInd w:val="0"/>
              <w:ind w:left="113" w:right="113"/>
              <w:jc w:val="center"/>
              <w:rPr>
                <w:lang w:eastAsia="ru-RU"/>
              </w:rPr>
            </w:pPr>
            <w:r>
              <w:rPr>
                <w:lang w:eastAsia="ru-RU"/>
              </w:rPr>
              <w:t>2026</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425" w:type="dxa"/>
            <w:textDirection w:val="btLr"/>
          </w:tcPr>
          <w:p w:rsidR="00ED753D" w:rsidRPr="000D55CB" w:rsidRDefault="00ED753D" w:rsidP="00641887">
            <w:pPr>
              <w:autoSpaceDN w:val="0"/>
              <w:adjustRightInd w:val="0"/>
              <w:ind w:left="113" w:right="113"/>
              <w:jc w:val="center"/>
              <w:rPr>
                <w:lang w:eastAsia="ru-RU"/>
              </w:rPr>
            </w:pPr>
            <w:r>
              <w:rPr>
                <w:lang w:eastAsia="ru-RU"/>
              </w:rPr>
              <w:t>2027</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567" w:type="dxa"/>
            <w:textDirection w:val="btLr"/>
          </w:tcPr>
          <w:p w:rsidR="00ED753D" w:rsidRPr="000D55CB" w:rsidRDefault="00ED753D" w:rsidP="00641887">
            <w:pPr>
              <w:autoSpaceDN w:val="0"/>
              <w:adjustRightInd w:val="0"/>
              <w:ind w:left="113" w:right="113"/>
              <w:jc w:val="center"/>
              <w:rPr>
                <w:lang w:eastAsia="ru-RU"/>
              </w:rPr>
            </w:pPr>
            <w:r>
              <w:rPr>
                <w:lang w:eastAsia="ru-RU"/>
              </w:rPr>
              <w:t>2028</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567" w:type="dxa"/>
            <w:textDirection w:val="btLr"/>
          </w:tcPr>
          <w:p w:rsidR="00ED753D" w:rsidRPr="000D55CB" w:rsidRDefault="00ED753D" w:rsidP="00641887">
            <w:pPr>
              <w:autoSpaceDN w:val="0"/>
              <w:adjustRightInd w:val="0"/>
              <w:ind w:left="113" w:right="113"/>
              <w:jc w:val="center"/>
              <w:rPr>
                <w:lang w:eastAsia="ru-RU"/>
              </w:rPr>
            </w:pPr>
            <w:r>
              <w:rPr>
                <w:lang w:eastAsia="ru-RU"/>
              </w:rPr>
              <w:t>2029</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606" w:type="dxa"/>
            <w:textDirection w:val="btLr"/>
          </w:tcPr>
          <w:p w:rsidR="00ED753D" w:rsidRPr="000D55CB" w:rsidRDefault="00ED753D" w:rsidP="00641887">
            <w:pPr>
              <w:autoSpaceDN w:val="0"/>
              <w:adjustRightInd w:val="0"/>
              <w:ind w:left="113" w:right="113"/>
              <w:jc w:val="center"/>
              <w:rPr>
                <w:lang w:eastAsia="ru-RU"/>
              </w:rPr>
            </w:pPr>
            <w:r>
              <w:rPr>
                <w:lang w:eastAsia="ru-RU"/>
              </w:rPr>
              <w:t>2030</w:t>
            </w:r>
            <w:r w:rsidRPr="000D55CB">
              <w:rPr>
                <w:lang w:eastAsia="ru-RU"/>
              </w:rPr>
              <w:t xml:space="preserve"> год</w:t>
            </w:r>
            <w:r>
              <w:rPr>
                <w:lang w:eastAsia="ru-RU"/>
              </w:rPr>
              <w:t xml:space="preserve"> </w:t>
            </w:r>
            <w:r w:rsidRPr="000D55CB">
              <w:rPr>
                <w:lang w:eastAsia="ru-RU"/>
              </w:rPr>
              <w:t>тыс.</w:t>
            </w:r>
            <w:r>
              <w:rPr>
                <w:lang w:eastAsia="ru-RU"/>
              </w:rPr>
              <w:t xml:space="preserve"> </w:t>
            </w:r>
            <w:proofErr w:type="spellStart"/>
            <w:r w:rsidRPr="000D55CB">
              <w:rPr>
                <w:lang w:eastAsia="ru-RU"/>
              </w:rPr>
              <w:t>руб</w:t>
            </w:r>
            <w:proofErr w:type="spellEnd"/>
          </w:p>
        </w:tc>
      </w:tr>
      <w:tr w:rsidR="00ED753D" w:rsidRPr="00170760" w:rsidTr="00ED753D">
        <w:trPr>
          <w:cantSplit/>
          <w:trHeight w:val="1134"/>
          <w:tblCellSpacing w:w="5" w:type="nil"/>
        </w:trPr>
        <w:tc>
          <w:tcPr>
            <w:tcW w:w="2875" w:type="dxa"/>
            <w:vMerge/>
          </w:tcPr>
          <w:p w:rsidR="00ED753D" w:rsidRPr="00170760" w:rsidRDefault="00ED753D" w:rsidP="00444378">
            <w:pPr>
              <w:autoSpaceDN w:val="0"/>
              <w:adjustRightInd w:val="0"/>
              <w:jc w:val="both"/>
              <w:rPr>
                <w:lang w:eastAsia="ru-RU"/>
              </w:rPr>
            </w:pPr>
          </w:p>
        </w:tc>
        <w:tc>
          <w:tcPr>
            <w:tcW w:w="1214" w:type="dxa"/>
            <w:textDirection w:val="btLr"/>
          </w:tcPr>
          <w:p w:rsidR="00ED753D" w:rsidRPr="00170760" w:rsidRDefault="00ED753D" w:rsidP="00E16E6C">
            <w:pPr>
              <w:autoSpaceDN w:val="0"/>
              <w:adjustRightInd w:val="0"/>
              <w:ind w:left="113" w:right="113"/>
              <w:jc w:val="both"/>
              <w:rPr>
                <w:lang w:eastAsia="ru-RU"/>
              </w:rPr>
            </w:pPr>
            <w:r w:rsidRPr="00170760">
              <w:rPr>
                <w:lang w:eastAsia="ru-RU"/>
              </w:rPr>
              <w:t>федеральный бюджет</w:t>
            </w:r>
          </w:p>
        </w:tc>
        <w:tc>
          <w:tcPr>
            <w:tcW w:w="647" w:type="dxa"/>
            <w:textDirection w:val="btLr"/>
          </w:tcPr>
          <w:p w:rsidR="00ED753D" w:rsidRPr="001A68C5" w:rsidRDefault="001A68C5" w:rsidP="00E16E6C">
            <w:pPr>
              <w:autoSpaceDN w:val="0"/>
              <w:adjustRightInd w:val="0"/>
              <w:ind w:left="-69" w:right="113" w:firstLine="182"/>
              <w:jc w:val="both"/>
              <w:rPr>
                <w:lang w:eastAsia="ru-RU"/>
              </w:rPr>
            </w:pPr>
            <w:r>
              <w:rPr>
                <w:lang w:eastAsia="ru-RU"/>
              </w:rPr>
              <w:t>3 220,0</w:t>
            </w:r>
          </w:p>
        </w:tc>
        <w:tc>
          <w:tcPr>
            <w:tcW w:w="364" w:type="dxa"/>
            <w:textDirection w:val="btLr"/>
          </w:tcPr>
          <w:p w:rsidR="00ED753D" w:rsidRPr="001A68C5" w:rsidRDefault="001A68C5" w:rsidP="00E16E6C">
            <w:pPr>
              <w:autoSpaceDN w:val="0"/>
              <w:adjustRightInd w:val="0"/>
              <w:ind w:left="113" w:right="113"/>
              <w:jc w:val="both"/>
              <w:rPr>
                <w:lang w:eastAsia="ru-RU"/>
              </w:rPr>
            </w:pPr>
            <w:r>
              <w:rPr>
                <w:lang w:eastAsia="ru-RU"/>
              </w:rPr>
              <w:t>1000,0</w:t>
            </w:r>
          </w:p>
        </w:tc>
        <w:tc>
          <w:tcPr>
            <w:tcW w:w="364" w:type="dxa"/>
            <w:textDirection w:val="btLr"/>
          </w:tcPr>
          <w:p w:rsidR="00ED753D" w:rsidRPr="001A68C5" w:rsidRDefault="001A68C5" w:rsidP="00E16E6C">
            <w:pPr>
              <w:autoSpaceDN w:val="0"/>
              <w:adjustRightInd w:val="0"/>
              <w:ind w:left="113" w:right="113"/>
              <w:jc w:val="both"/>
              <w:rPr>
                <w:lang w:eastAsia="ru-RU"/>
              </w:rPr>
            </w:pPr>
            <w:r>
              <w:rPr>
                <w:lang w:eastAsia="ru-RU"/>
              </w:rPr>
              <w:t>620,0</w:t>
            </w:r>
          </w:p>
        </w:tc>
        <w:tc>
          <w:tcPr>
            <w:tcW w:w="355" w:type="dxa"/>
            <w:textDirection w:val="btLr"/>
          </w:tcPr>
          <w:p w:rsidR="00ED753D" w:rsidRPr="001A68C5" w:rsidRDefault="001A68C5" w:rsidP="00E16E6C">
            <w:pPr>
              <w:autoSpaceDN w:val="0"/>
              <w:adjustRightInd w:val="0"/>
              <w:ind w:left="113" w:right="113"/>
              <w:jc w:val="both"/>
              <w:rPr>
                <w:lang w:eastAsia="ru-RU"/>
              </w:rPr>
            </w:pPr>
            <w:r>
              <w:rPr>
                <w:lang w:eastAsia="ru-RU"/>
              </w:rPr>
              <w:t>1600,0</w:t>
            </w:r>
          </w:p>
        </w:tc>
        <w:tc>
          <w:tcPr>
            <w:tcW w:w="295"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428" w:type="dxa"/>
            <w:textDirection w:val="btLr"/>
          </w:tcPr>
          <w:p w:rsidR="00ED753D" w:rsidRPr="001A68C5" w:rsidRDefault="00ED753D" w:rsidP="00E16E6C">
            <w:pPr>
              <w:autoSpaceDN w:val="0"/>
              <w:adjustRightInd w:val="0"/>
              <w:ind w:left="113" w:right="113"/>
              <w:jc w:val="both"/>
              <w:rPr>
                <w:lang w:eastAsia="ru-RU"/>
              </w:rPr>
            </w:pPr>
          </w:p>
        </w:tc>
        <w:tc>
          <w:tcPr>
            <w:tcW w:w="425"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606" w:type="dxa"/>
            <w:textDirection w:val="btLr"/>
          </w:tcPr>
          <w:p w:rsidR="00ED753D" w:rsidRPr="001A68C5" w:rsidRDefault="00ED753D" w:rsidP="00E16E6C">
            <w:pPr>
              <w:autoSpaceDN w:val="0"/>
              <w:adjustRightInd w:val="0"/>
              <w:ind w:left="113" w:right="113"/>
              <w:jc w:val="both"/>
              <w:rPr>
                <w:lang w:eastAsia="ru-RU"/>
              </w:rPr>
            </w:pPr>
          </w:p>
        </w:tc>
      </w:tr>
      <w:tr w:rsidR="00ED753D" w:rsidRPr="00170760" w:rsidTr="00ED753D">
        <w:trPr>
          <w:cantSplit/>
          <w:trHeight w:val="1134"/>
          <w:tblCellSpacing w:w="5" w:type="nil"/>
        </w:trPr>
        <w:tc>
          <w:tcPr>
            <w:tcW w:w="2875" w:type="dxa"/>
            <w:vMerge/>
          </w:tcPr>
          <w:p w:rsidR="00ED753D" w:rsidRPr="00170760" w:rsidRDefault="00ED753D" w:rsidP="00444378">
            <w:pPr>
              <w:autoSpaceDN w:val="0"/>
              <w:adjustRightInd w:val="0"/>
              <w:jc w:val="both"/>
              <w:rPr>
                <w:lang w:eastAsia="ru-RU"/>
              </w:rPr>
            </w:pPr>
          </w:p>
        </w:tc>
        <w:tc>
          <w:tcPr>
            <w:tcW w:w="1214" w:type="dxa"/>
            <w:textDirection w:val="btLr"/>
          </w:tcPr>
          <w:p w:rsidR="00ED753D" w:rsidRPr="00170760" w:rsidRDefault="00ED753D" w:rsidP="00E16E6C">
            <w:pPr>
              <w:autoSpaceDN w:val="0"/>
              <w:adjustRightInd w:val="0"/>
              <w:ind w:left="113" w:right="113"/>
              <w:jc w:val="both"/>
              <w:rPr>
                <w:lang w:eastAsia="ru-RU"/>
              </w:rPr>
            </w:pPr>
            <w:r w:rsidRPr="00170760">
              <w:rPr>
                <w:lang w:eastAsia="ru-RU"/>
              </w:rPr>
              <w:t>областной бюджет</w:t>
            </w:r>
          </w:p>
        </w:tc>
        <w:tc>
          <w:tcPr>
            <w:tcW w:w="647" w:type="dxa"/>
            <w:textDirection w:val="btLr"/>
          </w:tcPr>
          <w:p w:rsidR="00ED753D" w:rsidRPr="001A68C5" w:rsidRDefault="001A68C5" w:rsidP="00E16E6C">
            <w:pPr>
              <w:autoSpaceDN w:val="0"/>
              <w:adjustRightInd w:val="0"/>
              <w:ind w:left="-69" w:right="113" w:firstLine="182"/>
              <w:jc w:val="both"/>
              <w:rPr>
                <w:lang w:eastAsia="ru-RU"/>
              </w:rPr>
            </w:pPr>
            <w:r>
              <w:rPr>
                <w:lang w:eastAsia="ru-RU"/>
              </w:rPr>
              <w:t>600,0</w:t>
            </w:r>
          </w:p>
        </w:tc>
        <w:tc>
          <w:tcPr>
            <w:tcW w:w="364" w:type="dxa"/>
            <w:textDirection w:val="btLr"/>
          </w:tcPr>
          <w:p w:rsidR="00ED753D" w:rsidRPr="001A68C5" w:rsidRDefault="001A68C5" w:rsidP="00E16E6C">
            <w:pPr>
              <w:autoSpaceDN w:val="0"/>
              <w:adjustRightInd w:val="0"/>
              <w:ind w:left="113" w:right="113"/>
              <w:jc w:val="both"/>
              <w:rPr>
                <w:lang w:eastAsia="ru-RU"/>
              </w:rPr>
            </w:pPr>
            <w:r>
              <w:rPr>
                <w:lang w:eastAsia="ru-RU"/>
              </w:rPr>
              <w:t>200,0</w:t>
            </w:r>
          </w:p>
        </w:tc>
        <w:tc>
          <w:tcPr>
            <w:tcW w:w="364" w:type="dxa"/>
            <w:textDirection w:val="btLr"/>
          </w:tcPr>
          <w:p w:rsidR="00ED753D" w:rsidRPr="001A68C5" w:rsidRDefault="001A68C5" w:rsidP="00E16E6C">
            <w:pPr>
              <w:autoSpaceDN w:val="0"/>
              <w:adjustRightInd w:val="0"/>
              <w:ind w:left="113" w:right="113"/>
              <w:jc w:val="both"/>
              <w:rPr>
                <w:lang w:eastAsia="ru-RU"/>
              </w:rPr>
            </w:pPr>
            <w:r>
              <w:rPr>
                <w:lang w:eastAsia="ru-RU"/>
              </w:rPr>
              <w:t>200,0</w:t>
            </w:r>
          </w:p>
        </w:tc>
        <w:tc>
          <w:tcPr>
            <w:tcW w:w="355" w:type="dxa"/>
            <w:textDirection w:val="btLr"/>
          </w:tcPr>
          <w:p w:rsidR="00ED753D" w:rsidRPr="001A68C5" w:rsidRDefault="001A68C5" w:rsidP="00E16E6C">
            <w:pPr>
              <w:autoSpaceDN w:val="0"/>
              <w:adjustRightInd w:val="0"/>
              <w:ind w:left="113" w:right="113"/>
              <w:jc w:val="both"/>
              <w:rPr>
                <w:lang w:eastAsia="ru-RU"/>
              </w:rPr>
            </w:pPr>
            <w:r>
              <w:rPr>
                <w:lang w:eastAsia="ru-RU"/>
              </w:rPr>
              <w:t>200,0</w:t>
            </w:r>
          </w:p>
        </w:tc>
        <w:tc>
          <w:tcPr>
            <w:tcW w:w="295"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428" w:type="dxa"/>
            <w:textDirection w:val="btLr"/>
          </w:tcPr>
          <w:p w:rsidR="00ED753D" w:rsidRPr="001A68C5" w:rsidRDefault="00ED753D" w:rsidP="00E16E6C">
            <w:pPr>
              <w:autoSpaceDN w:val="0"/>
              <w:adjustRightInd w:val="0"/>
              <w:ind w:left="113" w:right="113"/>
              <w:jc w:val="both"/>
              <w:rPr>
                <w:lang w:eastAsia="ru-RU"/>
              </w:rPr>
            </w:pPr>
          </w:p>
        </w:tc>
        <w:tc>
          <w:tcPr>
            <w:tcW w:w="425"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606" w:type="dxa"/>
            <w:textDirection w:val="btLr"/>
          </w:tcPr>
          <w:p w:rsidR="00ED753D" w:rsidRPr="001A68C5" w:rsidRDefault="00ED753D" w:rsidP="00E16E6C">
            <w:pPr>
              <w:autoSpaceDN w:val="0"/>
              <w:adjustRightInd w:val="0"/>
              <w:ind w:left="113" w:right="113"/>
              <w:jc w:val="both"/>
              <w:rPr>
                <w:lang w:eastAsia="ru-RU"/>
              </w:rPr>
            </w:pPr>
          </w:p>
        </w:tc>
      </w:tr>
      <w:tr w:rsidR="00ED753D" w:rsidRPr="00170760" w:rsidTr="00ED753D">
        <w:trPr>
          <w:cantSplit/>
          <w:trHeight w:val="1134"/>
          <w:tblCellSpacing w:w="5" w:type="nil"/>
        </w:trPr>
        <w:tc>
          <w:tcPr>
            <w:tcW w:w="2875" w:type="dxa"/>
            <w:vMerge/>
          </w:tcPr>
          <w:p w:rsidR="00ED753D" w:rsidRPr="00170760" w:rsidRDefault="00ED753D" w:rsidP="00444378">
            <w:pPr>
              <w:autoSpaceDN w:val="0"/>
              <w:adjustRightInd w:val="0"/>
              <w:jc w:val="both"/>
              <w:rPr>
                <w:lang w:eastAsia="ru-RU"/>
              </w:rPr>
            </w:pPr>
          </w:p>
        </w:tc>
        <w:tc>
          <w:tcPr>
            <w:tcW w:w="1214" w:type="dxa"/>
            <w:textDirection w:val="btLr"/>
          </w:tcPr>
          <w:p w:rsidR="00ED753D" w:rsidRPr="00170760" w:rsidRDefault="00ED753D" w:rsidP="00E16E6C">
            <w:pPr>
              <w:autoSpaceDN w:val="0"/>
              <w:adjustRightInd w:val="0"/>
              <w:ind w:left="113" w:right="113"/>
              <w:jc w:val="both"/>
              <w:rPr>
                <w:lang w:eastAsia="ru-RU"/>
              </w:rPr>
            </w:pPr>
            <w:r>
              <w:rPr>
                <w:lang w:eastAsia="ru-RU"/>
              </w:rPr>
              <w:t>местный бюджет</w:t>
            </w:r>
          </w:p>
        </w:tc>
        <w:tc>
          <w:tcPr>
            <w:tcW w:w="647" w:type="dxa"/>
            <w:textDirection w:val="btLr"/>
          </w:tcPr>
          <w:p w:rsidR="00ED753D" w:rsidRPr="001A68C5" w:rsidRDefault="001A68C5" w:rsidP="00E16E6C">
            <w:pPr>
              <w:autoSpaceDN w:val="0"/>
              <w:adjustRightInd w:val="0"/>
              <w:ind w:left="113" w:right="113"/>
              <w:jc w:val="both"/>
              <w:rPr>
                <w:lang w:eastAsia="ru-RU"/>
              </w:rPr>
            </w:pPr>
            <w:r>
              <w:rPr>
                <w:lang w:eastAsia="ru-RU"/>
              </w:rPr>
              <w:t>5 415,7</w:t>
            </w:r>
          </w:p>
        </w:tc>
        <w:tc>
          <w:tcPr>
            <w:tcW w:w="364" w:type="dxa"/>
            <w:textDirection w:val="btLr"/>
          </w:tcPr>
          <w:p w:rsidR="00ED753D" w:rsidRPr="001A68C5" w:rsidRDefault="001A68C5" w:rsidP="00E16E6C">
            <w:pPr>
              <w:autoSpaceDN w:val="0"/>
              <w:adjustRightInd w:val="0"/>
              <w:ind w:left="113" w:right="113"/>
              <w:jc w:val="both"/>
              <w:rPr>
                <w:lang w:eastAsia="ru-RU"/>
              </w:rPr>
            </w:pPr>
            <w:r>
              <w:rPr>
                <w:lang w:eastAsia="ru-RU"/>
              </w:rPr>
              <w:t>3 150,0</w:t>
            </w:r>
          </w:p>
        </w:tc>
        <w:tc>
          <w:tcPr>
            <w:tcW w:w="364" w:type="dxa"/>
            <w:textDirection w:val="btLr"/>
          </w:tcPr>
          <w:p w:rsidR="00ED753D" w:rsidRPr="001A68C5" w:rsidRDefault="001A68C5" w:rsidP="00E16E6C">
            <w:pPr>
              <w:autoSpaceDN w:val="0"/>
              <w:adjustRightInd w:val="0"/>
              <w:ind w:left="113" w:right="113"/>
              <w:jc w:val="both"/>
              <w:rPr>
                <w:lang w:eastAsia="ru-RU"/>
              </w:rPr>
            </w:pPr>
            <w:r>
              <w:rPr>
                <w:lang w:eastAsia="ru-RU"/>
              </w:rPr>
              <w:t>1 221,7</w:t>
            </w:r>
          </w:p>
        </w:tc>
        <w:tc>
          <w:tcPr>
            <w:tcW w:w="355" w:type="dxa"/>
            <w:textDirection w:val="btLr"/>
          </w:tcPr>
          <w:p w:rsidR="00ED753D" w:rsidRPr="001A68C5" w:rsidRDefault="001A68C5" w:rsidP="00E16E6C">
            <w:pPr>
              <w:autoSpaceDN w:val="0"/>
              <w:adjustRightInd w:val="0"/>
              <w:ind w:left="113" w:right="113"/>
              <w:jc w:val="both"/>
              <w:rPr>
                <w:lang w:eastAsia="ru-RU"/>
              </w:rPr>
            </w:pPr>
            <w:r>
              <w:rPr>
                <w:lang w:eastAsia="ru-RU"/>
              </w:rPr>
              <w:t>1 089,0</w:t>
            </w:r>
          </w:p>
        </w:tc>
        <w:tc>
          <w:tcPr>
            <w:tcW w:w="295"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428" w:type="dxa"/>
            <w:textDirection w:val="btLr"/>
          </w:tcPr>
          <w:p w:rsidR="00ED753D" w:rsidRPr="001A68C5" w:rsidRDefault="00ED753D" w:rsidP="00E16E6C">
            <w:pPr>
              <w:autoSpaceDN w:val="0"/>
              <w:adjustRightInd w:val="0"/>
              <w:ind w:left="113" w:right="113"/>
              <w:jc w:val="both"/>
              <w:rPr>
                <w:lang w:eastAsia="ru-RU"/>
              </w:rPr>
            </w:pPr>
          </w:p>
        </w:tc>
        <w:tc>
          <w:tcPr>
            <w:tcW w:w="425"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606" w:type="dxa"/>
            <w:textDirection w:val="btLr"/>
          </w:tcPr>
          <w:p w:rsidR="00ED753D" w:rsidRPr="001A68C5" w:rsidRDefault="00ED753D" w:rsidP="00E16E6C">
            <w:pPr>
              <w:autoSpaceDN w:val="0"/>
              <w:adjustRightInd w:val="0"/>
              <w:ind w:left="113" w:right="113"/>
              <w:jc w:val="both"/>
              <w:rPr>
                <w:lang w:eastAsia="ru-RU"/>
              </w:rPr>
            </w:pPr>
          </w:p>
        </w:tc>
      </w:tr>
      <w:tr w:rsidR="00ED753D" w:rsidRPr="00170760" w:rsidTr="00ED753D">
        <w:trPr>
          <w:cantSplit/>
          <w:trHeight w:val="1134"/>
          <w:tblCellSpacing w:w="5" w:type="nil"/>
        </w:trPr>
        <w:tc>
          <w:tcPr>
            <w:tcW w:w="2875" w:type="dxa"/>
            <w:vMerge/>
          </w:tcPr>
          <w:p w:rsidR="00ED753D" w:rsidRPr="00170760" w:rsidRDefault="00ED753D" w:rsidP="00444378">
            <w:pPr>
              <w:autoSpaceDN w:val="0"/>
              <w:adjustRightInd w:val="0"/>
              <w:jc w:val="both"/>
              <w:rPr>
                <w:lang w:eastAsia="ru-RU"/>
              </w:rPr>
            </w:pPr>
          </w:p>
        </w:tc>
        <w:tc>
          <w:tcPr>
            <w:tcW w:w="1214" w:type="dxa"/>
            <w:textDirection w:val="btLr"/>
          </w:tcPr>
          <w:p w:rsidR="00ED753D" w:rsidRDefault="00ED753D" w:rsidP="00E16E6C">
            <w:pPr>
              <w:autoSpaceDN w:val="0"/>
              <w:adjustRightInd w:val="0"/>
              <w:ind w:left="113" w:right="113"/>
              <w:jc w:val="both"/>
              <w:rPr>
                <w:lang w:eastAsia="ru-RU"/>
              </w:rPr>
            </w:pPr>
            <w:r>
              <w:rPr>
                <w:lang w:eastAsia="ru-RU"/>
              </w:rPr>
              <w:t>Бюджет</w:t>
            </w:r>
          </w:p>
          <w:p w:rsidR="00ED753D" w:rsidRPr="001509CD" w:rsidRDefault="00ED753D" w:rsidP="00E16E6C">
            <w:pPr>
              <w:autoSpaceDN w:val="0"/>
              <w:adjustRightInd w:val="0"/>
              <w:ind w:left="113" w:right="113"/>
              <w:jc w:val="both"/>
              <w:rPr>
                <w:lang w:eastAsia="ru-RU"/>
              </w:rPr>
            </w:pPr>
            <w:r>
              <w:rPr>
                <w:lang w:eastAsia="ru-RU"/>
              </w:rPr>
              <w:t>МО Невель</w:t>
            </w:r>
          </w:p>
        </w:tc>
        <w:tc>
          <w:tcPr>
            <w:tcW w:w="647"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55" w:type="dxa"/>
            <w:textDirection w:val="btLr"/>
          </w:tcPr>
          <w:p w:rsidR="00ED753D" w:rsidRPr="001A68C5" w:rsidRDefault="00ED753D" w:rsidP="00E16E6C">
            <w:pPr>
              <w:autoSpaceDN w:val="0"/>
              <w:adjustRightInd w:val="0"/>
              <w:ind w:left="113" w:right="113"/>
              <w:jc w:val="both"/>
              <w:rPr>
                <w:lang w:eastAsia="ru-RU"/>
              </w:rPr>
            </w:pPr>
          </w:p>
        </w:tc>
        <w:tc>
          <w:tcPr>
            <w:tcW w:w="295"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428" w:type="dxa"/>
            <w:textDirection w:val="btLr"/>
          </w:tcPr>
          <w:p w:rsidR="00ED753D" w:rsidRPr="001A68C5" w:rsidRDefault="00ED753D" w:rsidP="00E16E6C">
            <w:pPr>
              <w:autoSpaceDN w:val="0"/>
              <w:adjustRightInd w:val="0"/>
              <w:ind w:left="113" w:right="113"/>
              <w:jc w:val="both"/>
              <w:rPr>
                <w:lang w:eastAsia="ru-RU"/>
              </w:rPr>
            </w:pPr>
          </w:p>
        </w:tc>
        <w:tc>
          <w:tcPr>
            <w:tcW w:w="425"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606" w:type="dxa"/>
            <w:textDirection w:val="btLr"/>
          </w:tcPr>
          <w:p w:rsidR="00ED753D" w:rsidRPr="001A68C5" w:rsidRDefault="00ED753D" w:rsidP="00E16E6C">
            <w:pPr>
              <w:autoSpaceDN w:val="0"/>
              <w:adjustRightInd w:val="0"/>
              <w:ind w:left="113" w:right="113"/>
              <w:jc w:val="both"/>
              <w:rPr>
                <w:lang w:eastAsia="ru-RU"/>
              </w:rPr>
            </w:pPr>
          </w:p>
        </w:tc>
      </w:tr>
      <w:tr w:rsidR="00ED753D" w:rsidRPr="00170760" w:rsidTr="00ED753D">
        <w:trPr>
          <w:cantSplit/>
          <w:trHeight w:val="1134"/>
          <w:tblCellSpacing w:w="5" w:type="nil"/>
        </w:trPr>
        <w:tc>
          <w:tcPr>
            <w:tcW w:w="2875" w:type="dxa"/>
            <w:vMerge/>
          </w:tcPr>
          <w:p w:rsidR="00ED753D" w:rsidRPr="00170760" w:rsidRDefault="00ED753D" w:rsidP="00444378">
            <w:pPr>
              <w:autoSpaceDN w:val="0"/>
              <w:adjustRightInd w:val="0"/>
              <w:jc w:val="both"/>
              <w:rPr>
                <w:lang w:eastAsia="ru-RU"/>
              </w:rPr>
            </w:pPr>
          </w:p>
        </w:tc>
        <w:tc>
          <w:tcPr>
            <w:tcW w:w="1214" w:type="dxa"/>
            <w:textDirection w:val="btLr"/>
          </w:tcPr>
          <w:p w:rsidR="00ED753D" w:rsidRDefault="00ED753D" w:rsidP="00E16E6C">
            <w:pPr>
              <w:autoSpaceDN w:val="0"/>
              <w:adjustRightInd w:val="0"/>
              <w:ind w:left="101" w:right="113"/>
              <w:jc w:val="both"/>
              <w:rPr>
                <w:lang w:eastAsia="ru-RU"/>
              </w:rPr>
            </w:pPr>
            <w:r>
              <w:rPr>
                <w:lang w:eastAsia="ru-RU"/>
              </w:rPr>
              <w:t>Бюджет сельских поселений</w:t>
            </w:r>
          </w:p>
        </w:tc>
        <w:tc>
          <w:tcPr>
            <w:tcW w:w="647"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55" w:type="dxa"/>
            <w:textDirection w:val="btLr"/>
          </w:tcPr>
          <w:p w:rsidR="00ED753D" w:rsidRPr="001A68C5" w:rsidRDefault="00ED753D" w:rsidP="00E16E6C">
            <w:pPr>
              <w:autoSpaceDN w:val="0"/>
              <w:adjustRightInd w:val="0"/>
              <w:ind w:left="113" w:right="113"/>
              <w:jc w:val="both"/>
              <w:rPr>
                <w:lang w:eastAsia="ru-RU"/>
              </w:rPr>
            </w:pPr>
          </w:p>
        </w:tc>
        <w:tc>
          <w:tcPr>
            <w:tcW w:w="295"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428" w:type="dxa"/>
            <w:textDirection w:val="btLr"/>
          </w:tcPr>
          <w:p w:rsidR="00ED753D" w:rsidRPr="001A68C5" w:rsidRDefault="00ED753D" w:rsidP="00E16E6C">
            <w:pPr>
              <w:autoSpaceDN w:val="0"/>
              <w:adjustRightInd w:val="0"/>
              <w:ind w:left="113" w:right="113"/>
              <w:jc w:val="both"/>
              <w:rPr>
                <w:lang w:eastAsia="ru-RU"/>
              </w:rPr>
            </w:pPr>
          </w:p>
        </w:tc>
        <w:tc>
          <w:tcPr>
            <w:tcW w:w="425"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606" w:type="dxa"/>
            <w:textDirection w:val="btLr"/>
          </w:tcPr>
          <w:p w:rsidR="00ED753D" w:rsidRPr="001A68C5" w:rsidRDefault="00ED753D" w:rsidP="00E16E6C">
            <w:pPr>
              <w:autoSpaceDN w:val="0"/>
              <w:adjustRightInd w:val="0"/>
              <w:ind w:left="113" w:right="113"/>
              <w:jc w:val="both"/>
              <w:rPr>
                <w:lang w:eastAsia="ru-RU"/>
              </w:rPr>
            </w:pPr>
          </w:p>
        </w:tc>
      </w:tr>
      <w:tr w:rsidR="00ED753D" w:rsidRPr="00170760" w:rsidTr="00ED753D">
        <w:trPr>
          <w:cantSplit/>
          <w:trHeight w:val="1134"/>
          <w:tblCellSpacing w:w="5" w:type="nil"/>
        </w:trPr>
        <w:tc>
          <w:tcPr>
            <w:tcW w:w="2875" w:type="dxa"/>
            <w:vMerge/>
          </w:tcPr>
          <w:p w:rsidR="00ED753D" w:rsidRPr="00170760" w:rsidRDefault="00ED753D" w:rsidP="00444378">
            <w:pPr>
              <w:autoSpaceDN w:val="0"/>
              <w:adjustRightInd w:val="0"/>
              <w:jc w:val="both"/>
              <w:rPr>
                <w:lang w:eastAsia="ru-RU"/>
              </w:rPr>
            </w:pPr>
          </w:p>
        </w:tc>
        <w:tc>
          <w:tcPr>
            <w:tcW w:w="1214" w:type="dxa"/>
            <w:textDirection w:val="btLr"/>
          </w:tcPr>
          <w:p w:rsidR="00ED753D" w:rsidRPr="00170760" w:rsidRDefault="00ED753D" w:rsidP="00E16E6C">
            <w:pPr>
              <w:autoSpaceDN w:val="0"/>
              <w:adjustRightInd w:val="0"/>
              <w:ind w:left="113" w:right="113"/>
              <w:jc w:val="both"/>
              <w:rPr>
                <w:lang w:eastAsia="ru-RU"/>
              </w:rPr>
            </w:pPr>
            <w:r w:rsidRPr="00170760">
              <w:rPr>
                <w:lang w:eastAsia="ru-RU"/>
              </w:rPr>
              <w:t>всего по источникам</w:t>
            </w:r>
          </w:p>
        </w:tc>
        <w:tc>
          <w:tcPr>
            <w:tcW w:w="647"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55" w:type="dxa"/>
            <w:textDirection w:val="btLr"/>
          </w:tcPr>
          <w:p w:rsidR="00ED753D" w:rsidRPr="001A68C5" w:rsidRDefault="00ED753D" w:rsidP="00E16E6C">
            <w:pPr>
              <w:autoSpaceDN w:val="0"/>
              <w:adjustRightInd w:val="0"/>
              <w:ind w:left="113" w:right="113"/>
              <w:jc w:val="both"/>
              <w:rPr>
                <w:lang w:eastAsia="ru-RU"/>
              </w:rPr>
            </w:pPr>
          </w:p>
        </w:tc>
        <w:tc>
          <w:tcPr>
            <w:tcW w:w="295"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364" w:type="dxa"/>
            <w:textDirection w:val="btLr"/>
          </w:tcPr>
          <w:p w:rsidR="00ED753D" w:rsidRPr="001A68C5" w:rsidRDefault="00ED753D" w:rsidP="00E16E6C">
            <w:pPr>
              <w:autoSpaceDN w:val="0"/>
              <w:adjustRightInd w:val="0"/>
              <w:ind w:left="113" w:right="113"/>
              <w:jc w:val="both"/>
              <w:rPr>
                <w:lang w:eastAsia="ru-RU"/>
              </w:rPr>
            </w:pPr>
          </w:p>
        </w:tc>
        <w:tc>
          <w:tcPr>
            <w:tcW w:w="428" w:type="dxa"/>
            <w:textDirection w:val="btLr"/>
          </w:tcPr>
          <w:p w:rsidR="00ED753D" w:rsidRPr="001A68C5" w:rsidRDefault="00ED753D" w:rsidP="00E16E6C">
            <w:pPr>
              <w:autoSpaceDN w:val="0"/>
              <w:adjustRightInd w:val="0"/>
              <w:ind w:left="113" w:right="113"/>
              <w:jc w:val="both"/>
              <w:rPr>
                <w:lang w:eastAsia="ru-RU"/>
              </w:rPr>
            </w:pPr>
          </w:p>
        </w:tc>
        <w:tc>
          <w:tcPr>
            <w:tcW w:w="425"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567" w:type="dxa"/>
            <w:textDirection w:val="btLr"/>
          </w:tcPr>
          <w:p w:rsidR="00ED753D" w:rsidRPr="001A68C5" w:rsidRDefault="00ED753D" w:rsidP="00E16E6C">
            <w:pPr>
              <w:autoSpaceDN w:val="0"/>
              <w:adjustRightInd w:val="0"/>
              <w:ind w:left="113" w:right="113"/>
              <w:jc w:val="both"/>
              <w:rPr>
                <w:lang w:eastAsia="ru-RU"/>
              </w:rPr>
            </w:pPr>
          </w:p>
        </w:tc>
        <w:tc>
          <w:tcPr>
            <w:tcW w:w="606" w:type="dxa"/>
            <w:textDirection w:val="btLr"/>
          </w:tcPr>
          <w:p w:rsidR="00ED753D" w:rsidRPr="001A68C5" w:rsidRDefault="00ED753D" w:rsidP="00E16E6C">
            <w:pPr>
              <w:autoSpaceDN w:val="0"/>
              <w:adjustRightInd w:val="0"/>
              <w:ind w:left="113" w:right="113"/>
              <w:jc w:val="both"/>
              <w:rPr>
                <w:lang w:eastAsia="ru-RU"/>
              </w:rPr>
            </w:pPr>
          </w:p>
        </w:tc>
      </w:tr>
      <w:tr w:rsidR="00ED753D" w:rsidRPr="00170760" w:rsidTr="00ED753D">
        <w:trPr>
          <w:trHeight w:val="600"/>
          <w:tblCellSpacing w:w="5" w:type="nil"/>
        </w:trPr>
        <w:tc>
          <w:tcPr>
            <w:tcW w:w="2875" w:type="dxa"/>
          </w:tcPr>
          <w:p w:rsidR="00ED753D" w:rsidRPr="00170760" w:rsidRDefault="00ED753D" w:rsidP="00444378">
            <w:pPr>
              <w:autoSpaceDN w:val="0"/>
              <w:adjustRightInd w:val="0"/>
              <w:jc w:val="both"/>
              <w:rPr>
                <w:lang w:eastAsia="ru-RU"/>
              </w:rPr>
            </w:pPr>
            <w:r w:rsidRPr="00170760">
              <w:rPr>
                <w:lang w:eastAsia="ru-RU"/>
              </w:rPr>
              <w:t>Ожидаемые результаты реализации подпрограммы муниципальной программы</w:t>
            </w:r>
          </w:p>
        </w:tc>
        <w:tc>
          <w:tcPr>
            <w:tcW w:w="6560" w:type="dxa"/>
            <w:gridSpan w:val="13"/>
          </w:tcPr>
          <w:p w:rsidR="00ED753D" w:rsidRDefault="00ED753D" w:rsidP="00641887">
            <w:pPr>
              <w:tabs>
                <w:tab w:val="left" w:pos="243"/>
              </w:tabs>
              <w:autoSpaceDN w:val="0"/>
              <w:adjustRightInd w:val="0"/>
              <w:jc w:val="both"/>
            </w:pPr>
            <w:r>
              <w:t xml:space="preserve">1. </w:t>
            </w:r>
            <w:r w:rsidRPr="003A3B84">
              <w:t>Доля газифицированных многоквартирных домов  от общего количества многоквартирных домов</w:t>
            </w:r>
            <w:r>
              <w:t xml:space="preserve"> (26,0%)</w:t>
            </w:r>
          </w:p>
          <w:p w:rsidR="00ED753D" w:rsidRDefault="00ED753D" w:rsidP="00641887">
            <w:pPr>
              <w:tabs>
                <w:tab w:val="left" w:pos="243"/>
              </w:tabs>
              <w:autoSpaceDN w:val="0"/>
              <w:adjustRightInd w:val="0"/>
              <w:jc w:val="both"/>
            </w:pPr>
            <w:r>
              <w:t xml:space="preserve">2. </w:t>
            </w:r>
            <w:r w:rsidRPr="003A3B84">
              <w:t>Доля объемов тепловой энергии,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тепловой энергии, потребляемой на территории муниципального образования</w:t>
            </w:r>
            <w:r>
              <w:t xml:space="preserve"> (68,0%)</w:t>
            </w:r>
          </w:p>
          <w:p w:rsidR="00ED753D" w:rsidRDefault="00ED753D" w:rsidP="00641887">
            <w:pPr>
              <w:tabs>
                <w:tab w:val="left" w:pos="243"/>
              </w:tabs>
              <w:autoSpaceDN w:val="0"/>
              <w:adjustRightInd w:val="0"/>
              <w:jc w:val="both"/>
            </w:pPr>
            <w:r>
              <w:t xml:space="preserve">3. </w:t>
            </w:r>
            <w:r w:rsidRPr="003A3B84">
              <w:t>Доля объемов воды,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воды, потребляемой на территории муниципального образования</w:t>
            </w:r>
            <w:r>
              <w:t>(87,0%).</w:t>
            </w:r>
          </w:p>
          <w:p w:rsidR="00ED753D" w:rsidRPr="00170760" w:rsidRDefault="00ED753D" w:rsidP="00641887">
            <w:pPr>
              <w:tabs>
                <w:tab w:val="left" w:pos="243"/>
              </w:tabs>
              <w:autoSpaceDN w:val="0"/>
              <w:adjustRightInd w:val="0"/>
              <w:jc w:val="both"/>
            </w:pPr>
            <w:r>
              <w:t>4. Удельное потребление энергетических ресурсов в многоквартирных домах: - тепловая энергия (0,13 Гкал на 1 кв. метр общей площади); - горячая вода (6 куб. метров на 1 прожи</w:t>
            </w:r>
            <w:r w:rsidRPr="00A55671">
              <w:t>вающего</w:t>
            </w:r>
            <w:r>
              <w:t xml:space="preserve">); - холодная вода (20 </w:t>
            </w:r>
            <w:r w:rsidRPr="00A55671">
              <w:t xml:space="preserve">куб. метров на 1 </w:t>
            </w:r>
            <w:r w:rsidR="00991F02" w:rsidRPr="00A55671">
              <w:t>проживающего</w:t>
            </w:r>
            <w:r>
              <w:t>);</w:t>
            </w:r>
          </w:p>
        </w:tc>
      </w:tr>
    </w:tbl>
    <w:p w:rsidR="00444378" w:rsidRDefault="00444378" w:rsidP="00444378">
      <w:pPr>
        <w:jc w:val="center"/>
        <w:rPr>
          <w:b/>
        </w:rPr>
      </w:pPr>
    </w:p>
    <w:p w:rsidR="00444378" w:rsidRPr="00E13B2B" w:rsidRDefault="00444378" w:rsidP="00444378">
      <w:pPr>
        <w:jc w:val="center"/>
        <w:rPr>
          <w:b/>
          <w:sz w:val="28"/>
          <w:szCs w:val="28"/>
        </w:rPr>
      </w:pPr>
      <w:r w:rsidRPr="00E13B2B">
        <w:rPr>
          <w:b/>
          <w:sz w:val="28"/>
          <w:szCs w:val="28"/>
        </w:rPr>
        <w:lastRenderedPageBreak/>
        <w:t>1.Содержание проблемы и обоснование необходимости ее решения программными методами</w:t>
      </w:r>
    </w:p>
    <w:p w:rsidR="00444378" w:rsidRPr="00E13B2B" w:rsidRDefault="00444378" w:rsidP="00444378">
      <w:pPr>
        <w:autoSpaceDN w:val="0"/>
        <w:adjustRightInd w:val="0"/>
        <w:ind w:firstLine="540"/>
        <w:jc w:val="both"/>
        <w:rPr>
          <w:bCs/>
          <w:sz w:val="28"/>
          <w:szCs w:val="28"/>
        </w:rPr>
      </w:pPr>
      <w:r w:rsidRPr="00E13B2B">
        <w:rPr>
          <w:bCs/>
          <w:sz w:val="28"/>
          <w:szCs w:val="28"/>
        </w:rPr>
        <w:t>Обеспечение высокого уровня жилищно-коммунального обслуживания граждан - один из приоритетов государственной политики в Российской Федерации, Псковской области и Невельском районе.</w:t>
      </w:r>
    </w:p>
    <w:p w:rsidR="00444378" w:rsidRPr="00E13B2B" w:rsidRDefault="00444378" w:rsidP="00444378">
      <w:pPr>
        <w:autoSpaceDN w:val="0"/>
        <w:adjustRightInd w:val="0"/>
        <w:ind w:firstLine="540"/>
        <w:jc w:val="both"/>
        <w:rPr>
          <w:bCs/>
          <w:sz w:val="28"/>
          <w:szCs w:val="28"/>
        </w:rPr>
      </w:pPr>
      <w:r w:rsidRPr="00E13B2B">
        <w:rPr>
          <w:bCs/>
          <w:sz w:val="28"/>
          <w:szCs w:val="28"/>
        </w:rPr>
        <w:t>Слабая заселенность территории и значительная разбросанность поселений района сочетаются с низкой плотностью населения в поселениях. Низкая плотность населения определяет повышенную протяженность сетей в расчете на жителя, что сказывается на удорожании обслуживания сетей и транспортировки воды, тепла до потребителя и, как следствие, на росте себестоимости и тарифов.</w:t>
      </w:r>
    </w:p>
    <w:p w:rsidR="00444378" w:rsidRPr="00E13B2B" w:rsidRDefault="00444378" w:rsidP="00444378">
      <w:pPr>
        <w:autoSpaceDN w:val="0"/>
        <w:adjustRightInd w:val="0"/>
        <w:ind w:firstLine="540"/>
        <w:jc w:val="both"/>
        <w:rPr>
          <w:bCs/>
          <w:sz w:val="28"/>
          <w:szCs w:val="28"/>
        </w:rPr>
      </w:pPr>
      <w:r w:rsidRPr="00E13B2B">
        <w:rPr>
          <w:bCs/>
          <w:sz w:val="28"/>
          <w:szCs w:val="28"/>
        </w:rPr>
        <w:t>Отрасль ЖКХ Невельского района охватывает деятельность в сфере проведения капитального и текущего ремонта зданий, обеспечения и улучшения теплоснабжения, водоснабжения и водоотведения, газоснабжения, ремонта инженерных коммуникаций.</w:t>
      </w:r>
    </w:p>
    <w:p w:rsidR="001F2374" w:rsidRPr="00E13B2B" w:rsidRDefault="00444378" w:rsidP="00444378">
      <w:pPr>
        <w:autoSpaceDN w:val="0"/>
        <w:adjustRightInd w:val="0"/>
        <w:ind w:firstLine="540"/>
        <w:jc w:val="both"/>
        <w:rPr>
          <w:bCs/>
          <w:sz w:val="28"/>
          <w:szCs w:val="28"/>
        </w:rPr>
      </w:pPr>
      <w:r w:rsidRPr="00E13B2B">
        <w:rPr>
          <w:bCs/>
          <w:sz w:val="28"/>
          <w:szCs w:val="28"/>
        </w:rPr>
        <w:t xml:space="preserve">Подпрограмма  "Комплексное развитие систем коммунальной инфраструктуры муниципального образования «Невельский  район»  разработана в соответствии с Федеральным </w:t>
      </w:r>
      <w:hyperlink r:id="rId12" w:history="1">
        <w:r w:rsidRPr="00E13B2B">
          <w:rPr>
            <w:bCs/>
            <w:sz w:val="28"/>
            <w:szCs w:val="28"/>
          </w:rPr>
          <w:t>законом</w:t>
        </w:r>
      </w:hyperlink>
      <w:r w:rsidRPr="00E13B2B">
        <w:rPr>
          <w:bCs/>
          <w:sz w:val="28"/>
          <w:szCs w:val="28"/>
        </w:rPr>
        <w:t xml:space="preserve"> от 06 октября 2003 г. N 131-ФЗ "Об общих принципах организации местного самоуправления в Российской Федерации".</w:t>
      </w:r>
    </w:p>
    <w:p w:rsidR="00444378" w:rsidRPr="00E13B2B" w:rsidRDefault="00444378" w:rsidP="00444378">
      <w:pPr>
        <w:autoSpaceDN w:val="0"/>
        <w:adjustRightInd w:val="0"/>
        <w:jc w:val="both"/>
        <w:rPr>
          <w:bCs/>
          <w:sz w:val="28"/>
          <w:szCs w:val="28"/>
        </w:rPr>
      </w:pPr>
      <w:r w:rsidRPr="00E13B2B">
        <w:rPr>
          <w:bCs/>
          <w:sz w:val="28"/>
          <w:szCs w:val="28"/>
        </w:rPr>
        <w:t xml:space="preserve">         Подпрограмма определяет основные направления развития коммунальной инфраструктуры в целях обеспечения потребителей качественными и надежными коммунальными услугами. Основу документа составляет система программных </w:t>
      </w:r>
      <w:hyperlink r:id="rId13" w:history="1">
        <w:r w:rsidRPr="00E13B2B">
          <w:rPr>
            <w:bCs/>
            <w:sz w:val="28"/>
            <w:szCs w:val="28"/>
          </w:rPr>
          <w:t>мероприятий</w:t>
        </w:r>
      </w:hyperlink>
      <w:r w:rsidRPr="00E13B2B">
        <w:rPr>
          <w:bCs/>
          <w:sz w:val="28"/>
          <w:szCs w:val="28"/>
        </w:rPr>
        <w:t xml:space="preserve"> по различным направлениям развития коммунальной инфраструктуры. Подпрограммой определены ресурсное обеспечение и механизмы реализации основных ее направлений. Данная подпрограмма ориентирована на устойчивое развитие Невельского района и в полной мере соответствует государственной политике реформирования жилищно-коммунального комплекса Российской Федерации.</w:t>
      </w:r>
    </w:p>
    <w:p w:rsidR="00444378" w:rsidRPr="00E13B2B" w:rsidRDefault="00444378" w:rsidP="00444378">
      <w:pPr>
        <w:autoSpaceDN w:val="0"/>
        <w:adjustRightInd w:val="0"/>
        <w:ind w:firstLine="540"/>
        <w:jc w:val="both"/>
        <w:rPr>
          <w:sz w:val="28"/>
          <w:szCs w:val="28"/>
        </w:rPr>
      </w:pPr>
      <w:r w:rsidRPr="00E13B2B">
        <w:rPr>
          <w:bCs/>
          <w:sz w:val="28"/>
          <w:szCs w:val="28"/>
        </w:rPr>
        <w:t xml:space="preserve"> </w:t>
      </w:r>
      <w:r w:rsidRPr="00E13B2B">
        <w:rPr>
          <w:sz w:val="28"/>
          <w:szCs w:val="28"/>
        </w:rPr>
        <w:t>Обеспечение комплексного развития систем коммунальной инфраструктуры, в части газоснабжения, теплоснабжения, водоснабжения и водоотведения, повышение качества оказываемых потребителю услуг в сфере коммунального хозяйства и благоустройства муниципального образования будет осуществляться путем:</w:t>
      </w:r>
    </w:p>
    <w:p w:rsidR="00444378" w:rsidRDefault="00444378" w:rsidP="00444378">
      <w:pPr>
        <w:autoSpaceDN w:val="0"/>
        <w:adjustRightInd w:val="0"/>
        <w:ind w:firstLine="540"/>
        <w:jc w:val="both"/>
        <w:rPr>
          <w:sz w:val="28"/>
          <w:szCs w:val="28"/>
        </w:rPr>
      </w:pPr>
      <w:r w:rsidRPr="00E13B2B">
        <w:rPr>
          <w:sz w:val="28"/>
          <w:szCs w:val="28"/>
        </w:rPr>
        <w:t>- реализации мероприятий по реконструкции отопительных котельных района, капитальному ремонту, модернизации и строительству тепловых сетей;</w:t>
      </w:r>
    </w:p>
    <w:p w:rsidR="00444378" w:rsidRPr="00E13B2B" w:rsidRDefault="00444378" w:rsidP="00444378">
      <w:pPr>
        <w:autoSpaceDN w:val="0"/>
        <w:adjustRightInd w:val="0"/>
        <w:ind w:firstLine="540"/>
        <w:jc w:val="both"/>
        <w:rPr>
          <w:sz w:val="28"/>
          <w:szCs w:val="28"/>
        </w:rPr>
      </w:pPr>
      <w:r w:rsidRPr="00E13B2B">
        <w:rPr>
          <w:sz w:val="28"/>
          <w:szCs w:val="28"/>
        </w:rPr>
        <w:t xml:space="preserve">- продолжение работ по газификации жилых домов индивидуального жилого фонда на территории Невельского района, обслуживание газопровода; </w:t>
      </w:r>
    </w:p>
    <w:p w:rsidR="00444378" w:rsidRPr="00E13B2B" w:rsidRDefault="00444378" w:rsidP="00444378">
      <w:pPr>
        <w:autoSpaceDN w:val="0"/>
        <w:adjustRightInd w:val="0"/>
        <w:ind w:firstLine="540"/>
        <w:jc w:val="both"/>
        <w:rPr>
          <w:sz w:val="28"/>
          <w:szCs w:val="28"/>
        </w:rPr>
      </w:pPr>
      <w:r w:rsidRPr="00E13B2B">
        <w:rPr>
          <w:sz w:val="28"/>
          <w:szCs w:val="28"/>
        </w:rPr>
        <w:t>- реализации мероприятий по реконструкции систем водоснабжения и водоотведения путем капитального ремонта и замены изношенных сетей, поддержка систем водоснабжения в сельской местности;</w:t>
      </w:r>
    </w:p>
    <w:p w:rsidR="00444378" w:rsidRPr="00E13B2B" w:rsidRDefault="00444378" w:rsidP="00444378">
      <w:pPr>
        <w:autoSpaceDN w:val="0"/>
        <w:adjustRightInd w:val="0"/>
        <w:ind w:firstLine="540"/>
        <w:jc w:val="both"/>
        <w:rPr>
          <w:sz w:val="28"/>
          <w:szCs w:val="28"/>
        </w:rPr>
      </w:pPr>
      <w:r w:rsidRPr="00E13B2B">
        <w:rPr>
          <w:sz w:val="28"/>
          <w:szCs w:val="28"/>
        </w:rPr>
        <w:t>- обеспечения работы муниципальных бань;</w:t>
      </w:r>
    </w:p>
    <w:p w:rsidR="00444378" w:rsidRPr="00E13B2B" w:rsidRDefault="00444378" w:rsidP="00444378">
      <w:pPr>
        <w:autoSpaceDN w:val="0"/>
        <w:adjustRightInd w:val="0"/>
        <w:ind w:firstLine="540"/>
        <w:jc w:val="both"/>
        <w:rPr>
          <w:sz w:val="28"/>
          <w:szCs w:val="28"/>
        </w:rPr>
      </w:pPr>
      <w:r w:rsidRPr="00E13B2B">
        <w:rPr>
          <w:sz w:val="28"/>
          <w:szCs w:val="28"/>
        </w:rPr>
        <w:t>- проведения работ по р</w:t>
      </w:r>
      <w:r w:rsidRPr="00E13B2B">
        <w:rPr>
          <w:rFonts w:eastAsia="Calibri"/>
          <w:sz w:val="28"/>
          <w:szCs w:val="28"/>
        </w:rPr>
        <w:t>емонт</w:t>
      </w:r>
      <w:r w:rsidRPr="00E13B2B">
        <w:rPr>
          <w:sz w:val="28"/>
          <w:szCs w:val="28"/>
        </w:rPr>
        <w:t>у (реконструкции</w:t>
      </w:r>
      <w:r w:rsidRPr="00E13B2B">
        <w:rPr>
          <w:rFonts w:eastAsia="Calibri"/>
          <w:sz w:val="28"/>
          <w:szCs w:val="28"/>
        </w:rPr>
        <w:t>) воинских захоронений, памятников и памятных знаков, увековечивающих память погибших при защите Отечества на территории МО «Невельский район»; благоустройство территорий воинских захоронений, памятников и памятных знаков участникам Великой Отечественной войны</w:t>
      </w:r>
      <w:r w:rsidRPr="00E13B2B">
        <w:rPr>
          <w:sz w:val="28"/>
          <w:szCs w:val="28"/>
        </w:rPr>
        <w:t>.</w:t>
      </w:r>
    </w:p>
    <w:p w:rsidR="00444378" w:rsidRPr="00E13B2B" w:rsidRDefault="00444378" w:rsidP="00444378">
      <w:pPr>
        <w:autoSpaceDN w:val="0"/>
        <w:adjustRightInd w:val="0"/>
        <w:ind w:firstLine="540"/>
        <w:jc w:val="both"/>
        <w:rPr>
          <w:bCs/>
          <w:sz w:val="28"/>
          <w:szCs w:val="28"/>
        </w:rPr>
      </w:pPr>
      <w:r w:rsidRPr="00E13B2B">
        <w:rPr>
          <w:bCs/>
          <w:sz w:val="28"/>
          <w:szCs w:val="28"/>
        </w:rPr>
        <w:t xml:space="preserve">Принятие настоящей подпрограммы вызвано необходимостью </w:t>
      </w:r>
      <w:r w:rsidRPr="00E13B2B">
        <w:rPr>
          <w:bCs/>
          <w:sz w:val="28"/>
          <w:szCs w:val="28"/>
        </w:rPr>
        <w:lastRenderedPageBreak/>
        <w:t>осуществлять ряд приоритетных работ на объектах коммунальной инфраструктуры программно-целевым методом.</w:t>
      </w:r>
    </w:p>
    <w:p w:rsidR="00444378" w:rsidRDefault="00444378" w:rsidP="00444378">
      <w:pPr>
        <w:jc w:val="center"/>
        <w:rPr>
          <w:sz w:val="28"/>
          <w:szCs w:val="28"/>
        </w:rPr>
      </w:pPr>
    </w:p>
    <w:p w:rsidR="00444378" w:rsidRPr="00E13B2B" w:rsidRDefault="00444378" w:rsidP="00444378">
      <w:pPr>
        <w:jc w:val="center"/>
        <w:rPr>
          <w:sz w:val="28"/>
          <w:szCs w:val="28"/>
        </w:rPr>
      </w:pPr>
    </w:p>
    <w:p w:rsidR="00444378" w:rsidRPr="00E13B2B" w:rsidRDefault="00444378" w:rsidP="00444378">
      <w:pPr>
        <w:autoSpaceDN w:val="0"/>
        <w:adjustRightInd w:val="0"/>
        <w:jc w:val="center"/>
        <w:rPr>
          <w:b/>
          <w:sz w:val="28"/>
          <w:szCs w:val="28"/>
          <w:lang w:eastAsia="ru-RU"/>
        </w:rPr>
      </w:pPr>
      <w:r w:rsidRPr="00E13B2B">
        <w:rPr>
          <w:b/>
          <w:sz w:val="28"/>
          <w:szCs w:val="28"/>
          <w:lang w:eastAsia="ru-RU"/>
        </w:rPr>
        <w:t>2.Цель и задачи подпрограммы, показатели цели и задач подпрограммы сроки реализации подпрограммы</w:t>
      </w:r>
    </w:p>
    <w:p w:rsidR="00444378" w:rsidRPr="00E13B2B" w:rsidRDefault="00444378" w:rsidP="00444378">
      <w:pPr>
        <w:autoSpaceDN w:val="0"/>
        <w:adjustRightInd w:val="0"/>
        <w:ind w:firstLine="540"/>
        <w:jc w:val="both"/>
        <w:rPr>
          <w:bCs/>
          <w:sz w:val="28"/>
          <w:szCs w:val="28"/>
        </w:rPr>
      </w:pPr>
    </w:p>
    <w:p w:rsidR="00444378" w:rsidRPr="00E13B2B" w:rsidRDefault="00444378" w:rsidP="00444378">
      <w:pPr>
        <w:autoSpaceDN w:val="0"/>
        <w:adjustRightInd w:val="0"/>
        <w:ind w:firstLine="540"/>
        <w:jc w:val="both"/>
        <w:rPr>
          <w:bCs/>
          <w:sz w:val="28"/>
          <w:szCs w:val="28"/>
        </w:rPr>
      </w:pPr>
      <w:r w:rsidRPr="00E13B2B">
        <w:rPr>
          <w:bCs/>
          <w:sz w:val="28"/>
          <w:szCs w:val="28"/>
        </w:rPr>
        <w:t xml:space="preserve">Основной целью подпрограммы является </w:t>
      </w:r>
      <w:r w:rsidRPr="00E13B2B">
        <w:rPr>
          <w:sz w:val="28"/>
          <w:szCs w:val="28"/>
        </w:rPr>
        <w:t>развитие систем коммунальной инфраструктуры в части газоснабжения, теплоснабжения, водоснабжения и водоотведения и повышение качества оказываемых потребителю услуг в сфере коммунального хозяйства.</w:t>
      </w:r>
      <w:r w:rsidRPr="00E13B2B">
        <w:rPr>
          <w:bCs/>
          <w:sz w:val="28"/>
          <w:szCs w:val="28"/>
        </w:rPr>
        <w:t xml:space="preserve"> </w:t>
      </w:r>
    </w:p>
    <w:p w:rsidR="00444378" w:rsidRPr="00E13B2B" w:rsidRDefault="00444378" w:rsidP="00444378">
      <w:pPr>
        <w:autoSpaceDN w:val="0"/>
        <w:adjustRightInd w:val="0"/>
        <w:ind w:firstLine="540"/>
        <w:jc w:val="both"/>
        <w:rPr>
          <w:bCs/>
          <w:sz w:val="28"/>
          <w:szCs w:val="28"/>
        </w:rPr>
      </w:pPr>
      <w:r w:rsidRPr="00E13B2B">
        <w:rPr>
          <w:bCs/>
          <w:sz w:val="28"/>
          <w:szCs w:val="28"/>
        </w:rPr>
        <w:t>Для достижения поставленной цели необходимо решить следующую задачу:</w:t>
      </w:r>
    </w:p>
    <w:p w:rsidR="00444378" w:rsidRPr="00E13B2B" w:rsidRDefault="00F8640C" w:rsidP="00444378">
      <w:pPr>
        <w:tabs>
          <w:tab w:val="left" w:pos="619"/>
        </w:tabs>
        <w:autoSpaceDN w:val="0"/>
        <w:adjustRightInd w:val="0"/>
        <w:contextualSpacing/>
        <w:jc w:val="both"/>
        <w:rPr>
          <w:sz w:val="28"/>
          <w:szCs w:val="28"/>
        </w:rPr>
      </w:pPr>
      <w:r>
        <w:rPr>
          <w:bCs/>
          <w:sz w:val="28"/>
          <w:szCs w:val="28"/>
        </w:rPr>
        <w:tab/>
      </w:r>
      <w:r w:rsidR="00444378" w:rsidRPr="00E13B2B">
        <w:rPr>
          <w:sz w:val="28"/>
          <w:szCs w:val="28"/>
          <w:lang w:eastAsia="ru-RU"/>
        </w:rPr>
        <w:t>Комплексное развитие систем коммунальной инфраструктуры  и благоустройства муниципального образования</w:t>
      </w:r>
      <w:r w:rsidR="00444378" w:rsidRPr="00E13B2B">
        <w:rPr>
          <w:sz w:val="28"/>
          <w:szCs w:val="28"/>
        </w:rPr>
        <w:t>.</w:t>
      </w:r>
    </w:p>
    <w:p w:rsidR="00444378" w:rsidRPr="00E13B2B" w:rsidRDefault="00F8640C" w:rsidP="00444378">
      <w:pPr>
        <w:tabs>
          <w:tab w:val="left" w:pos="619"/>
        </w:tabs>
        <w:autoSpaceDN w:val="0"/>
        <w:adjustRightInd w:val="0"/>
        <w:contextualSpacing/>
        <w:jc w:val="both"/>
        <w:rPr>
          <w:sz w:val="28"/>
          <w:szCs w:val="28"/>
        </w:rPr>
      </w:pPr>
      <w:r>
        <w:rPr>
          <w:sz w:val="28"/>
          <w:szCs w:val="28"/>
        </w:rPr>
        <w:tab/>
      </w:r>
      <w:r w:rsidR="00444378" w:rsidRPr="00E13B2B">
        <w:rPr>
          <w:sz w:val="28"/>
          <w:szCs w:val="28"/>
        </w:rPr>
        <w:t>Показатели цели подпрограммы:</w:t>
      </w:r>
    </w:p>
    <w:p w:rsidR="00962382" w:rsidRPr="00962382" w:rsidRDefault="00962382" w:rsidP="00962382">
      <w:pPr>
        <w:tabs>
          <w:tab w:val="left" w:pos="619"/>
        </w:tabs>
        <w:autoSpaceDN w:val="0"/>
        <w:adjustRightInd w:val="0"/>
        <w:contextualSpacing/>
        <w:jc w:val="both"/>
        <w:rPr>
          <w:sz w:val="28"/>
          <w:szCs w:val="28"/>
        </w:rPr>
      </w:pPr>
      <w:r>
        <w:rPr>
          <w:sz w:val="28"/>
          <w:szCs w:val="28"/>
        </w:rPr>
        <w:tab/>
      </w:r>
      <w:r w:rsidRPr="00962382">
        <w:rPr>
          <w:sz w:val="28"/>
          <w:szCs w:val="28"/>
        </w:rPr>
        <w:t>1. Доля газифицированных многоквартирных домов  от общего количества многоквартирных домов</w:t>
      </w:r>
      <w:proofErr w:type="gramStart"/>
      <w:r w:rsidRPr="00962382">
        <w:rPr>
          <w:sz w:val="28"/>
          <w:szCs w:val="28"/>
        </w:rPr>
        <w:t xml:space="preserve"> (%)</w:t>
      </w:r>
      <w:r w:rsidR="001F2374">
        <w:rPr>
          <w:sz w:val="28"/>
          <w:szCs w:val="28"/>
        </w:rPr>
        <w:t>.</w:t>
      </w:r>
      <w:proofErr w:type="gramEnd"/>
    </w:p>
    <w:p w:rsidR="00962382" w:rsidRPr="00962382" w:rsidRDefault="00962382" w:rsidP="00962382">
      <w:pPr>
        <w:tabs>
          <w:tab w:val="left" w:pos="619"/>
        </w:tabs>
        <w:autoSpaceDN w:val="0"/>
        <w:adjustRightInd w:val="0"/>
        <w:contextualSpacing/>
        <w:jc w:val="both"/>
        <w:rPr>
          <w:sz w:val="28"/>
          <w:szCs w:val="28"/>
        </w:rPr>
      </w:pPr>
      <w:r>
        <w:rPr>
          <w:sz w:val="28"/>
          <w:szCs w:val="28"/>
        </w:rPr>
        <w:tab/>
      </w:r>
      <w:r w:rsidRPr="00962382">
        <w:rPr>
          <w:sz w:val="28"/>
          <w:szCs w:val="28"/>
        </w:rPr>
        <w:t>2. Доля объемов тепловой энергии,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тепловой энергии, потребляемой на территории муниципального образования</w:t>
      </w:r>
      <w:proofErr w:type="gramStart"/>
      <w:r w:rsidRPr="00962382">
        <w:rPr>
          <w:sz w:val="28"/>
          <w:szCs w:val="28"/>
        </w:rPr>
        <w:t xml:space="preserve"> (%)</w:t>
      </w:r>
      <w:r w:rsidR="001F2374">
        <w:rPr>
          <w:sz w:val="28"/>
          <w:szCs w:val="28"/>
        </w:rPr>
        <w:t>.</w:t>
      </w:r>
      <w:proofErr w:type="gramEnd"/>
    </w:p>
    <w:p w:rsidR="00962382" w:rsidRPr="00962382" w:rsidRDefault="00962382" w:rsidP="00962382">
      <w:pPr>
        <w:tabs>
          <w:tab w:val="left" w:pos="619"/>
        </w:tabs>
        <w:autoSpaceDN w:val="0"/>
        <w:adjustRightInd w:val="0"/>
        <w:contextualSpacing/>
        <w:jc w:val="both"/>
        <w:rPr>
          <w:sz w:val="28"/>
          <w:szCs w:val="28"/>
        </w:rPr>
      </w:pPr>
      <w:r>
        <w:rPr>
          <w:sz w:val="28"/>
          <w:szCs w:val="28"/>
        </w:rPr>
        <w:tab/>
      </w:r>
      <w:r w:rsidRPr="00962382">
        <w:rPr>
          <w:sz w:val="28"/>
          <w:szCs w:val="28"/>
        </w:rPr>
        <w:t>3. Доля объемов воды,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воды, потребляемой на территории муниципального образования(%).</w:t>
      </w:r>
    </w:p>
    <w:p w:rsidR="00962382" w:rsidRDefault="00962382" w:rsidP="00962382">
      <w:pPr>
        <w:tabs>
          <w:tab w:val="left" w:pos="619"/>
        </w:tabs>
        <w:autoSpaceDN w:val="0"/>
        <w:adjustRightInd w:val="0"/>
        <w:contextualSpacing/>
        <w:jc w:val="both"/>
        <w:rPr>
          <w:sz w:val="28"/>
          <w:szCs w:val="28"/>
        </w:rPr>
      </w:pPr>
      <w:r>
        <w:rPr>
          <w:sz w:val="28"/>
          <w:szCs w:val="28"/>
        </w:rPr>
        <w:tab/>
      </w:r>
      <w:r w:rsidRPr="00962382">
        <w:rPr>
          <w:sz w:val="28"/>
          <w:szCs w:val="28"/>
        </w:rPr>
        <w:t xml:space="preserve">4. Удельное потребление энергетических ресурсов в многоквартирных домах: - тепловая энергия (Гкал на 1 кв. метр общей площади); - горячая вода (куб. метров на 1 </w:t>
      </w:r>
      <w:proofErr w:type="gramStart"/>
      <w:r w:rsidRPr="00962382">
        <w:rPr>
          <w:sz w:val="28"/>
          <w:szCs w:val="28"/>
        </w:rPr>
        <w:t>проживающего</w:t>
      </w:r>
      <w:proofErr w:type="gramEnd"/>
      <w:r w:rsidRPr="00962382">
        <w:rPr>
          <w:sz w:val="28"/>
          <w:szCs w:val="28"/>
        </w:rPr>
        <w:t xml:space="preserve">); - холодная вода (куб. метров на 1 </w:t>
      </w:r>
      <w:proofErr w:type="spellStart"/>
      <w:r w:rsidRPr="00962382">
        <w:rPr>
          <w:sz w:val="28"/>
          <w:szCs w:val="28"/>
        </w:rPr>
        <w:t>прожи-вающего</w:t>
      </w:r>
      <w:proofErr w:type="spellEnd"/>
      <w:r w:rsidRPr="00962382">
        <w:rPr>
          <w:sz w:val="28"/>
          <w:szCs w:val="28"/>
        </w:rPr>
        <w:t>)</w:t>
      </w:r>
      <w:r w:rsidR="001F2374">
        <w:rPr>
          <w:sz w:val="28"/>
          <w:szCs w:val="28"/>
        </w:rPr>
        <w:t>.</w:t>
      </w:r>
    </w:p>
    <w:p w:rsidR="00444378" w:rsidRPr="00E13B2B" w:rsidRDefault="00962382" w:rsidP="00962382">
      <w:pPr>
        <w:tabs>
          <w:tab w:val="left" w:pos="619"/>
        </w:tabs>
        <w:autoSpaceDN w:val="0"/>
        <w:adjustRightInd w:val="0"/>
        <w:contextualSpacing/>
        <w:jc w:val="both"/>
        <w:rPr>
          <w:sz w:val="28"/>
          <w:szCs w:val="28"/>
        </w:rPr>
      </w:pPr>
      <w:r>
        <w:rPr>
          <w:sz w:val="28"/>
          <w:szCs w:val="28"/>
        </w:rPr>
        <w:tab/>
      </w:r>
      <w:r w:rsidR="00444378" w:rsidRPr="00E13B2B">
        <w:rPr>
          <w:sz w:val="28"/>
          <w:szCs w:val="28"/>
        </w:rPr>
        <w:t xml:space="preserve">Основное мероприятие подпрограммы будет реализовываться на протяжении всего периода выполнения с </w:t>
      </w:r>
      <w:r w:rsidR="00F8640C">
        <w:rPr>
          <w:sz w:val="28"/>
          <w:szCs w:val="28"/>
        </w:rPr>
        <w:t>2020</w:t>
      </w:r>
      <w:r w:rsidR="00444378" w:rsidRPr="00E13B2B">
        <w:rPr>
          <w:sz w:val="28"/>
          <w:szCs w:val="28"/>
        </w:rPr>
        <w:t xml:space="preserve"> по </w:t>
      </w:r>
      <w:r w:rsidR="00F8640C">
        <w:rPr>
          <w:sz w:val="28"/>
          <w:szCs w:val="28"/>
        </w:rPr>
        <w:t>2030</w:t>
      </w:r>
      <w:r w:rsidR="00444378" w:rsidRPr="00E13B2B">
        <w:rPr>
          <w:sz w:val="28"/>
          <w:szCs w:val="28"/>
        </w:rPr>
        <w:t xml:space="preserve"> годы.</w:t>
      </w:r>
    </w:p>
    <w:p w:rsidR="00444378" w:rsidRDefault="00444378" w:rsidP="00444378">
      <w:pPr>
        <w:autoSpaceDN w:val="0"/>
        <w:adjustRightInd w:val="0"/>
        <w:jc w:val="both"/>
        <w:rPr>
          <w:b/>
          <w:sz w:val="28"/>
          <w:szCs w:val="28"/>
          <w:lang w:eastAsia="ru-RU"/>
        </w:rPr>
      </w:pPr>
    </w:p>
    <w:p w:rsidR="00444378" w:rsidRPr="00E13B2B" w:rsidRDefault="00444378" w:rsidP="00444378">
      <w:pPr>
        <w:autoSpaceDN w:val="0"/>
        <w:adjustRightInd w:val="0"/>
        <w:ind w:firstLine="540"/>
        <w:jc w:val="both"/>
        <w:rPr>
          <w:b/>
          <w:sz w:val="28"/>
          <w:szCs w:val="28"/>
          <w:lang w:eastAsia="ru-RU"/>
        </w:rPr>
      </w:pPr>
    </w:p>
    <w:p w:rsidR="00444378" w:rsidRPr="00E13B2B" w:rsidRDefault="00444378" w:rsidP="00444378">
      <w:pPr>
        <w:autoSpaceDN w:val="0"/>
        <w:adjustRightInd w:val="0"/>
        <w:jc w:val="center"/>
        <w:rPr>
          <w:b/>
          <w:sz w:val="28"/>
          <w:szCs w:val="28"/>
          <w:lang w:eastAsia="ru-RU"/>
        </w:rPr>
      </w:pPr>
      <w:r w:rsidRPr="00E13B2B">
        <w:rPr>
          <w:b/>
          <w:sz w:val="28"/>
          <w:szCs w:val="28"/>
          <w:lang w:eastAsia="ru-RU"/>
        </w:rPr>
        <w:t>3. Перечень и краткое описание основных мероприятий</w:t>
      </w:r>
    </w:p>
    <w:p w:rsidR="00444378" w:rsidRPr="00E13B2B" w:rsidRDefault="00444378" w:rsidP="00444378">
      <w:pPr>
        <w:autoSpaceDN w:val="0"/>
        <w:adjustRightInd w:val="0"/>
        <w:ind w:firstLine="540"/>
        <w:jc w:val="both"/>
        <w:rPr>
          <w:sz w:val="28"/>
          <w:szCs w:val="28"/>
        </w:rPr>
      </w:pPr>
    </w:p>
    <w:p w:rsidR="00444378" w:rsidRPr="00E13B2B" w:rsidRDefault="00444378" w:rsidP="00444378">
      <w:pPr>
        <w:autoSpaceDN w:val="0"/>
        <w:adjustRightInd w:val="0"/>
        <w:ind w:firstLine="540"/>
        <w:jc w:val="both"/>
        <w:rPr>
          <w:sz w:val="28"/>
          <w:szCs w:val="28"/>
        </w:rPr>
      </w:pPr>
      <w:r w:rsidRPr="00E13B2B">
        <w:rPr>
          <w:sz w:val="28"/>
          <w:szCs w:val="28"/>
        </w:rPr>
        <w:t xml:space="preserve">Основным мероприятием подпрограммы является </w:t>
      </w:r>
      <w:r w:rsidRPr="00E13B2B">
        <w:rPr>
          <w:sz w:val="28"/>
          <w:szCs w:val="28"/>
          <w:lang w:eastAsia="ru-RU"/>
        </w:rPr>
        <w:t>комплексное развитие систем коммунальной инфраструктуры  и благоустройства муниципального образования</w:t>
      </w:r>
      <w:r w:rsidRPr="00E13B2B">
        <w:rPr>
          <w:sz w:val="28"/>
          <w:szCs w:val="28"/>
        </w:rPr>
        <w:t>.</w:t>
      </w:r>
    </w:p>
    <w:p w:rsidR="00444378" w:rsidRDefault="00444378" w:rsidP="00962382">
      <w:pPr>
        <w:autoSpaceDN w:val="0"/>
        <w:adjustRightInd w:val="0"/>
        <w:rPr>
          <w:sz w:val="28"/>
          <w:szCs w:val="28"/>
        </w:rPr>
      </w:pPr>
      <w:r w:rsidRPr="00E13B2B">
        <w:rPr>
          <w:sz w:val="28"/>
          <w:szCs w:val="28"/>
        </w:rPr>
        <w:t xml:space="preserve">         В целях реализации основного мероприятия подпрограммы планируется р</w:t>
      </w:r>
      <w:r w:rsidR="00962382">
        <w:rPr>
          <w:sz w:val="28"/>
          <w:szCs w:val="28"/>
        </w:rPr>
        <w:t>еализация мероприятий по следующим направлениям:</w:t>
      </w:r>
    </w:p>
    <w:p w:rsidR="00962382" w:rsidRDefault="00962382" w:rsidP="00962382">
      <w:pPr>
        <w:autoSpaceDN w:val="0"/>
        <w:adjustRightInd w:val="0"/>
        <w:rPr>
          <w:sz w:val="28"/>
          <w:szCs w:val="28"/>
        </w:rPr>
      </w:pPr>
      <w:r>
        <w:rPr>
          <w:sz w:val="28"/>
          <w:szCs w:val="28"/>
        </w:rPr>
        <w:tab/>
        <w:t xml:space="preserve">- обеспечение функционирования и развития систем </w:t>
      </w:r>
      <w:proofErr w:type="spellStart"/>
      <w:r>
        <w:rPr>
          <w:sz w:val="28"/>
          <w:szCs w:val="28"/>
        </w:rPr>
        <w:t>газоснобжения</w:t>
      </w:r>
      <w:proofErr w:type="spellEnd"/>
      <w:r>
        <w:rPr>
          <w:sz w:val="28"/>
          <w:szCs w:val="28"/>
        </w:rPr>
        <w:t>.</w:t>
      </w:r>
      <w:r w:rsidRPr="00962382">
        <w:rPr>
          <w:sz w:val="28"/>
          <w:szCs w:val="28"/>
        </w:rPr>
        <w:t xml:space="preserve"> </w:t>
      </w:r>
    </w:p>
    <w:p w:rsidR="00962382" w:rsidRDefault="00962382" w:rsidP="00962382">
      <w:pPr>
        <w:autoSpaceDN w:val="0"/>
        <w:adjustRightInd w:val="0"/>
        <w:ind w:firstLine="708"/>
        <w:rPr>
          <w:sz w:val="28"/>
          <w:szCs w:val="28"/>
        </w:rPr>
      </w:pPr>
      <w:r>
        <w:rPr>
          <w:sz w:val="28"/>
          <w:szCs w:val="28"/>
        </w:rPr>
        <w:t>- обеспечение функционирования и развития систем водоснабжения.</w:t>
      </w:r>
      <w:r w:rsidRPr="00962382">
        <w:rPr>
          <w:sz w:val="28"/>
          <w:szCs w:val="28"/>
        </w:rPr>
        <w:t xml:space="preserve"> </w:t>
      </w:r>
    </w:p>
    <w:p w:rsidR="00962382" w:rsidRDefault="00962382" w:rsidP="00962382">
      <w:pPr>
        <w:autoSpaceDN w:val="0"/>
        <w:adjustRightInd w:val="0"/>
        <w:ind w:firstLine="708"/>
        <w:rPr>
          <w:sz w:val="28"/>
          <w:szCs w:val="28"/>
        </w:rPr>
      </w:pPr>
      <w:r>
        <w:rPr>
          <w:sz w:val="28"/>
          <w:szCs w:val="28"/>
        </w:rPr>
        <w:t>- обеспечение функционирования и развития систем теплоснабжения.</w:t>
      </w:r>
    </w:p>
    <w:p w:rsidR="00962382" w:rsidRDefault="00962382" w:rsidP="00962382">
      <w:pPr>
        <w:autoSpaceDN w:val="0"/>
        <w:adjustRightInd w:val="0"/>
        <w:ind w:firstLine="708"/>
        <w:rPr>
          <w:sz w:val="28"/>
          <w:szCs w:val="28"/>
        </w:rPr>
      </w:pPr>
      <w:r>
        <w:rPr>
          <w:sz w:val="28"/>
          <w:szCs w:val="28"/>
        </w:rPr>
        <w:t>- обеспечение функционирования и развития систем водоотведения.</w:t>
      </w:r>
    </w:p>
    <w:p w:rsidR="00962382" w:rsidRDefault="00962382" w:rsidP="00962382">
      <w:pPr>
        <w:autoSpaceDN w:val="0"/>
        <w:adjustRightInd w:val="0"/>
        <w:ind w:firstLine="708"/>
        <w:rPr>
          <w:sz w:val="28"/>
          <w:szCs w:val="28"/>
        </w:rPr>
      </w:pPr>
      <w:r>
        <w:rPr>
          <w:sz w:val="28"/>
          <w:szCs w:val="28"/>
        </w:rPr>
        <w:t>- ремонт и реконструкция воинских захоронений.</w:t>
      </w:r>
    </w:p>
    <w:p w:rsidR="00962382" w:rsidRDefault="00962382" w:rsidP="00962382">
      <w:pPr>
        <w:autoSpaceDN w:val="0"/>
        <w:adjustRightInd w:val="0"/>
        <w:ind w:firstLine="708"/>
        <w:rPr>
          <w:sz w:val="28"/>
          <w:szCs w:val="28"/>
        </w:rPr>
      </w:pPr>
      <w:r>
        <w:rPr>
          <w:sz w:val="28"/>
          <w:szCs w:val="28"/>
        </w:rPr>
        <w:t xml:space="preserve"> </w:t>
      </w:r>
    </w:p>
    <w:p w:rsidR="001F2374" w:rsidRPr="00962382" w:rsidRDefault="001F2374" w:rsidP="00962382">
      <w:pPr>
        <w:autoSpaceDN w:val="0"/>
        <w:adjustRightInd w:val="0"/>
        <w:ind w:firstLine="708"/>
        <w:rPr>
          <w:sz w:val="28"/>
          <w:szCs w:val="28"/>
        </w:rPr>
      </w:pPr>
    </w:p>
    <w:p w:rsidR="00444378" w:rsidRPr="00E13B2B" w:rsidRDefault="00444378" w:rsidP="00444378">
      <w:pPr>
        <w:autoSpaceDN w:val="0"/>
        <w:adjustRightInd w:val="0"/>
        <w:rPr>
          <w:bCs/>
          <w:sz w:val="28"/>
          <w:szCs w:val="28"/>
        </w:rPr>
      </w:pPr>
    </w:p>
    <w:p w:rsidR="00444378" w:rsidRPr="00E13B2B" w:rsidRDefault="00444378" w:rsidP="00444378">
      <w:pPr>
        <w:autoSpaceDN w:val="0"/>
        <w:adjustRightInd w:val="0"/>
        <w:jc w:val="center"/>
        <w:rPr>
          <w:b/>
          <w:sz w:val="28"/>
          <w:szCs w:val="28"/>
          <w:lang w:eastAsia="ru-RU"/>
        </w:rPr>
      </w:pPr>
      <w:r w:rsidRPr="00E13B2B">
        <w:rPr>
          <w:b/>
          <w:sz w:val="28"/>
          <w:szCs w:val="28"/>
          <w:lang w:eastAsia="ru-RU"/>
        </w:rPr>
        <w:lastRenderedPageBreak/>
        <w:t>4.Ресурсное обеспечение подпрограммы</w:t>
      </w:r>
    </w:p>
    <w:p w:rsidR="00444378" w:rsidRPr="00E13B2B" w:rsidRDefault="00444378" w:rsidP="00444378">
      <w:pPr>
        <w:autoSpaceDN w:val="0"/>
        <w:adjustRightInd w:val="0"/>
        <w:jc w:val="center"/>
        <w:rPr>
          <w:b/>
          <w:sz w:val="28"/>
          <w:szCs w:val="28"/>
          <w:lang w:eastAsia="ru-RU"/>
        </w:rPr>
      </w:pPr>
    </w:p>
    <w:p w:rsidR="00444378" w:rsidRPr="00E13B2B" w:rsidRDefault="00444378" w:rsidP="00444378">
      <w:pPr>
        <w:autoSpaceDN w:val="0"/>
        <w:adjustRightInd w:val="0"/>
        <w:ind w:firstLine="360"/>
        <w:jc w:val="both"/>
        <w:rPr>
          <w:sz w:val="28"/>
          <w:szCs w:val="28"/>
        </w:rPr>
      </w:pPr>
      <w:r w:rsidRPr="00E13B2B">
        <w:rPr>
          <w:sz w:val="28"/>
          <w:szCs w:val="28"/>
        </w:rPr>
        <w:t>Финансовое обеспечение подпрограммы осуществляется в пределах бюджетных ассигнований и лимитов бюджетных обязательств бюджета  муниципального района на соответствующий финансовый год и плановый период.</w:t>
      </w:r>
    </w:p>
    <w:p w:rsidR="00444378" w:rsidRPr="00E13B2B" w:rsidRDefault="00444378" w:rsidP="00444378">
      <w:pPr>
        <w:autoSpaceDN w:val="0"/>
        <w:adjustRightInd w:val="0"/>
        <w:ind w:firstLine="360"/>
        <w:jc w:val="both"/>
        <w:rPr>
          <w:sz w:val="28"/>
          <w:szCs w:val="28"/>
        </w:rPr>
      </w:pPr>
      <w:r w:rsidRPr="00E13B2B">
        <w:rPr>
          <w:sz w:val="28"/>
          <w:szCs w:val="28"/>
        </w:rPr>
        <w:t xml:space="preserve">Общий объем финансирования подпрограммы на </w:t>
      </w:r>
      <w:r w:rsidR="00F8640C">
        <w:rPr>
          <w:sz w:val="28"/>
          <w:szCs w:val="28"/>
        </w:rPr>
        <w:t>202</w:t>
      </w:r>
      <w:r w:rsidR="00AD3DAA">
        <w:rPr>
          <w:sz w:val="28"/>
          <w:szCs w:val="28"/>
        </w:rPr>
        <w:t>0</w:t>
      </w:r>
      <w:r w:rsidRPr="00E13B2B">
        <w:rPr>
          <w:sz w:val="28"/>
          <w:szCs w:val="28"/>
        </w:rPr>
        <w:t xml:space="preserve"> - </w:t>
      </w:r>
      <w:r w:rsidR="00F8640C">
        <w:rPr>
          <w:sz w:val="28"/>
          <w:szCs w:val="28"/>
        </w:rPr>
        <w:t>2030</w:t>
      </w:r>
      <w:r w:rsidRPr="00E13B2B">
        <w:rPr>
          <w:sz w:val="28"/>
          <w:szCs w:val="28"/>
        </w:rPr>
        <w:t xml:space="preserve"> годы составит </w:t>
      </w:r>
      <w:r w:rsidR="007506A7">
        <w:rPr>
          <w:sz w:val="28"/>
          <w:szCs w:val="28"/>
        </w:rPr>
        <w:t>9 280,7</w:t>
      </w:r>
      <w:r>
        <w:rPr>
          <w:sz w:val="28"/>
          <w:szCs w:val="28"/>
        </w:rPr>
        <w:t xml:space="preserve"> тыс.</w:t>
      </w:r>
      <w:r w:rsidRPr="00E13B2B">
        <w:rPr>
          <w:sz w:val="28"/>
          <w:szCs w:val="28"/>
        </w:rPr>
        <w:t xml:space="preserve"> рублей, в том числе:</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F8640C" w:rsidRPr="007506A7">
        <w:rPr>
          <w:sz w:val="28"/>
          <w:szCs w:val="28"/>
        </w:rPr>
        <w:t>2020</w:t>
      </w:r>
      <w:r w:rsidRPr="007506A7">
        <w:rPr>
          <w:sz w:val="28"/>
          <w:szCs w:val="28"/>
        </w:rPr>
        <w:t xml:space="preserve"> год –   </w:t>
      </w:r>
      <w:r w:rsidR="007506A7">
        <w:rPr>
          <w:sz w:val="28"/>
          <w:szCs w:val="28"/>
        </w:rPr>
        <w:t>4 350,0</w:t>
      </w:r>
      <w:r w:rsidRPr="007506A7">
        <w:rPr>
          <w:sz w:val="28"/>
          <w:szCs w:val="28"/>
        </w:rPr>
        <w:t xml:space="preserve">  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F8640C" w:rsidRPr="007506A7">
        <w:rPr>
          <w:sz w:val="28"/>
          <w:szCs w:val="28"/>
        </w:rPr>
        <w:t>2021</w:t>
      </w:r>
      <w:r w:rsidRPr="007506A7">
        <w:rPr>
          <w:sz w:val="28"/>
          <w:szCs w:val="28"/>
        </w:rPr>
        <w:t xml:space="preserve"> год – </w:t>
      </w:r>
      <w:r w:rsidR="007506A7">
        <w:rPr>
          <w:sz w:val="28"/>
          <w:szCs w:val="28"/>
        </w:rPr>
        <w:t>2 041,7</w:t>
      </w:r>
      <w:r w:rsidRPr="007506A7">
        <w:rPr>
          <w:sz w:val="28"/>
          <w:szCs w:val="28"/>
        </w:rPr>
        <w:t xml:space="preserve"> 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F8640C" w:rsidRPr="007506A7">
        <w:rPr>
          <w:sz w:val="28"/>
          <w:szCs w:val="28"/>
        </w:rPr>
        <w:t>2022</w:t>
      </w:r>
      <w:r w:rsidRPr="007506A7">
        <w:rPr>
          <w:sz w:val="28"/>
          <w:szCs w:val="28"/>
        </w:rPr>
        <w:t xml:space="preserve"> год - </w:t>
      </w:r>
      <w:r w:rsidR="007506A7">
        <w:rPr>
          <w:sz w:val="28"/>
          <w:szCs w:val="28"/>
        </w:rPr>
        <w:t>2 889,0</w:t>
      </w:r>
      <w:r w:rsidRPr="007506A7">
        <w:rPr>
          <w:sz w:val="28"/>
          <w:szCs w:val="28"/>
        </w:rPr>
        <w:t xml:space="preserve">  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F8640C" w:rsidRPr="007506A7">
        <w:rPr>
          <w:sz w:val="28"/>
          <w:szCs w:val="28"/>
        </w:rPr>
        <w:t>2023</w:t>
      </w:r>
      <w:r w:rsidRPr="007506A7">
        <w:rPr>
          <w:sz w:val="28"/>
          <w:szCs w:val="28"/>
        </w:rPr>
        <w:t xml:space="preserve"> год</w:t>
      </w:r>
      <w:proofErr w:type="gramStart"/>
      <w:r w:rsidRPr="007506A7">
        <w:rPr>
          <w:sz w:val="28"/>
          <w:szCs w:val="28"/>
        </w:rPr>
        <w:t xml:space="preserve"> – </w:t>
      </w:r>
      <w:r w:rsidR="006A229F" w:rsidRPr="007506A7">
        <w:rPr>
          <w:sz w:val="28"/>
          <w:szCs w:val="28"/>
        </w:rPr>
        <w:t xml:space="preserve">     - </w:t>
      </w:r>
      <w:r w:rsidRPr="007506A7">
        <w:rPr>
          <w:sz w:val="28"/>
          <w:szCs w:val="28"/>
        </w:rPr>
        <w:t xml:space="preserve">  </w:t>
      </w:r>
      <w:r w:rsidR="006A229F" w:rsidRPr="007506A7">
        <w:rPr>
          <w:sz w:val="28"/>
          <w:szCs w:val="28"/>
        </w:rPr>
        <w:t xml:space="preserve">         </w:t>
      </w:r>
      <w:proofErr w:type="gramEnd"/>
      <w:r w:rsidRPr="007506A7">
        <w:rPr>
          <w:sz w:val="28"/>
          <w:szCs w:val="28"/>
        </w:rPr>
        <w:t>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F8640C" w:rsidRPr="007506A7">
        <w:rPr>
          <w:sz w:val="28"/>
          <w:szCs w:val="28"/>
        </w:rPr>
        <w:t>2024</w:t>
      </w:r>
      <w:r w:rsidRPr="007506A7">
        <w:rPr>
          <w:sz w:val="28"/>
          <w:szCs w:val="28"/>
        </w:rPr>
        <w:t xml:space="preserve"> год</w:t>
      </w:r>
      <w:proofErr w:type="gramStart"/>
      <w:r w:rsidRPr="007506A7">
        <w:rPr>
          <w:sz w:val="28"/>
          <w:szCs w:val="28"/>
        </w:rPr>
        <w:t xml:space="preserve"> - </w:t>
      </w:r>
      <w:r w:rsidR="006A229F" w:rsidRPr="007506A7">
        <w:rPr>
          <w:sz w:val="28"/>
          <w:szCs w:val="28"/>
        </w:rPr>
        <w:t xml:space="preserve">      -</w:t>
      </w:r>
      <w:r w:rsidRPr="007506A7">
        <w:rPr>
          <w:sz w:val="28"/>
          <w:szCs w:val="28"/>
        </w:rPr>
        <w:t xml:space="preserve">  </w:t>
      </w:r>
      <w:r w:rsidR="006A229F" w:rsidRPr="007506A7">
        <w:rPr>
          <w:sz w:val="28"/>
          <w:szCs w:val="28"/>
        </w:rPr>
        <w:t xml:space="preserve">          </w:t>
      </w:r>
      <w:proofErr w:type="gramEnd"/>
      <w:r w:rsidRPr="007506A7">
        <w:rPr>
          <w:sz w:val="28"/>
          <w:szCs w:val="28"/>
        </w:rPr>
        <w:t>тыс. рублей;</w:t>
      </w:r>
    </w:p>
    <w:p w:rsidR="00F8640C" w:rsidRPr="007506A7" w:rsidRDefault="00F8640C" w:rsidP="00F8640C">
      <w:pPr>
        <w:autoSpaceDN w:val="0"/>
        <w:adjustRightInd w:val="0"/>
        <w:ind w:firstLine="360"/>
        <w:jc w:val="both"/>
        <w:rPr>
          <w:sz w:val="28"/>
          <w:szCs w:val="28"/>
        </w:rPr>
      </w:pPr>
      <w:r w:rsidRPr="007506A7">
        <w:rPr>
          <w:sz w:val="28"/>
          <w:szCs w:val="28"/>
        </w:rPr>
        <w:t>на 2025 год</w:t>
      </w:r>
      <w:proofErr w:type="gramStart"/>
      <w:r w:rsidRPr="007506A7">
        <w:rPr>
          <w:sz w:val="28"/>
          <w:szCs w:val="28"/>
        </w:rPr>
        <w:t xml:space="preserve"> - </w:t>
      </w:r>
      <w:r w:rsidR="006A229F" w:rsidRPr="007506A7">
        <w:rPr>
          <w:sz w:val="28"/>
          <w:szCs w:val="28"/>
        </w:rPr>
        <w:t xml:space="preserve">      -</w:t>
      </w:r>
      <w:r w:rsidRPr="007506A7">
        <w:rPr>
          <w:sz w:val="28"/>
          <w:szCs w:val="28"/>
        </w:rPr>
        <w:t xml:space="preserve">  </w:t>
      </w:r>
      <w:r w:rsidR="006A229F" w:rsidRPr="007506A7">
        <w:rPr>
          <w:sz w:val="28"/>
          <w:szCs w:val="28"/>
        </w:rPr>
        <w:t xml:space="preserve">          </w:t>
      </w:r>
      <w:proofErr w:type="gramEnd"/>
      <w:r w:rsidRPr="007506A7">
        <w:rPr>
          <w:sz w:val="28"/>
          <w:szCs w:val="28"/>
        </w:rPr>
        <w:t>тыс. рублей.</w:t>
      </w:r>
    </w:p>
    <w:p w:rsidR="00F8640C" w:rsidRPr="007506A7" w:rsidRDefault="00F8640C" w:rsidP="00F8640C">
      <w:pPr>
        <w:autoSpaceDN w:val="0"/>
        <w:adjustRightInd w:val="0"/>
        <w:ind w:firstLine="360"/>
        <w:jc w:val="both"/>
        <w:rPr>
          <w:sz w:val="28"/>
          <w:szCs w:val="28"/>
        </w:rPr>
      </w:pPr>
      <w:r w:rsidRPr="007506A7">
        <w:rPr>
          <w:sz w:val="28"/>
          <w:szCs w:val="28"/>
        </w:rPr>
        <w:t>на 2026 год</w:t>
      </w:r>
      <w:proofErr w:type="gramStart"/>
      <w:r w:rsidRPr="007506A7">
        <w:rPr>
          <w:sz w:val="28"/>
          <w:szCs w:val="28"/>
        </w:rPr>
        <w:t xml:space="preserve"> -  </w:t>
      </w:r>
      <w:r w:rsidR="006A229F" w:rsidRPr="007506A7">
        <w:rPr>
          <w:sz w:val="28"/>
          <w:szCs w:val="28"/>
        </w:rPr>
        <w:t xml:space="preserve">     -            </w:t>
      </w:r>
      <w:proofErr w:type="gramEnd"/>
      <w:r w:rsidRPr="007506A7">
        <w:rPr>
          <w:sz w:val="28"/>
          <w:szCs w:val="28"/>
        </w:rPr>
        <w:t>тыс. рублей.</w:t>
      </w:r>
    </w:p>
    <w:p w:rsidR="00F8640C" w:rsidRPr="007506A7" w:rsidRDefault="00F8640C" w:rsidP="00F8640C">
      <w:pPr>
        <w:autoSpaceDN w:val="0"/>
        <w:adjustRightInd w:val="0"/>
        <w:ind w:firstLine="360"/>
        <w:jc w:val="both"/>
        <w:rPr>
          <w:sz w:val="28"/>
          <w:szCs w:val="28"/>
        </w:rPr>
      </w:pPr>
      <w:r w:rsidRPr="007506A7">
        <w:rPr>
          <w:sz w:val="28"/>
          <w:szCs w:val="28"/>
        </w:rPr>
        <w:t>на 2027 год</w:t>
      </w:r>
      <w:proofErr w:type="gramStart"/>
      <w:r w:rsidRPr="007506A7">
        <w:rPr>
          <w:sz w:val="28"/>
          <w:szCs w:val="28"/>
        </w:rPr>
        <w:t xml:space="preserve"> -  </w:t>
      </w:r>
      <w:r w:rsidR="006A229F" w:rsidRPr="007506A7">
        <w:rPr>
          <w:sz w:val="28"/>
          <w:szCs w:val="28"/>
        </w:rPr>
        <w:t xml:space="preserve">     -           </w:t>
      </w:r>
      <w:r w:rsidRPr="007506A7">
        <w:rPr>
          <w:sz w:val="28"/>
          <w:szCs w:val="28"/>
        </w:rPr>
        <w:t xml:space="preserve"> </w:t>
      </w:r>
      <w:proofErr w:type="gramEnd"/>
      <w:r w:rsidRPr="007506A7">
        <w:rPr>
          <w:sz w:val="28"/>
          <w:szCs w:val="28"/>
        </w:rPr>
        <w:t>тыс. рублей.</w:t>
      </w:r>
    </w:p>
    <w:p w:rsidR="00F8640C" w:rsidRPr="007506A7" w:rsidRDefault="00F8640C" w:rsidP="00F8640C">
      <w:pPr>
        <w:autoSpaceDN w:val="0"/>
        <w:adjustRightInd w:val="0"/>
        <w:ind w:firstLine="360"/>
        <w:jc w:val="both"/>
        <w:rPr>
          <w:sz w:val="28"/>
          <w:szCs w:val="28"/>
        </w:rPr>
      </w:pPr>
      <w:r w:rsidRPr="007506A7">
        <w:rPr>
          <w:sz w:val="28"/>
          <w:szCs w:val="28"/>
        </w:rPr>
        <w:t>на 2028 год</w:t>
      </w:r>
      <w:proofErr w:type="gramStart"/>
      <w:r w:rsidRPr="007506A7">
        <w:rPr>
          <w:sz w:val="28"/>
          <w:szCs w:val="28"/>
        </w:rPr>
        <w:t xml:space="preserve"> -  </w:t>
      </w:r>
      <w:r w:rsidR="006A229F" w:rsidRPr="007506A7">
        <w:rPr>
          <w:sz w:val="28"/>
          <w:szCs w:val="28"/>
        </w:rPr>
        <w:t xml:space="preserve">     -</w:t>
      </w:r>
      <w:r w:rsidRPr="007506A7">
        <w:rPr>
          <w:sz w:val="28"/>
          <w:szCs w:val="28"/>
        </w:rPr>
        <w:t xml:space="preserve">  </w:t>
      </w:r>
      <w:r w:rsidR="006A229F" w:rsidRPr="007506A7">
        <w:rPr>
          <w:sz w:val="28"/>
          <w:szCs w:val="28"/>
        </w:rPr>
        <w:t xml:space="preserve">          </w:t>
      </w:r>
      <w:proofErr w:type="gramEnd"/>
      <w:r w:rsidRPr="007506A7">
        <w:rPr>
          <w:sz w:val="28"/>
          <w:szCs w:val="28"/>
        </w:rPr>
        <w:t>тыс. рублей.</w:t>
      </w:r>
    </w:p>
    <w:p w:rsidR="00F8640C" w:rsidRPr="007506A7" w:rsidRDefault="00F8640C" w:rsidP="00F8640C">
      <w:pPr>
        <w:autoSpaceDN w:val="0"/>
        <w:adjustRightInd w:val="0"/>
        <w:ind w:firstLine="360"/>
        <w:jc w:val="both"/>
        <w:rPr>
          <w:sz w:val="28"/>
          <w:szCs w:val="28"/>
        </w:rPr>
      </w:pPr>
      <w:r w:rsidRPr="007506A7">
        <w:rPr>
          <w:sz w:val="28"/>
          <w:szCs w:val="28"/>
        </w:rPr>
        <w:t>на 2029 год</w:t>
      </w:r>
      <w:proofErr w:type="gramStart"/>
      <w:r w:rsidRPr="007506A7">
        <w:rPr>
          <w:sz w:val="28"/>
          <w:szCs w:val="28"/>
        </w:rPr>
        <w:t xml:space="preserve"> -  </w:t>
      </w:r>
      <w:r w:rsidR="006A229F" w:rsidRPr="007506A7">
        <w:rPr>
          <w:sz w:val="28"/>
          <w:szCs w:val="28"/>
        </w:rPr>
        <w:t xml:space="preserve">     -            </w:t>
      </w:r>
      <w:proofErr w:type="gramEnd"/>
      <w:r w:rsidRPr="007506A7">
        <w:rPr>
          <w:sz w:val="28"/>
          <w:szCs w:val="28"/>
        </w:rPr>
        <w:t>тыс. рублей.</w:t>
      </w:r>
    </w:p>
    <w:p w:rsidR="00F8640C" w:rsidRPr="00E13B2B" w:rsidRDefault="00F8640C" w:rsidP="00F8640C">
      <w:pPr>
        <w:autoSpaceDN w:val="0"/>
        <w:adjustRightInd w:val="0"/>
        <w:ind w:firstLine="360"/>
        <w:jc w:val="both"/>
        <w:rPr>
          <w:sz w:val="28"/>
          <w:szCs w:val="28"/>
        </w:rPr>
      </w:pPr>
      <w:r w:rsidRPr="007506A7">
        <w:rPr>
          <w:sz w:val="28"/>
          <w:szCs w:val="28"/>
        </w:rPr>
        <w:t>на 2030 год</w:t>
      </w:r>
      <w:proofErr w:type="gramStart"/>
      <w:r w:rsidRPr="007506A7">
        <w:rPr>
          <w:sz w:val="28"/>
          <w:szCs w:val="28"/>
        </w:rPr>
        <w:t xml:space="preserve"> -  </w:t>
      </w:r>
      <w:r w:rsidR="006A229F" w:rsidRPr="007506A7">
        <w:rPr>
          <w:sz w:val="28"/>
          <w:szCs w:val="28"/>
        </w:rPr>
        <w:t xml:space="preserve">     -            </w:t>
      </w:r>
      <w:proofErr w:type="gramEnd"/>
      <w:r w:rsidRPr="007506A7">
        <w:rPr>
          <w:sz w:val="28"/>
          <w:szCs w:val="28"/>
        </w:rPr>
        <w:t>тыс. рублей</w:t>
      </w:r>
      <w:r w:rsidRPr="00F8640C">
        <w:rPr>
          <w:sz w:val="28"/>
          <w:szCs w:val="28"/>
          <w:highlight w:val="yellow"/>
        </w:rPr>
        <w:t>.</w:t>
      </w:r>
    </w:p>
    <w:p w:rsidR="00444378" w:rsidRPr="00E13B2B" w:rsidRDefault="00444378" w:rsidP="00444378">
      <w:pPr>
        <w:autoSpaceDN w:val="0"/>
        <w:adjustRightInd w:val="0"/>
        <w:ind w:firstLine="360"/>
        <w:jc w:val="both"/>
        <w:rPr>
          <w:sz w:val="28"/>
          <w:szCs w:val="28"/>
        </w:rPr>
      </w:pPr>
    </w:p>
    <w:p w:rsidR="00444378" w:rsidRPr="00E13B2B" w:rsidRDefault="00444378" w:rsidP="00CC7483">
      <w:pPr>
        <w:autoSpaceDN w:val="0"/>
        <w:adjustRightInd w:val="0"/>
        <w:rPr>
          <w:b/>
          <w:sz w:val="28"/>
          <w:szCs w:val="28"/>
          <w:lang w:eastAsia="ru-RU"/>
        </w:rPr>
      </w:pPr>
    </w:p>
    <w:p w:rsidR="00444378" w:rsidRPr="00E13B2B" w:rsidRDefault="00444378" w:rsidP="00444378">
      <w:pPr>
        <w:autoSpaceDN w:val="0"/>
        <w:adjustRightInd w:val="0"/>
        <w:jc w:val="center"/>
        <w:rPr>
          <w:b/>
          <w:sz w:val="28"/>
          <w:szCs w:val="28"/>
          <w:lang w:eastAsia="ru-RU"/>
        </w:rPr>
      </w:pPr>
      <w:r w:rsidRPr="00E13B2B">
        <w:rPr>
          <w:b/>
          <w:sz w:val="28"/>
          <w:szCs w:val="28"/>
          <w:lang w:eastAsia="ru-RU"/>
        </w:rPr>
        <w:t>5.Ожидаемые результаты реализации подпрограммы</w:t>
      </w:r>
    </w:p>
    <w:p w:rsidR="00444378" w:rsidRPr="00E13B2B" w:rsidRDefault="00444378" w:rsidP="00444378">
      <w:pPr>
        <w:autoSpaceDN w:val="0"/>
        <w:adjustRightInd w:val="0"/>
        <w:jc w:val="center"/>
        <w:rPr>
          <w:b/>
          <w:sz w:val="28"/>
          <w:szCs w:val="28"/>
          <w:lang w:eastAsia="ru-RU"/>
        </w:rPr>
      </w:pPr>
    </w:p>
    <w:p w:rsidR="00444378" w:rsidRPr="00E13B2B" w:rsidRDefault="00444378" w:rsidP="00444378">
      <w:pPr>
        <w:tabs>
          <w:tab w:val="left" w:pos="243"/>
        </w:tabs>
        <w:autoSpaceDN w:val="0"/>
        <w:adjustRightInd w:val="0"/>
        <w:contextualSpacing/>
        <w:jc w:val="both"/>
        <w:rPr>
          <w:sz w:val="28"/>
          <w:szCs w:val="28"/>
        </w:rPr>
      </w:pPr>
      <w:r w:rsidRPr="00E13B2B">
        <w:rPr>
          <w:sz w:val="28"/>
          <w:szCs w:val="28"/>
        </w:rPr>
        <w:t xml:space="preserve">         Основными ожидаемыми результатами реализации подпрограммы должны стать:</w:t>
      </w:r>
    </w:p>
    <w:p w:rsidR="00F8640C" w:rsidRPr="00F8640C" w:rsidRDefault="00F8640C" w:rsidP="00F8640C">
      <w:pPr>
        <w:tabs>
          <w:tab w:val="left" w:pos="243"/>
        </w:tabs>
        <w:autoSpaceDN w:val="0"/>
        <w:adjustRightInd w:val="0"/>
        <w:contextualSpacing/>
        <w:jc w:val="both"/>
        <w:rPr>
          <w:sz w:val="28"/>
          <w:szCs w:val="28"/>
        </w:rPr>
      </w:pPr>
      <w:r w:rsidRPr="00F8640C">
        <w:rPr>
          <w:sz w:val="28"/>
          <w:szCs w:val="28"/>
        </w:rPr>
        <w:t>1. Доля газифицированных многоквартирных домов  от общего количества многоквартирных домов (26,0%)</w:t>
      </w:r>
    </w:p>
    <w:p w:rsidR="00F8640C" w:rsidRPr="00F8640C" w:rsidRDefault="00F8640C" w:rsidP="00F8640C">
      <w:pPr>
        <w:tabs>
          <w:tab w:val="left" w:pos="243"/>
        </w:tabs>
        <w:autoSpaceDN w:val="0"/>
        <w:adjustRightInd w:val="0"/>
        <w:contextualSpacing/>
        <w:jc w:val="both"/>
        <w:rPr>
          <w:sz w:val="28"/>
          <w:szCs w:val="28"/>
        </w:rPr>
      </w:pPr>
      <w:r w:rsidRPr="00F8640C">
        <w:rPr>
          <w:sz w:val="28"/>
          <w:szCs w:val="28"/>
        </w:rPr>
        <w:t>2. Доля объемов тепловой энергии,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тепловой энергии, потребляемой на территории муниципального образования (68,0%)</w:t>
      </w:r>
    </w:p>
    <w:p w:rsidR="00F8640C" w:rsidRPr="00F8640C" w:rsidRDefault="00F8640C" w:rsidP="00F8640C">
      <w:pPr>
        <w:tabs>
          <w:tab w:val="left" w:pos="243"/>
        </w:tabs>
        <w:autoSpaceDN w:val="0"/>
        <w:adjustRightInd w:val="0"/>
        <w:contextualSpacing/>
        <w:jc w:val="both"/>
        <w:rPr>
          <w:sz w:val="28"/>
          <w:szCs w:val="28"/>
        </w:rPr>
      </w:pPr>
      <w:r w:rsidRPr="00F8640C">
        <w:rPr>
          <w:sz w:val="28"/>
          <w:szCs w:val="28"/>
        </w:rPr>
        <w:t>3. Доля объемов воды,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воды, потребляемой на территории муниципального образования(87,0%).</w:t>
      </w:r>
    </w:p>
    <w:p w:rsidR="000246A1" w:rsidRDefault="00F8640C" w:rsidP="000246A1">
      <w:pPr>
        <w:tabs>
          <w:tab w:val="left" w:pos="243"/>
        </w:tabs>
        <w:autoSpaceDN w:val="0"/>
        <w:adjustRightInd w:val="0"/>
        <w:contextualSpacing/>
        <w:jc w:val="both"/>
        <w:rPr>
          <w:sz w:val="28"/>
          <w:szCs w:val="28"/>
        </w:rPr>
      </w:pPr>
      <w:r w:rsidRPr="00F8640C">
        <w:rPr>
          <w:sz w:val="28"/>
          <w:szCs w:val="28"/>
        </w:rPr>
        <w:t xml:space="preserve">4. Удельное потребление энергетических ресурсов в многоквартирных домах: - тепловая энергия (0,13 Гкал на 1 кв. метр общей площади); - горячая вода (6 куб. метров на 1 проживающего); - холодная вода (20 куб. метров на 1 </w:t>
      </w:r>
      <w:r w:rsidR="00991F02" w:rsidRPr="00F8640C">
        <w:rPr>
          <w:sz w:val="28"/>
          <w:szCs w:val="28"/>
        </w:rPr>
        <w:t>проживающего</w:t>
      </w:r>
      <w:r w:rsidRPr="00F8640C">
        <w:rPr>
          <w:sz w:val="28"/>
          <w:szCs w:val="28"/>
        </w:rPr>
        <w:t>)</w:t>
      </w:r>
      <w:r w:rsidR="0024729E">
        <w:rPr>
          <w:sz w:val="28"/>
          <w:szCs w:val="28"/>
        </w:rPr>
        <w:t>.</w:t>
      </w:r>
    </w:p>
    <w:p w:rsidR="000246A1" w:rsidRDefault="000246A1">
      <w:pPr>
        <w:widowControl/>
        <w:suppressAutoHyphens w:val="0"/>
        <w:autoSpaceDE/>
        <w:spacing w:after="200" w:line="276" w:lineRule="auto"/>
        <w:rPr>
          <w:sz w:val="28"/>
          <w:szCs w:val="28"/>
        </w:rPr>
      </w:pPr>
      <w:r>
        <w:rPr>
          <w:sz w:val="28"/>
          <w:szCs w:val="28"/>
        </w:rPr>
        <w:br w:type="page"/>
      </w:r>
    </w:p>
    <w:p w:rsidR="00444378" w:rsidRPr="009D001C" w:rsidRDefault="00444378" w:rsidP="000246A1">
      <w:pPr>
        <w:tabs>
          <w:tab w:val="left" w:pos="243"/>
        </w:tabs>
        <w:autoSpaceDN w:val="0"/>
        <w:adjustRightInd w:val="0"/>
        <w:contextualSpacing/>
        <w:jc w:val="center"/>
        <w:rPr>
          <w:sz w:val="28"/>
          <w:szCs w:val="28"/>
          <w:lang w:eastAsia="ru-RU"/>
        </w:rPr>
      </w:pPr>
      <w:r w:rsidRPr="009D001C">
        <w:rPr>
          <w:sz w:val="28"/>
          <w:szCs w:val="28"/>
          <w:lang w:eastAsia="ru-RU"/>
        </w:rPr>
        <w:lastRenderedPageBreak/>
        <w:t>Паспорт</w:t>
      </w:r>
    </w:p>
    <w:p w:rsidR="00444378" w:rsidRDefault="00444378" w:rsidP="00444378">
      <w:pPr>
        <w:autoSpaceDN w:val="0"/>
        <w:adjustRightInd w:val="0"/>
        <w:jc w:val="center"/>
        <w:rPr>
          <w:sz w:val="28"/>
          <w:szCs w:val="28"/>
          <w:lang w:eastAsia="ru-RU"/>
        </w:rPr>
      </w:pPr>
      <w:r>
        <w:rPr>
          <w:sz w:val="28"/>
          <w:szCs w:val="28"/>
          <w:lang w:eastAsia="ru-RU"/>
        </w:rPr>
        <w:t>п</w:t>
      </w:r>
      <w:r w:rsidRPr="009D001C">
        <w:rPr>
          <w:sz w:val="28"/>
          <w:szCs w:val="28"/>
          <w:lang w:eastAsia="ru-RU"/>
        </w:rPr>
        <w:t>одпрограммы</w:t>
      </w:r>
      <w:r>
        <w:rPr>
          <w:sz w:val="28"/>
          <w:szCs w:val="28"/>
          <w:lang w:eastAsia="ru-RU"/>
        </w:rPr>
        <w:t xml:space="preserve"> «Жилище»</w:t>
      </w:r>
    </w:p>
    <w:p w:rsidR="00444378" w:rsidRPr="003E335A" w:rsidRDefault="00444378" w:rsidP="00444378">
      <w:pPr>
        <w:autoSpaceDN w:val="0"/>
        <w:adjustRightInd w:val="0"/>
        <w:jc w:val="center"/>
        <w:rPr>
          <w:lang w:eastAsia="ru-RU"/>
        </w:rPr>
      </w:pPr>
    </w:p>
    <w:tbl>
      <w:tblPr>
        <w:tblW w:w="10104" w:type="dxa"/>
        <w:tblCellSpacing w:w="5" w:type="nil"/>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3017"/>
        <w:gridCol w:w="931"/>
        <w:gridCol w:w="364"/>
        <w:gridCol w:w="364"/>
        <w:gridCol w:w="364"/>
        <w:gridCol w:w="364"/>
        <w:gridCol w:w="364"/>
        <w:gridCol w:w="470"/>
        <w:gridCol w:w="541"/>
        <w:gridCol w:w="451"/>
        <w:gridCol w:w="567"/>
        <w:gridCol w:w="567"/>
        <w:gridCol w:w="850"/>
        <w:gridCol w:w="890"/>
      </w:tblGrid>
      <w:tr w:rsidR="00444378" w:rsidRPr="00170760" w:rsidTr="00641887">
        <w:trPr>
          <w:trHeight w:val="400"/>
          <w:tblCellSpacing w:w="5" w:type="nil"/>
        </w:trPr>
        <w:tc>
          <w:tcPr>
            <w:tcW w:w="3017" w:type="dxa"/>
          </w:tcPr>
          <w:p w:rsidR="00444378" w:rsidRPr="00170760" w:rsidRDefault="00444378" w:rsidP="00444378">
            <w:pPr>
              <w:autoSpaceDN w:val="0"/>
              <w:adjustRightInd w:val="0"/>
              <w:jc w:val="both"/>
              <w:rPr>
                <w:lang w:eastAsia="ru-RU"/>
              </w:rPr>
            </w:pPr>
            <w:r w:rsidRPr="00170760">
              <w:rPr>
                <w:lang w:eastAsia="ru-RU"/>
              </w:rPr>
              <w:t xml:space="preserve">Наименование подпрограммы муниципальной программы </w:t>
            </w:r>
          </w:p>
        </w:tc>
        <w:tc>
          <w:tcPr>
            <w:tcW w:w="7087" w:type="dxa"/>
            <w:gridSpan w:val="13"/>
          </w:tcPr>
          <w:p w:rsidR="00444378" w:rsidRPr="00170760" w:rsidRDefault="00444378" w:rsidP="00444378">
            <w:pPr>
              <w:autoSpaceDN w:val="0"/>
              <w:adjustRightInd w:val="0"/>
              <w:jc w:val="both"/>
              <w:rPr>
                <w:lang w:eastAsia="ru-RU"/>
              </w:rPr>
            </w:pPr>
            <w:r>
              <w:rPr>
                <w:lang w:eastAsia="ru-RU"/>
              </w:rPr>
              <w:t>Жилище</w:t>
            </w:r>
          </w:p>
        </w:tc>
      </w:tr>
      <w:tr w:rsidR="00444378" w:rsidRPr="00170760" w:rsidTr="00641887">
        <w:trPr>
          <w:trHeight w:val="600"/>
          <w:tblCellSpacing w:w="5" w:type="nil"/>
        </w:trPr>
        <w:tc>
          <w:tcPr>
            <w:tcW w:w="3017" w:type="dxa"/>
          </w:tcPr>
          <w:p w:rsidR="00444378" w:rsidRPr="00170760" w:rsidRDefault="00444378" w:rsidP="00444378">
            <w:pPr>
              <w:autoSpaceDN w:val="0"/>
              <w:adjustRightInd w:val="0"/>
              <w:jc w:val="both"/>
              <w:rPr>
                <w:lang w:eastAsia="ru-RU"/>
              </w:rPr>
            </w:pPr>
            <w:r w:rsidRPr="00170760">
              <w:rPr>
                <w:lang w:eastAsia="ru-RU"/>
              </w:rPr>
              <w:t>Ответственный исполнитель подпрограммы муниципальной программы</w:t>
            </w:r>
          </w:p>
        </w:tc>
        <w:tc>
          <w:tcPr>
            <w:tcW w:w="7087" w:type="dxa"/>
            <w:gridSpan w:val="13"/>
          </w:tcPr>
          <w:p w:rsidR="00444378" w:rsidRPr="00170760" w:rsidRDefault="00444378" w:rsidP="00444378">
            <w:pPr>
              <w:autoSpaceDN w:val="0"/>
              <w:adjustRightInd w:val="0"/>
              <w:jc w:val="both"/>
              <w:rPr>
                <w:lang w:eastAsia="ru-RU"/>
              </w:rPr>
            </w:pPr>
            <w:r>
              <w:rPr>
                <w:lang w:eastAsia="ru-RU"/>
              </w:rPr>
              <w:t>Администрация Невельского района</w:t>
            </w:r>
          </w:p>
        </w:tc>
      </w:tr>
      <w:tr w:rsidR="00444378" w:rsidRPr="00170760" w:rsidTr="00641887">
        <w:trPr>
          <w:trHeight w:val="400"/>
          <w:tblCellSpacing w:w="5" w:type="nil"/>
        </w:trPr>
        <w:tc>
          <w:tcPr>
            <w:tcW w:w="3017" w:type="dxa"/>
          </w:tcPr>
          <w:p w:rsidR="00444378" w:rsidRPr="00170760" w:rsidRDefault="00444378" w:rsidP="00444378">
            <w:pPr>
              <w:autoSpaceDN w:val="0"/>
              <w:adjustRightInd w:val="0"/>
              <w:jc w:val="both"/>
              <w:rPr>
                <w:lang w:eastAsia="ru-RU"/>
              </w:rPr>
            </w:pPr>
            <w:r w:rsidRPr="00170760">
              <w:rPr>
                <w:lang w:eastAsia="ru-RU"/>
              </w:rPr>
              <w:t>Участники подпрограммы муниципальной программы</w:t>
            </w:r>
          </w:p>
        </w:tc>
        <w:tc>
          <w:tcPr>
            <w:tcW w:w="7087" w:type="dxa"/>
            <w:gridSpan w:val="13"/>
          </w:tcPr>
          <w:p w:rsidR="00444378" w:rsidRPr="00946217" w:rsidRDefault="00444378" w:rsidP="00444378">
            <w:pPr>
              <w:autoSpaceDN w:val="0"/>
              <w:adjustRightInd w:val="0"/>
              <w:jc w:val="both"/>
              <w:rPr>
                <w:lang w:eastAsia="ru-RU"/>
              </w:rPr>
            </w:pPr>
            <w:r>
              <w:rPr>
                <w:lang w:eastAsia="ru-RU"/>
              </w:rPr>
              <w:t>Администрация Невельского района</w:t>
            </w:r>
          </w:p>
        </w:tc>
      </w:tr>
      <w:tr w:rsidR="00444378" w:rsidRPr="00170760" w:rsidTr="00641887">
        <w:trPr>
          <w:trHeight w:val="400"/>
          <w:tblCellSpacing w:w="5" w:type="nil"/>
        </w:trPr>
        <w:tc>
          <w:tcPr>
            <w:tcW w:w="3017" w:type="dxa"/>
          </w:tcPr>
          <w:p w:rsidR="00444378" w:rsidRPr="00170760" w:rsidRDefault="00444378" w:rsidP="00444378">
            <w:pPr>
              <w:autoSpaceDN w:val="0"/>
              <w:adjustRightInd w:val="0"/>
              <w:jc w:val="both"/>
              <w:rPr>
                <w:lang w:eastAsia="ru-RU"/>
              </w:rPr>
            </w:pPr>
            <w:r w:rsidRPr="00170760">
              <w:rPr>
                <w:lang w:eastAsia="ru-RU"/>
              </w:rPr>
              <w:t xml:space="preserve">Цель подпрограммы муниципальной программы </w:t>
            </w:r>
          </w:p>
        </w:tc>
        <w:tc>
          <w:tcPr>
            <w:tcW w:w="7087" w:type="dxa"/>
            <w:gridSpan w:val="13"/>
          </w:tcPr>
          <w:p w:rsidR="00444378" w:rsidRPr="00170760" w:rsidRDefault="00444378" w:rsidP="00444378">
            <w:pPr>
              <w:autoSpaceDN w:val="0"/>
              <w:adjustRightInd w:val="0"/>
              <w:jc w:val="both"/>
              <w:rPr>
                <w:lang w:eastAsia="ru-RU"/>
              </w:rPr>
            </w:pPr>
            <w:r>
              <w:rPr>
                <w:bCs/>
              </w:rPr>
              <w:t xml:space="preserve"> П</w:t>
            </w:r>
            <w:r w:rsidRPr="00775938">
              <w:rPr>
                <w:bCs/>
              </w:rPr>
              <w:t xml:space="preserve">овышение доступности жилья для </w:t>
            </w:r>
            <w:r>
              <w:rPr>
                <w:bCs/>
              </w:rPr>
              <w:t>жителей</w:t>
            </w:r>
            <w:r w:rsidRPr="00775938">
              <w:rPr>
                <w:bCs/>
              </w:rPr>
              <w:t xml:space="preserve">, </w:t>
            </w:r>
            <w:r>
              <w:rPr>
                <w:bCs/>
              </w:rPr>
              <w:t>муниципального образования</w:t>
            </w:r>
          </w:p>
        </w:tc>
      </w:tr>
      <w:tr w:rsidR="00444378" w:rsidRPr="00170760" w:rsidTr="00641887">
        <w:trPr>
          <w:trHeight w:val="803"/>
          <w:tblCellSpacing w:w="5" w:type="nil"/>
        </w:trPr>
        <w:tc>
          <w:tcPr>
            <w:tcW w:w="3017" w:type="dxa"/>
          </w:tcPr>
          <w:p w:rsidR="00444378" w:rsidRPr="00170760" w:rsidRDefault="00444378" w:rsidP="00444378">
            <w:pPr>
              <w:autoSpaceDN w:val="0"/>
              <w:adjustRightInd w:val="0"/>
              <w:jc w:val="both"/>
              <w:rPr>
                <w:lang w:eastAsia="ru-RU"/>
              </w:rPr>
            </w:pPr>
            <w:r w:rsidRPr="00170760">
              <w:rPr>
                <w:lang w:eastAsia="ru-RU"/>
              </w:rPr>
              <w:t>Задачи подпрограммы муниципальной программы</w:t>
            </w:r>
          </w:p>
        </w:tc>
        <w:tc>
          <w:tcPr>
            <w:tcW w:w="7087" w:type="dxa"/>
            <w:gridSpan w:val="13"/>
          </w:tcPr>
          <w:p w:rsidR="00444378" w:rsidRPr="00170760" w:rsidRDefault="00444378" w:rsidP="00444378">
            <w:pPr>
              <w:tabs>
                <w:tab w:val="left" w:pos="619"/>
              </w:tabs>
              <w:autoSpaceDN w:val="0"/>
              <w:adjustRightInd w:val="0"/>
              <w:contextualSpacing/>
              <w:jc w:val="both"/>
            </w:pPr>
            <w:r>
              <w:t xml:space="preserve">Улучшение жилищных условий отдельных категорий граждан </w:t>
            </w:r>
          </w:p>
        </w:tc>
      </w:tr>
      <w:tr w:rsidR="00444378" w:rsidRPr="00170760" w:rsidTr="00641887">
        <w:trPr>
          <w:trHeight w:val="600"/>
          <w:tblCellSpacing w:w="5" w:type="nil"/>
        </w:trPr>
        <w:tc>
          <w:tcPr>
            <w:tcW w:w="3017" w:type="dxa"/>
          </w:tcPr>
          <w:p w:rsidR="00444378" w:rsidRPr="00170760" w:rsidRDefault="00444378" w:rsidP="00444378">
            <w:pPr>
              <w:autoSpaceDN w:val="0"/>
              <w:adjustRightInd w:val="0"/>
              <w:jc w:val="both"/>
              <w:rPr>
                <w:lang w:eastAsia="ru-RU"/>
              </w:rPr>
            </w:pPr>
            <w:r w:rsidRPr="00170760">
              <w:rPr>
                <w:lang w:eastAsia="ru-RU"/>
              </w:rPr>
              <w:t>Целевые показатели цели подпрограммы муниципальной программы</w:t>
            </w:r>
          </w:p>
        </w:tc>
        <w:tc>
          <w:tcPr>
            <w:tcW w:w="7087" w:type="dxa"/>
            <w:gridSpan w:val="13"/>
          </w:tcPr>
          <w:p w:rsidR="00444378" w:rsidRDefault="00641887" w:rsidP="00444378">
            <w:pPr>
              <w:tabs>
                <w:tab w:val="left" w:pos="243"/>
              </w:tabs>
              <w:autoSpaceDN w:val="0"/>
              <w:adjustRightInd w:val="0"/>
              <w:contextualSpacing/>
              <w:jc w:val="both"/>
            </w:pPr>
            <w:r>
              <w:t>1</w:t>
            </w:r>
            <w:r w:rsidR="00444378" w:rsidRPr="006D2237">
              <w:t xml:space="preserve">. </w:t>
            </w:r>
            <w:r w:rsidR="00444378">
              <w:t xml:space="preserve">Доля ветхого и аварийного жилищного фонда в общем объеме жилищного фонда, </w:t>
            </w:r>
            <w:r>
              <w:t>(</w:t>
            </w:r>
            <w:r w:rsidR="00444378">
              <w:t>%</w:t>
            </w:r>
            <w:r>
              <w:t>)</w:t>
            </w:r>
            <w:r w:rsidR="00444378">
              <w:t>;</w:t>
            </w:r>
          </w:p>
          <w:p w:rsidR="00444378" w:rsidRDefault="00641887" w:rsidP="00444378">
            <w:pPr>
              <w:tabs>
                <w:tab w:val="left" w:pos="243"/>
              </w:tabs>
              <w:autoSpaceDN w:val="0"/>
              <w:adjustRightInd w:val="0"/>
              <w:contextualSpacing/>
              <w:jc w:val="both"/>
            </w:pPr>
            <w:r>
              <w:t>2</w:t>
            </w:r>
            <w:r w:rsidR="00444378">
              <w:t xml:space="preserve">. Доля граждан, </w:t>
            </w:r>
            <w:r w:rsidR="0024729E">
              <w:t>улучшивших</w:t>
            </w:r>
            <w:r w:rsidR="00444378">
              <w:t xml:space="preserve"> жилищные условия за счет предоставления жилья по договорам социального найма, в общем количестве граждан, состоящих на учете нуждающихся в улучшении жилищных условий по договорам социального найма</w:t>
            </w:r>
            <w:proofErr w:type="gramStart"/>
            <w:r w:rsidR="00444378">
              <w:t xml:space="preserve">, </w:t>
            </w:r>
            <w:r>
              <w:t>(</w:t>
            </w:r>
            <w:r w:rsidR="00444378">
              <w:t>%</w:t>
            </w:r>
            <w:r>
              <w:t>)</w:t>
            </w:r>
            <w:r w:rsidR="00444378">
              <w:t>;</w:t>
            </w:r>
            <w:proofErr w:type="gramEnd"/>
          </w:p>
          <w:p w:rsidR="00444378" w:rsidRPr="00170760" w:rsidRDefault="00641887" w:rsidP="00444378">
            <w:pPr>
              <w:tabs>
                <w:tab w:val="left" w:pos="243"/>
              </w:tabs>
              <w:autoSpaceDN w:val="0"/>
              <w:adjustRightInd w:val="0"/>
              <w:contextualSpacing/>
              <w:jc w:val="both"/>
            </w:pPr>
            <w:r>
              <w:t>3</w:t>
            </w:r>
            <w:r w:rsidR="00444378">
              <w:t xml:space="preserve">. </w:t>
            </w:r>
            <w:r>
              <w:t xml:space="preserve">Доля </w:t>
            </w:r>
            <w:r w:rsidRPr="003A3B84">
              <w:t>детей-сирот, улучшивших жилищные условия за счет социальной поддержки в рамках федеральной программы</w:t>
            </w:r>
            <w:r>
              <w:t>, в общем количестве детей-сирот</w:t>
            </w:r>
            <w:r w:rsidRPr="003A3B84">
              <w:t xml:space="preserve"> состоящих на учете нуждающихся в улучшении жилищных условий</w:t>
            </w:r>
            <w:proofErr w:type="gramStart"/>
            <w:r>
              <w:t>, (%).</w:t>
            </w:r>
            <w:proofErr w:type="gramEnd"/>
          </w:p>
        </w:tc>
      </w:tr>
      <w:tr w:rsidR="00444378" w:rsidRPr="00762139" w:rsidTr="00641887">
        <w:trPr>
          <w:trHeight w:val="600"/>
          <w:tblCellSpacing w:w="5" w:type="nil"/>
        </w:trPr>
        <w:tc>
          <w:tcPr>
            <w:tcW w:w="3017" w:type="dxa"/>
            <w:tcBorders>
              <w:top w:val="single" w:sz="4" w:space="0" w:color="auto"/>
              <w:left w:val="single" w:sz="4" w:space="0" w:color="auto"/>
              <w:bottom w:val="single" w:sz="4" w:space="0" w:color="auto"/>
              <w:right w:val="single" w:sz="4" w:space="0" w:color="auto"/>
            </w:tcBorders>
          </w:tcPr>
          <w:p w:rsidR="00444378" w:rsidRPr="000E5333" w:rsidRDefault="00444378" w:rsidP="00444378">
            <w:pPr>
              <w:autoSpaceDN w:val="0"/>
              <w:adjustRightInd w:val="0"/>
              <w:jc w:val="both"/>
              <w:rPr>
                <w:lang w:eastAsia="ru-RU"/>
              </w:rPr>
            </w:pPr>
            <w:r>
              <w:rPr>
                <w:lang w:eastAsia="ru-RU"/>
              </w:rPr>
              <w:t>Основные мероприятия</w:t>
            </w:r>
            <w:r w:rsidRPr="000E5333">
              <w:rPr>
                <w:lang w:eastAsia="ru-RU"/>
              </w:rPr>
              <w:t>, входящие в состав подпрограммы</w:t>
            </w:r>
          </w:p>
        </w:tc>
        <w:tc>
          <w:tcPr>
            <w:tcW w:w="7087" w:type="dxa"/>
            <w:gridSpan w:val="13"/>
            <w:tcBorders>
              <w:top w:val="single" w:sz="4" w:space="0" w:color="auto"/>
              <w:left w:val="single" w:sz="4" w:space="0" w:color="auto"/>
              <w:bottom w:val="single" w:sz="4" w:space="0" w:color="auto"/>
              <w:right w:val="single" w:sz="4" w:space="0" w:color="auto"/>
            </w:tcBorders>
          </w:tcPr>
          <w:p w:rsidR="00444378" w:rsidRPr="000E5333" w:rsidRDefault="00444378" w:rsidP="00444378">
            <w:pPr>
              <w:autoSpaceDN w:val="0"/>
              <w:adjustRightInd w:val="0"/>
              <w:jc w:val="both"/>
            </w:pPr>
            <w:r>
              <w:t xml:space="preserve"> Улучшение жилищных условий отдельных категорий граждан </w:t>
            </w:r>
          </w:p>
        </w:tc>
      </w:tr>
      <w:tr w:rsidR="00444378" w:rsidRPr="00170760" w:rsidTr="00641887">
        <w:trPr>
          <w:trHeight w:val="600"/>
          <w:tblCellSpacing w:w="5" w:type="nil"/>
        </w:trPr>
        <w:tc>
          <w:tcPr>
            <w:tcW w:w="3017" w:type="dxa"/>
          </w:tcPr>
          <w:p w:rsidR="00444378" w:rsidRPr="00170760" w:rsidRDefault="00444378" w:rsidP="00444378">
            <w:pPr>
              <w:autoSpaceDN w:val="0"/>
              <w:adjustRightInd w:val="0"/>
              <w:jc w:val="both"/>
              <w:rPr>
                <w:lang w:eastAsia="ru-RU"/>
              </w:rPr>
            </w:pPr>
            <w:r w:rsidRPr="00170760">
              <w:rPr>
                <w:lang w:eastAsia="ru-RU"/>
              </w:rPr>
              <w:t>Сроки и этапы реализации подпрограммы муниципальной программы</w:t>
            </w:r>
          </w:p>
        </w:tc>
        <w:tc>
          <w:tcPr>
            <w:tcW w:w="7087" w:type="dxa"/>
            <w:gridSpan w:val="13"/>
          </w:tcPr>
          <w:p w:rsidR="00444378" w:rsidRDefault="00444378" w:rsidP="00641887">
            <w:pPr>
              <w:autoSpaceDN w:val="0"/>
              <w:adjustRightInd w:val="0"/>
              <w:jc w:val="both"/>
              <w:rPr>
                <w:lang w:eastAsia="ru-RU"/>
              </w:rPr>
            </w:pPr>
            <w:r>
              <w:rPr>
                <w:lang w:eastAsia="ru-RU"/>
              </w:rPr>
              <w:t>20</w:t>
            </w:r>
            <w:r w:rsidR="00641887">
              <w:rPr>
                <w:lang w:eastAsia="ru-RU"/>
              </w:rPr>
              <w:t>20</w:t>
            </w:r>
            <w:r>
              <w:rPr>
                <w:lang w:eastAsia="ru-RU"/>
              </w:rPr>
              <w:t>-20</w:t>
            </w:r>
            <w:r w:rsidR="00641887">
              <w:rPr>
                <w:lang w:eastAsia="ru-RU"/>
              </w:rPr>
              <w:t>30</w:t>
            </w:r>
            <w:r>
              <w:rPr>
                <w:lang w:eastAsia="ru-RU"/>
              </w:rPr>
              <w:t xml:space="preserve"> гг.</w:t>
            </w:r>
          </w:p>
          <w:p w:rsidR="00641887" w:rsidRPr="00170760" w:rsidRDefault="00641887" w:rsidP="003C0399">
            <w:pPr>
              <w:autoSpaceDN w:val="0"/>
              <w:adjustRightInd w:val="0"/>
              <w:jc w:val="both"/>
              <w:rPr>
                <w:lang w:eastAsia="ru-RU"/>
              </w:rPr>
            </w:pPr>
          </w:p>
        </w:tc>
      </w:tr>
      <w:tr w:rsidR="00641887" w:rsidRPr="00170760" w:rsidTr="00641887">
        <w:trPr>
          <w:cantSplit/>
          <w:trHeight w:val="2084"/>
          <w:tblCellSpacing w:w="5" w:type="nil"/>
        </w:trPr>
        <w:tc>
          <w:tcPr>
            <w:tcW w:w="3017" w:type="dxa"/>
            <w:vMerge w:val="restart"/>
          </w:tcPr>
          <w:p w:rsidR="00641887" w:rsidRPr="00170760" w:rsidRDefault="00641887" w:rsidP="00444378">
            <w:pPr>
              <w:autoSpaceDN w:val="0"/>
              <w:adjustRightInd w:val="0"/>
              <w:jc w:val="both"/>
              <w:rPr>
                <w:lang w:eastAsia="ru-RU"/>
              </w:rPr>
            </w:pPr>
            <w:r w:rsidRPr="00170760">
              <w:rPr>
                <w:lang w:eastAsia="ru-RU"/>
              </w:rPr>
              <w:t>Объемы и источники финансирования подпрограммы муниципальной программы</w:t>
            </w:r>
          </w:p>
        </w:tc>
        <w:tc>
          <w:tcPr>
            <w:tcW w:w="931" w:type="dxa"/>
            <w:textDirection w:val="btLr"/>
          </w:tcPr>
          <w:p w:rsidR="00641887" w:rsidRPr="00981411" w:rsidRDefault="00641887" w:rsidP="00641887">
            <w:pPr>
              <w:autoSpaceDN w:val="0"/>
              <w:adjustRightInd w:val="0"/>
              <w:ind w:left="113" w:right="113"/>
              <w:jc w:val="center"/>
              <w:rPr>
                <w:sz w:val="20"/>
                <w:szCs w:val="20"/>
                <w:lang w:eastAsia="ru-RU"/>
              </w:rPr>
            </w:pPr>
            <w:r w:rsidRPr="00981411">
              <w:rPr>
                <w:sz w:val="20"/>
                <w:szCs w:val="20"/>
                <w:lang w:eastAsia="ru-RU"/>
              </w:rPr>
              <w:t>Источники</w:t>
            </w:r>
          </w:p>
        </w:tc>
        <w:tc>
          <w:tcPr>
            <w:tcW w:w="364" w:type="dxa"/>
            <w:textDirection w:val="btLr"/>
          </w:tcPr>
          <w:p w:rsidR="00641887" w:rsidRPr="000D55CB" w:rsidRDefault="00641887" w:rsidP="00641887">
            <w:pPr>
              <w:autoSpaceDN w:val="0"/>
              <w:adjustRightInd w:val="0"/>
              <w:ind w:left="-324" w:right="113"/>
              <w:jc w:val="center"/>
              <w:rPr>
                <w:lang w:eastAsia="ru-RU"/>
              </w:rPr>
            </w:pPr>
            <w:r>
              <w:rPr>
                <w:lang w:eastAsia="ru-RU"/>
              </w:rPr>
              <w:t xml:space="preserve">  </w:t>
            </w:r>
            <w:r w:rsidRPr="000D55CB">
              <w:rPr>
                <w:lang w:eastAsia="ru-RU"/>
              </w:rPr>
              <w:t>Всего</w:t>
            </w:r>
            <w:r>
              <w:rPr>
                <w:lang w:eastAsia="ru-RU"/>
              </w:rPr>
              <w:t xml:space="preserve"> т</w:t>
            </w:r>
            <w:r w:rsidRPr="000D55CB">
              <w:rPr>
                <w:lang w:eastAsia="ru-RU"/>
              </w:rPr>
              <w:t>ыс. руб.</w:t>
            </w:r>
          </w:p>
        </w:tc>
        <w:tc>
          <w:tcPr>
            <w:tcW w:w="364"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2020</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364"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2021</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364"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2022</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364"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2023</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470"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2024</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541"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2025</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451"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2026</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567"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2027</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567"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2028</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850"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2029</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c>
          <w:tcPr>
            <w:tcW w:w="890" w:type="dxa"/>
            <w:textDirection w:val="btLr"/>
          </w:tcPr>
          <w:p w:rsidR="00641887" w:rsidRPr="000D55CB" w:rsidRDefault="00641887" w:rsidP="00641887">
            <w:pPr>
              <w:autoSpaceDN w:val="0"/>
              <w:adjustRightInd w:val="0"/>
              <w:ind w:left="-68" w:right="113" w:firstLine="181"/>
              <w:jc w:val="center"/>
              <w:rPr>
                <w:lang w:eastAsia="ru-RU"/>
              </w:rPr>
            </w:pPr>
            <w:r>
              <w:rPr>
                <w:lang w:eastAsia="ru-RU"/>
              </w:rPr>
              <w:t>2030</w:t>
            </w:r>
            <w:r w:rsidRPr="000D55CB">
              <w:rPr>
                <w:lang w:eastAsia="ru-RU"/>
              </w:rPr>
              <w:t xml:space="preserve"> год</w:t>
            </w:r>
            <w:r>
              <w:rPr>
                <w:lang w:eastAsia="ru-RU"/>
              </w:rPr>
              <w:t xml:space="preserve"> </w:t>
            </w:r>
            <w:r w:rsidRPr="000D55CB">
              <w:rPr>
                <w:lang w:eastAsia="ru-RU"/>
              </w:rPr>
              <w:t>тыс.</w:t>
            </w:r>
            <w:r>
              <w:rPr>
                <w:lang w:eastAsia="ru-RU"/>
              </w:rPr>
              <w:t xml:space="preserve"> </w:t>
            </w:r>
            <w:r w:rsidRPr="000D55CB">
              <w:rPr>
                <w:lang w:eastAsia="ru-RU"/>
              </w:rPr>
              <w:t>руб.</w:t>
            </w:r>
          </w:p>
        </w:tc>
      </w:tr>
      <w:tr w:rsidR="00641887" w:rsidRPr="007506A7" w:rsidTr="00641887">
        <w:trPr>
          <w:cantSplit/>
          <w:trHeight w:val="1134"/>
          <w:tblCellSpacing w:w="5" w:type="nil"/>
        </w:trPr>
        <w:tc>
          <w:tcPr>
            <w:tcW w:w="3017" w:type="dxa"/>
            <w:vMerge/>
          </w:tcPr>
          <w:p w:rsidR="00641887" w:rsidRPr="00170760" w:rsidRDefault="00641887" w:rsidP="00444378">
            <w:pPr>
              <w:autoSpaceDN w:val="0"/>
              <w:adjustRightInd w:val="0"/>
              <w:jc w:val="both"/>
              <w:rPr>
                <w:lang w:eastAsia="ru-RU"/>
              </w:rPr>
            </w:pPr>
          </w:p>
        </w:tc>
        <w:tc>
          <w:tcPr>
            <w:tcW w:w="931" w:type="dxa"/>
            <w:textDirection w:val="btLr"/>
          </w:tcPr>
          <w:p w:rsidR="00641887" w:rsidRPr="00170760" w:rsidRDefault="00641887" w:rsidP="00641887">
            <w:pPr>
              <w:autoSpaceDN w:val="0"/>
              <w:adjustRightInd w:val="0"/>
              <w:ind w:left="113" w:right="113"/>
              <w:jc w:val="both"/>
              <w:rPr>
                <w:lang w:eastAsia="ru-RU"/>
              </w:rPr>
            </w:pPr>
            <w:r w:rsidRPr="00170760">
              <w:rPr>
                <w:lang w:eastAsia="ru-RU"/>
              </w:rPr>
              <w:t>федеральный бюджет</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23347,0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7929,0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8149,0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7269,0</w:t>
            </w: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470" w:type="dxa"/>
            <w:textDirection w:val="btLr"/>
          </w:tcPr>
          <w:p w:rsidR="00641887" w:rsidRPr="007506A7" w:rsidRDefault="00641887" w:rsidP="00641887">
            <w:pPr>
              <w:autoSpaceDN w:val="0"/>
              <w:adjustRightInd w:val="0"/>
              <w:ind w:left="113" w:right="113"/>
              <w:jc w:val="both"/>
              <w:rPr>
                <w:lang w:eastAsia="ru-RU"/>
              </w:rPr>
            </w:pPr>
          </w:p>
        </w:tc>
        <w:tc>
          <w:tcPr>
            <w:tcW w:w="541" w:type="dxa"/>
            <w:textDirection w:val="btLr"/>
          </w:tcPr>
          <w:p w:rsidR="00641887" w:rsidRPr="007506A7" w:rsidRDefault="00641887" w:rsidP="00641887">
            <w:pPr>
              <w:autoSpaceDN w:val="0"/>
              <w:adjustRightInd w:val="0"/>
              <w:ind w:left="113" w:right="113"/>
              <w:jc w:val="both"/>
              <w:rPr>
                <w:lang w:eastAsia="ru-RU"/>
              </w:rPr>
            </w:pPr>
          </w:p>
        </w:tc>
        <w:tc>
          <w:tcPr>
            <w:tcW w:w="451"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850" w:type="dxa"/>
            <w:textDirection w:val="btLr"/>
          </w:tcPr>
          <w:p w:rsidR="00641887" w:rsidRPr="007506A7" w:rsidRDefault="00641887" w:rsidP="00641887">
            <w:pPr>
              <w:autoSpaceDN w:val="0"/>
              <w:adjustRightInd w:val="0"/>
              <w:ind w:left="113" w:right="113"/>
              <w:jc w:val="both"/>
              <w:rPr>
                <w:lang w:eastAsia="ru-RU"/>
              </w:rPr>
            </w:pPr>
          </w:p>
        </w:tc>
        <w:tc>
          <w:tcPr>
            <w:tcW w:w="890" w:type="dxa"/>
            <w:textDirection w:val="btLr"/>
          </w:tcPr>
          <w:p w:rsidR="00641887" w:rsidRPr="007506A7" w:rsidRDefault="00641887" w:rsidP="00641887">
            <w:pPr>
              <w:autoSpaceDN w:val="0"/>
              <w:adjustRightInd w:val="0"/>
              <w:ind w:left="113" w:right="113"/>
              <w:jc w:val="both"/>
              <w:rPr>
                <w:lang w:eastAsia="ru-RU"/>
              </w:rPr>
            </w:pPr>
          </w:p>
        </w:tc>
      </w:tr>
      <w:tr w:rsidR="00641887" w:rsidRPr="007506A7" w:rsidTr="00641887">
        <w:trPr>
          <w:cantSplit/>
          <w:trHeight w:val="1134"/>
          <w:tblCellSpacing w:w="5" w:type="nil"/>
        </w:trPr>
        <w:tc>
          <w:tcPr>
            <w:tcW w:w="3017" w:type="dxa"/>
            <w:vMerge/>
          </w:tcPr>
          <w:p w:rsidR="00641887" w:rsidRPr="00170760" w:rsidRDefault="00641887" w:rsidP="00444378">
            <w:pPr>
              <w:autoSpaceDN w:val="0"/>
              <w:adjustRightInd w:val="0"/>
              <w:jc w:val="both"/>
              <w:rPr>
                <w:lang w:eastAsia="ru-RU"/>
              </w:rPr>
            </w:pPr>
          </w:p>
        </w:tc>
        <w:tc>
          <w:tcPr>
            <w:tcW w:w="931" w:type="dxa"/>
            <w:textDirection w:val="btLr"/>
          </w:tcPr>
          <w:p w:rsidR="00641887" w:rsidRPr="00170760" w:rsidRDefault="00641887" w:rsidP="00641887">
            <w:pPr>
              <w:autoSpaceDN w:val="0"/>
              <w:adjustRightInd w:val="0"/>
              <w:ind w:left="113" w:right="113"/>
              <w:jc w:val="both"/>
              <w:rPr>
                <w:lang w:eastAsia="ru-RU"/>
              </w:rPr>
            </w:pPr>
            <w:r w:rsidRPr="00170760">
              <w:rPr>
                <w:lang w:eastAsia="ru-RU"/>
              </w:rPr>
              <w:t>областной бюджет</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3638,0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1,0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3636,0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1,0</w:t>
            </w: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470" w:type="dxa"/>
            <w:textDirection w:val="btLr"/>
          </w:tcPr>
          <w:p w:rsidR="00641887" w:rsidRPr="007506A7" w:rsidRDefault="00641887" w:rsidP="00641887">
            <w:pPr>
              <w:autoSpaceDN w:val="0"/>
              <w:adjustRightInd w:val="0"/>
              <w:ind w:left="113" w:right="113"/>
              <w:jc w:val="both"/>
              <w:rPr>
                <w:lang w:eastAsia="ru-RU"/>
              </w:rPr>
            </w:pPr>
          </w:p>
        </w:tc>
        <w:tc>
          <w:tcPr>
            <w:tcW w:w="541" w:type="dxa"/>
            <w:textDirection w:val="btLr"/>
          </w:tcPr>
          <w:p w:rsidR="00641887" w:rsidRPr="007506A7" w:rsidRDefault="00641887" w:rsidP="00641887">
            <w:pPr>
              <w:autoSpaceDN w:val="0"/>
              <w:adjustRightInd w:val="0"/>
              <w:ind w:left="113" w:right="113"/>
              <w:jc w:val="both"/>
              <w:rPr>
                <w:lang w:eastAsia="ru-RU"/>
              </w:rPr>
            </w:pPr>
          </w:p>
        </w:tc>
        <w:tc>
          <w:tcPr>
            <w:tcW w:w="451"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850" w:type="dxa"/>
            <w:textDirection w:val="btLr"/>
          </w:tcPr>
          <w:p w:rsidR="00641887" w:rsidRPr="007506A7" w:rsidRDefault="00641887" w:rsidP="00641887">
            <w:pPr>
              <w:autoSpaceDN w:val="0"/>
              <w:adjustRightInd w:val="0"/>
              <w:ind w:left="113" w:right="113"/>
              <w:jc w:val="both"/>
              <w:rPr>
                <w:lang w:eastAsia="ru-RU"/>
              </w:rPr>
            </w:pPr>
          </w:p>
        </w:tc>
        <w:tc>
          <w:tcPr>
            <w:tcW w:w="890" w:type="dxa"/>
            <w:textDirection w:val="btLr"/>
          </w:tcPr>
          <w:p w:rsidR="00641887" w:rsidRPr="007506A7" w:rsidRDefault="00641887" w:rsidP="00641887">
            <w:pPr>
              <w:autoSpaceDN w:val="0"/>
              <w:adjustRightInd w:val="0"/>
              <w:ind w:left="113" w:right="113"/>
              <w:jc w:val="both"/>
              <w:rPr>
                <w:lang w:eastAsia="ru-RU"/>
              </w:rPr>
            </w:pPr>
          </w:p>
        </w:tc>
      </w:tr>
      <w:tr w:rsidR="00641887" w:rsidRPr="007506A7" w:rsidTr="00641887">
        <w:trPr>
          <w:cantSplit/>
          <w:trHeight w:val="1134"/>
          <w:tblCellSpacing w:w="5" w:type="nil"/>
        </w:trPr>
        <w:tc>
          <w:tcPr>
            <w:tcW w:w="3017" w:type="dxa"/>
            <w:vMerge/>
          </w:tcPr>
          <w:p w:rsidR="00641887" w:rsidRPr="00170760" w:rsidRDefault="00641887" w:rsidP="00444378">
            <w:pPr>
              <w:autoSpaceDN w:val="0"/>
              <w:adjustRightInd w:val="0"/>
              <w:jc w:val="both"/>
              <w:rPr>
                <w:lang w:eastAsia="ru-RU"/>
              </w:rPr>
            </w:pPr>
          </w:p>
        </w:tc>
        <w:tc>
          <w:tcPr>
            <w:tcW w:w="931" w:type="dxa"/>
            <w:textDirection w:val="btLr"/>
          </w:tcPr>
          <w:p w:rsidR="00641887" w:rsidRPr="00170760" w:rsidRDefault="00641887" w:rsidP="00641887">
            <w:pPr>
              <w:autoSpaceDN w:val="0"/>
              <w:adjustRightInd w:val="0"/>
              <w:ind w:left="113" w:right="113"/>
              <w:jc w:val="both"/>
              <w:rPr>
                <w:lang w:eastAsia="ru-RU"/>
              </w:rPr>
            </w:pPr>
            <w:r>
              <w:rPr>
                <w:lang w:eastAsia="ru-RU"/>
              </w:rPr>
              <w:t>местный бюджет</w:t>
            </w:r>
          </w:p>
        </w:tc>
        <w:tc>
          <w:tcPr>
            <w:tcW w:w="364" w:type="dxa"/>
            <w:textDirection w:val="btLr"/>
          </w:tcPr>
          <w:p w:rsidR="00641887" w:rsidRPr="007506A7" w:rsidRDefault="007506A7" w:rsidP="007506A7">
            <w:pPr>
              <w:autoSpaceDN w:val="0"/>
              <w:adjustRightInd w:val="0"/>
              <w:ind w:left="113" w:right="113"/>
              <w:jc w:val="both"/>
              <w:rPr>
                <w:lang w:eastAsia="ru-RU"/>
              </w:rPr>
            </w:pPr>
            <w:r>
              <w:rPr>
                <w:lang w:eastAsia="ru-RU"/>
              </w:rPr>
              <w:t>1658,0</w:t>
            </w:r>
          </w:p>
        </w:tc>
        <w:tc>
          <w:tcPr>
            <w:tcW w:w="364" w:type="dxa"/>
            <w:textDirection w:val="btLr"/>
          </w:tcPr>
          <w:p w:rsidR="00641887" w:rsidRPr="007506A7" w:rsidRDefault="007506A7" w:rsidP="00AD3DAA">
            <w:pPr>
              <w:autoSpaceDN w:val="0"/>
              <w:adjustRightInd w:val="0"/>
              <w:ind w:left="113" w:right="113"/>
              <w:jc w:val="both"/>
              <w:rPr>
                <w:lang w:eastAsia="ru-RU"/>
              </w:rPr>
            </w:pPr>
            <w:r>
              <w:rPr>
                <w:lang w:eastAsia="ru-RU"/>
              </w:rPr>
              <w:t>1356,0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302,0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0,0</w:t>
            </w: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470" w:type="dxa"/>
            <w:textDirection w:val="btLr"/>
          </w:tcPr>
          <w:p w:rsidR="00641887" w:rsidRPr="007506A7" w:rsidRDefault="00641887" w:rsidP="00641887">
            <w:pPr>
              <w:autoSpaceDN w:val="0"/>
              <w:adjustRightInd w:val="0"/>
              <w:ind w:left="113" w:right="113"/>
              <w:jc w:val="both"/>
              <w:rPr>
                <w:lang w:eastAsia="ru-RU"/>
              </w:rPr>
            </w:pPr>
          </w:p>
        </w:tc>
        <w:tc>
          <w:tcPr>
            <w:tcW w:w="541" w:type="dxa"/>
            <w:textDirection w:val="btLr"/>
          </w:tcPr>
          <w:p w:rsidR="00641887" w:rsidRPr="007506A7" w:rsidRDefault="00641887" w:rsidP="00641887">
            <w:pPr>
              <w:autoSpaceDN w:val="0"/>
              <w:adjustRightInd w:val="0"/>
              <w:ind w:left="113" w:right="113"/>
              <w:jc w:val="both"/>
              <w:rPr>
                <w:lang w:eastAsia="ru-RU"/>
              </w:rPr>
            </w:pPr>
          </w:p>
        </w:tc>
        <w:tc>
          <w:tcPr>
            <w:tcW w:w="451"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850" w:type="dxa"/>
            <w:textDirection w:val="btLr"/>
          </w:tcPr>
          <w:p w:rsidR="00641887" w:rsidRPr="007506A7" w:rsidRDefault="00641887" w:rsidP="00641887">
            <w:pPr>
              <w:autoSpaceDN w:val="0"/>
              <w:adjustRightInd w:val="0"/>
              <w:ind w:left="113" w:right="113"/>
              <w:jc w:val="both"/>
              <w:rPr>
                <w:lang w:eastAsia="ru-RU"/>
              </w:rPr>
            </w:pPr>
          </w:p>
        </w:tc>
        <w:tc>
          <w:tcPr>
            <w:tcW w:w="890" w:type="dxa"/>
            <w:textDirection w:val="btLr"/>
          </w:tcPr>
          <w:p w:rsidR="00641887" w:rsidRPr="007506A7" w:rsidRDefault="00641887" w:rsidP="00641887">
            <w:pPr>
              <w:autoSpaceDN w:val="0"/>
              <w:adjustRightInd w:val="0"/>
              <w:ind w:left="113" w:right="113"/>
              <w:jc w:val="both"/>
              <w:rPr>
                <w:lang w:eastAsia="ru-RU"/>
              </w:rPr>
            </w:pPr>
          </w:p>
        </w:tc>
      </w:tr>
      <w:tr w:rsidR="00641887" w:rsidRPr="007506A7" w:rsidTr="00641887">
        <w:trPr>
          <w:cantSplit/>
          <w:trHeight w:val="1134"/>
          <w:tblCellSpacing w:w="5" w:type="nil"/>
        </w:trPr>
        <w:tc>
          <w:tcPr>
            <w:tcW w:w="3017" w:type="dxa"/>
            <w:vMerge/>
          </w:tcPr>
          <w:p w:rsidR="00641887" w:rsidRPr="00170760" w:rsidRDefault="00641887" w:rsidP="00444378">
            <w:pPr>
              <w:autoSpaceDN w:val="0"/>
              <w:adjustRightInd w:val="0"/>
              <w:jc w:val="both"/>
              <w:rPr>
                <w:lang w:eastAsia="ru-RU"/>
              </w:rPr>
            </w:pPr>
          </w:p>
        </w:tc>
        <w:tc>
          <w:tcPr>
            <w:tcW w:w="931" w:type="dxa"/>
            <w:textDirection w:val="btLr"/>
          </w:tcPr>
          <w:p w:rsidR="00641887" w:rsidRDefault="00641887" w:rsidP="00641887">
            <w:pPr>
              <w:autoSpaceDN w:val="0"/>
              <w:adjustRightInd w:val="0"/>
              <w:ind w:left="113" w:right="113"/>
              <w:jc w:val="both"/>
              <w:rPr>
                <w:lang w:eastAsia="ru-RU"/>
              </w:rPr>
            </w:pPr>
            <w:r>
              <w:rPr>
                <w:lang w:eastAsia="ru-RU"/>
              </w:rPr>
              <w:t>Бюджет</w:t>
            </w:r>
          </w:p>
          <w:p w:rsidR="00641887" w:rsidRPr="00170760" w:rsidRDefault="00641887" w:rsidP="00641887">
            <w:pPr>
              <w:autoSpaceDN w:val="0"/>
              <w:adjustRightInd w:val="0"/>
              <w:ind w:left="113" w:right="113"/>
              <w:jc w:val="both"/>
              <w:rPr>
                <w:lang w:eastAsia="ru-RU"/>
              </w:rPr>
            </w:pPr>
            <w:r>
              <w:rPr>
                <w:lang w:eastAsia="ru-RU"/>
              </w:rPr>
              <w:t>МО Невель</w:t>
            </w: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470" w:type="dxa"/>
            <w:textDirection w:val="btLr"/>
          </w:tcPr>
          <w:p w:rsidR="00641887" w:rsidRPr="007506A7" w:rsidRDefault="00641887" w:rsidP="00641887">
            <w:pPr>
              <w:autoSpaceDN w:val="0"/>
              <w:adjustRightInd w:val="0"/>
              <w:ind w:left="113" w:right="113"/>
              <w:jc w:val="both"/>
              <w:rPr>
                <w:lang w:eastAsia="ru-RU"/>
              </w:rPr>
            </w:pPr>
          </w:p>
        </w:tc>
        <w:tc>
          <w:tcPr>
            <w:tcW w:w="541" w:type="dxa"/>
            <w:textDirection w:val="btLr"/>
          </w:tcPr>
          <w:p w:rsidR="00641887" w:rsidRPr="007506A7" w:rsidRDefault="00641887" w:rsidP="00641887">
            <w:pPr>
              <w:autoSpaceDN w:val="0"/>
              <w:adjustRightInd w:val="0"/>
              <w:ind w:left="113" w:right="113"/>
              <w:jc w:val="both"/>
              <w:rPr>
                <w:lang w:eastAsia="ru-RU"/>
              </w:rPr>
            </w:pPr>
          </w:p>
        </w:tc>
        <w:tc>
          <w:tcPr>
            <w:tcW w:w="451"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850" w:type="dxa"/>
            <w:textDirection w:val="btLr"/>
          </w:tcPr>
          <w:p w:rsidR="00641887" w:rsidRPr="007506A7" w:rsidRDefault="00641887" w:rsidP="00641887">
            <w:pPr>
              <w:autoSpaceDN w:val="0"/>
              <w:adjustRightInd w:val="0"/>
              <w:ind w:left="113" w:right="113"/>
              <w:jc w:val="both"/>
              <w:rPr>
                <w:lang w:eastAsia="ru-RU"/>
              </w:rPr>
            </w:pPr>
          </w:p>
        </w:tc>
        <w:tc>
          <w:tcPr>
            <w:tcW w:w="890" w:type="dxa"/>
            <w:textDirection w:val="btLr"/>
          </w:tcPr>
          <w:p w:rsidR="00641887" w:rsidRPr="007506A7" w:rsidRDefault="00641887" w:rsidP="00641887">
            <w:pPr>
              <w:autoSpaceDN w:val="0"/>
              <w:adjustRightInd w:val="0"/>
              <w:ind w:left="113" w:right="113"/>
              <w:jc w:val="both"/>
              <w:rPr>
                <w:lang w:eastAsia="ru-RU"/>
              </w:rPr>
            </w:pPr>
          </w:p>
        </w:tc>
      </w:tr>
      <w:tr w:rsidR="00641887" w:rsidRPr="007506A7" w:rsidTr="00641887">
        <w:trPr>
          <w:cantSplit/>
          <w:trHeight w:val="1134"/>
          <w:tblCellSpacing w:w="5" w:type="nil"/>
        </w:trPr>
        <w:tc>
          <w:tcPr>
            <w:tcW w:w="3017" w:type="dxa"/>
            <w:vMerge/>
          </w:tcPr>
          <w:p w:rsidR="00641887" w:rsidRPr="00170760" w:rsidRDefault="00641887" w:rsidP="00444378">
            <w:pPr>
              <w:autoSpaceDN w:val="0"/>
              <w:adjustRightInd w:val="0"/>
              <w:jc w:val="both"/>
              <w:rPr>
                <w:lang w:eastAsia="ru-RU"/>
              </w:rPr>
            </w:pPr>
          </w:p>
        </w:tc>
        <w:tc>
          <w:tcPr>
            <w:tcW w:w="931" w:type="dxa"/>
            <w:textDirection w:val="btLr"/>
          </w:tcPr>
          <w:p w:rsidR="00641887" w:rsidRPr="00170760" w:rsidRDefault="00641887" w:rsidP="00641887">
            <w:pPr>
              <w:autoSpaceDN w:val="0"/>
              <w:adjustRightInd w:val="0"/>
              <w:ind w:left="113" w:right="113"/>
              <w:jc w:val="both"/>
              <w:rPr>
                <w:lang w:eastAsia="ru-RU"/>
              </w:rPr>
            </w:pPr>
            <w:r>
              <w:rPr>
                <w:lang w:eastAsia="ru-RU"/>
              </w:rPr>
              <w:t>всего по источникам:</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28643,0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9286,0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12087,0</w:t>
            </w:r>
          </w:p>
        </w:tc>
        <w:tc>
          <w:tcPr>
            <w:tcW w:w="364" w:type="dxa"/>
            <w:textDirection w:val="btLr"/>
          </w:tcPr>
          <w:p w:rsidR="00641887" w:rsidRPr="007506A7" w:rsidRDefault="007506A7" w:rsidP="00641887">
            <w:pPr>
              <w:autoSpaceDN w:val="0"/>
              <w:adjustRightInd w:val="0"/>
              <w:ind w:left="113" w:right="113"/>
              <w:jc w:val="both"/>
              <w:rPr>
                <w:lang w:eastAsia="ru-RU"/>
              </w:rPr>
            </w:pPr>
            <w:r>
              <w:rPr>
                <w:lang w:eastAsia="ru-RU"/>
              </w:rPr>
              <w:t>7270,0</w:t>
            </w:r>
          </w:p>
        </w:tc>
        <w:tc>
          <w:tcPr>
            <w:tcW w:w="364" w:type="dxa"/>
            <w:textDirection w:val="btLr"/>
          </w:tcPr>
          <w:p w:rsidR="00641887" w:rsidRPr="007506A7" w:rsidRDefault="00641887" w:rsidP="00641887">
            <w:pPr>
              <w:autoSpaceDN w:val="0"/>
              <w:adjustRightInd w:val="0"/>
              <w:ind w:left="113" w:right="113"/>
              <w:jc w:val="both"/>
              <w:rPr>
                <w:lang w:eastAsia="ru-RU"/>
              </w:rPr>
            </w:pPr>
          </w:p>
        </w:tc>
        <w:tc>
          <w:tcPr>
            <w:tcW w:w="470" w:type="dxa"/>
            <w:textDirection w:val="btLr"/>
          </w:tcPr>
          <w:p w:rsidR="00641887" w:rsidRPr="007506A7" w:rsidRDefault="00641887" w:rsidP="00641887">
            <w:pPr>
              <w:autoSpaceDN w:val="0"/>
              <w:adjustRightInd w:val="0"/>
              <w:ind w:left="113" w:right="113"/>
              <w:jc w:val="both"/>
              <w:rPr>
                <w:lang w:eastAsia="ru-RU"/>
              </w:rPr>
            </w:pPr>
          </w:p>
        </w:tc>
        <w:tc>
          <w:tcPr>
            <w:tcW w:w="541" w:type="dxa"/>
            <w:textDirection w:val="btLr"/>
          </w:tcPr>
          <w:p w:rsidR="00641887" w:rsidRPr="007506A7" w:rsidRDefault="00641887" w:rsidP="00641887">
            <w:pPr>
              <w:autoSpaceDN w:val="0"/>
              <w:adjustRightInd w:val="0"/>
              <w:ind w:left="113" w:right="113"/>
              <w:jc w:val="both"/>
              <w:rPr>
                <w:lang w:eastAsia="ru-RU"/>
              </w:rPr>
            </w:pPr>
          </w:p>
        </w:tc>
        <w:tc>
          <w:tcPr>
            <w:tcW w:w="451"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567" w:type="dxa"/>
            <w:textDirection w:val="btLr"/>
          </w:tcPr>
          <w:p w:rsidR="00641887" w:rsidRPr="007506A7" w:rsidRDefault="00641887" w:rsidP="00641887">
            <w:pPr>
              <w:autoSpaceDN w:val="0"/>
              <w:adjustRightInd w:val="0"/>
              <w:ind w:left="113" w:right="113"/>
              <w:jc w:val="both"/>
              <w:rPr>
                <w:lang w:eastAsia="ru-RU"/>
              </w:rPr>
            </w:pPr>
          </w:p>
        </w:tc>
        <w:tc>
          <w:tcPr>
            <w:tcW w:w="850" w:type="dxa"/>
            <w:textDirection w:val="btLr"/>
          </w:tcPr>
          <w:p w:rsidR="00641887" w:rsidRPr="007506A7" w:rsidRDefault="00641887" w:rsidP="00641887">
            <w:pPr>
              <w:autoSpaceDN w:val="0"/>
              <w:adjustRightInd w:val="0"/>
              <w:ind w:left="113" w:right="113"/>
              <w:jc w:val="both"/>
              <w:rPr>
                <w:lang w:eastAsia="ru-RU"/>
              </w:rPr>
            </w:pPr>
          </w:p>
        </w:tc>
        <w:tc>
          <w:tcPr>
            <w:tcW w:w="890" w:type="dxa"/>
            <w:textDirection w:val="btLr"/>
          </w:tcPr>
          <w:p w:rsidR="00641887" w:rsidRPr="007506A7" w:rsidRDefault="00641887" w:rsidP="00641887">
            <w:pPr>
              <w:autoSpaceDN w:val="0"/>
              <w:adjustRightInd w:val="0"/>
              <w:ind w:left="113" w:right="113"/>
              <w:jc w:val="both"/>
              <w:rPr>
                <w:lang w:eastAsia="ru-RU"/>
              </w:rPr>
            </w:pPr>
          </w:p>
        </w:tc>
      </w:tr>
      <w:tr w:rsidR="00641887" w:rsidRPr="00170760" w:rsidTr="00641887">
        <w:trPr>
          <w:trHeight w:val="600"/>
          <w:tblCellSpacing w:w="5" w:type="nil"/>
        </w:trPr>
        <w:tc>
          <w:tcPr>
            <w:tcW w:w="3017" w:type="dxa"/>
          </w:tcPr>
          <w:p w:rsidR="00641887" w:rsidRPr="00170760" w:rsidRDefault="00641887" w:rsidP="00444378">
            <w:pPr>
              <w:autoSpaceDN w:val="0"/>
              <w:adjustRightInd w:val="0"/>
              <w:jc w:val="both"/>
              <w:rPr>
                <w:lang w:eastAsia="ru-RU"/>
              </w:rPr>
            </w:pPr>
            <w:r w:rsidRPr="00170760">
              <w:rPr>
                <w:lang w:eastAsia="ru-RU"/>
              </w:rPr>
              <w:t>Ожидаемые результаты реализации подпрограммы муниципальной программы</w:t>
            </w:r>
          </w:p>
        </w:tc>
        <w:tc>
          <w:tcPr>
            <w:tcW w:w="7087" w:type="dxa"/>
            <w:gridSpan w:val="13"/>
          </w:tcPr>
          <w:p w:rsidR="00641887" w:rsidRDefault="003C0399" w:rsidP="00444378">
            <w:pPr>
              <w:tabs>
                <w:tab w:val="left" w:pos="243"/>
              </w:tabs>
              <w:autoSpaceDN w:val="0"/>
              <w:adjustRightInd w:val="0"/>
              <w:contextualSpacing/>
              <w:jc w:val="both"/>
            </w:pPr>
            <w:r>
              <w:t>1</w:t>
            </w:r>
            <w:r w:rsidR="00641887">
              <w:t xml:space="preserve">. </w:t>
            </w:r>
            <w:r w:rsidRPr="003A3B84">
              <w:t>Доля ветхого и аварийного жилищного фонда в общем объеме жилищного фонда</w:t>
            </w:r>
            <w:r w:rsidR="00641887">
              <w:t xml:space="preserve"> </w:t>
            </w:r>
            <w:r>
              <w:t>0,1</w:t>
            </w:r>
            <w:r w:rsidR="00641887">
              <w:t>%;</w:t>
            </w:r>
          </w:p>
          <w:p w:rsidR="00641887" w:rsidRDefault="003C0399" w:rsidP="00444378">
            <w:pPr>
              <w:tabs>
                <w:tab w:val="left" w:pos="243"/>
              </w:tabs>
              <w:autoSpaceDN w:val="0"/>
              <w:adjustRightInd w:val="0"/>
              <w:contextualSpacing/>
              <w:jc w:val="both"/>
            </w:pPr>
            <w:r>
              <w:t>2</w:t>
            </w:r>
            <w:r w:rsidR="00641887">
              <w:t xml:space="preserve">. </w:t>
            </w:r>
            <w:r w:rsidRPr="003A3B84">
              <w:t>Доля граждан, улучш</w:t>
            </w:r>
            <w:r>
              <w:t>ивших</w:t>
            </w:r>
            <w:r w:rsidRPr="003A3B84">
              <w:t xml:space="preserve"> жилищные условия за счет предоставления жилья по договорам социального найма, в общем количестве граждан, состоящих на учете нуждающихся в улучшении жилищных условий по договорам социального найма</w:t>
            </w:r>
            <w:r>
              <w:t>, 3,5%</w:t>
            </w:r>
          </w:p>
          <w:p w:rsidR="00641887" w:rsidRPr="00170760" w:rsidRDefault="003C0399" w:rsidP="003C0399">
            <w:pPr>
              <w:tabs>
                <w:tab w:val="left" w:pos="243"/>
              </w:tabs>
              <w:autoSpaceDN w:val="0"/>
              <w:adjustRightInd w:val="0"/>
              <w:contextualSpacing/>
              <w:jc w:val="both"/>
            </w:pPr>
            <w:r>
              <w:t xml:space="preserve">3. Доля </w:t>
            </w:r>
            <w:r w:rsidRPr="003A3B84">
              <w:t>детей-сирот, улучшивших жилищные условия за счет социальной поддержки в рамках федеральной программы</w:t>
            </w:r>
            <w:r>
              <w:t>, в общем количестве детей-сирот</w:t>
            </w:r>
            <w:r w:rsidRPr="003A3B84">
              <w:t xml:space="preserve"> состоящих на учете нуждающихся в улучшении жилищных условий</w:t>
            </w:r>
            <w:r>
              <w:t>, 15,0%</w:t>
            </w:r>
          </w:p>
        </w:tc>
      </w:tr>
    </w:tbl>
    <w:p w:rsidR="005B7086" w:rsidRDefault="005B7086" w:rsidP="003F1F15">
      <w:pPr>
        <w:rPr>
          <w:b/>
        </w:rPr>
      </w:pPr>
    </w:p>
    <w:p w:rsidR="00444378" w:rsidRPr="00FE20DB" w:rsidRDefault="00444378" w:rsidP="00444378">
      <w:pPr>
        <w:jc w:val="center"/>
        <w:rPr>
          <w:b/>
          <w:sz w:val="28"/>
          <w:szCs w:val="28"/>
        </w:rPr>
      </w:pPr>
      <w:r w:rsidRPr="00FE20DB">
        <w:rPr>
          <w:b/>
          <w:sz w:val="28"/>
          <w:szCs w:val="28"/>
        </w:rPr>
        <w:t>1.Содержание проблемы и обоснование необходимости ее решения программными методами</w:t>
      </w:r>
    </w:p>
    <w:p w:rsidR="00444378" w:rsidRPr="00FE20DB" w:rsidRDefault="00444378" w:rsidP="00444378">
      <w:pPr>
        <w:autoSpaceDN w:val="0"/>
        <w:adjustRightInd w:val="0"/>
        <w:ind w:firstLine="540"/>
        <w:jc w:val="both"/>
        <w:rPr>
          <w:sz w:val="28"/>
          <w:szCs w:val="28"/>
        </w:rPr>
      </w:pPr>
      <w:r w:rsidRPr="00FE20DB">
        <w:rPr>
          <w:sz w:val="28"/>
          <w:szCs w:val="28"/>
        </w:rPr>
        <w:t>С 2006 года в Российской Федерации реализуется приоритетный национальный проект "Доступное и комфортное жилье - гражданам России". В целях стимулирования жилищного строительства на территории муниципального района и повышения эффективности реализации приоритетного национального проекта разработана данная подпрограмма.</w:t>
      </w:r>
    </w:p>
    <w:p w:rsidR="008828D3" w:rsidRDefault="00444378" w:rsidP="00F16248">
      <w:pPr>
        <w:autoSpaceDN w:val="0"/>
        <w:adjustRightInd w:val="0"/>
        <w:ind w:firstLine="540"/>
        <w:jc w:val="both"/>
        <w:rPr>
          <w:sz w:val="28"/>
          <w:szCs w:val="28"/>
        </w:rPr>
      </w:pPr>
      <w:r w:rsidRPr="00FE20DB">
        <w:rPr>
          <w:sz w:val="28"/>
          <w:szCs w:val="28"/>
        </w:rPr>
        <w:t xml:space="preserve">Проблема обеспечения нуждающихся граждан жильем в муниципальном районе по-прежнему является актуальной и социально значимой. </w:t>
      </w:r>
      <w:r w:rsidR="0024729E">
        <w:rPr>
          <w:sz w:val="28"/>
          <w:szCs w:val="28"/>
        </w:rPr>
        <w:t>По состоянию на 01.10.2019 г. в</w:t>
      </w:r>
      <w:r w:rsidRPr="00FE20DB">
        <w:rPr>
          <w:sz w:val="28"/>
          <w:szCs w:val="28"/>
        </w:rPr>
        <w:t xml:space="preserve"> общей очереди на учете в качестве нуждающихся в жилых помещениях, предоставляемых по договорам социального найма, по </w:t>
      </w:r>
      <w:proofErr w:type="spellStart"/>
      <w:r w:rsidRPr="00FE20DB">
        <w:rPr>
          <w:sz w:val="28"/>
          <w:szCs w:val="28"/>
        </w:rPr>
        <w:t>Невельскому</w:t>
      </w:r>
      <w:proofErr w:type="spellEnd"/>
      <w:r w:rsidRPr="00FE20DB">
        <w:rPr>
          <w:sz w:val="28"/>
          <w:szCs w:val="28"/>
        </w:rPr>
        <w:t xml:space="preserve"> району стоит </w:t>
      </w:r>
      <w:r w:rsidRPr="00B335EC">
        <w:rPr>
          <w:sz w:val="28"/>
          <w:szCs w:val="28"/>
        </w:rPr>
        <w:t>21</w:t>
      </w:r>
      <w:r w:rsidR="00B335EC" w:rsidRPr="00B335EC">
        <w:rPr>
          <w:sz w:val="28"/>
          <w:szCs w:val="28"/>
        </w:rPr>
        <w:t>8</w:t>
      </w:r>
      <w:r w:rsidRPr="00FE20DB">
        <w:rPr>
          <w:sz w:val="28"/>
          <w:szCs w:val="28"/>
        </w:rPr>
        <w:t xml:space="preserve"> человек. Жилищный фонд социального использования состоит из освободившихся жилых помещений, занимаемых ранее по договорам социального найма. На сегодняшний день большинство жилых помещений жилищного фонда социального использования гражданами приватизированы. Жилищный  фонд  муниципального района  на  начало  </w:t>
      </w:r>
      <w:r w:rsidR="00B335EC">
        <w:rPr>
          <w:sz w:val="28"/>
          <w:szCs w:val="28"/>
        </w:rPr>
        <w:t>2019</w:t>
      </w:r>
      <w:r w:rsidRPr="00FE20DB">
        <w:rPr>
          <w:sz w:val="28"/>
          <w:szCs w:val="28"/>
        </w:rPr>
        <w:t xml:space="preserve"> г. составляет </w:t>
      </w:r>
      <w:r w:rsidR="00B335EC">
        <w:rPr>
          <w:sz w:val="28"/>
          <w:szCs w:val="28"/>
        </w:rPr>
        <w:t>852,5</w:t>
      </w:r>
      <w:r w:rsidRPr="00FE20DB">
        <w:rPr>
          <w:sz w:val="28"/>
          <w:szCs w:val="28"/>
        </w:rPr>
        <w:t xml:space="preserve"> тыс. кв. м. Средняя обеспеченность населения жилой площадью составляет </w:t>
      </w:r>
      <w:r w:rsidRPr="00B335EC">
        <w:rPr>
          <w:sz w:val="28"/>
          <w:szCs w:val="28"/>
        </w:rPr>
        <w:t>12</w:t>
      </w:r>
      <w:r w:rsidRPr="00FE20DB">
        <w:rPr>
          <w:sz w:val="28"/>
          <w:szCs w:val="28"/>
        </w:rPr>
        <w:t xml:space="preserve"> кв. м/чел. Уровень обеспеченности жильем неоднороден по поселениям и колеблется в диапазоне от  </w:t>
      </w:r>
      <w:r w:rsidRPr="00B335EC">
        <w:rPr>
          <w:sz w:val="28"/>
          <w:szCs w:val="28"/>
        </w:rPr>
        <w:t>10 до 12</w:t>
      </w:r>
      <w:r w:rsidRPr="00FE20DB">
        <w:rPr>
          <w:sz w:val="28"/>
          <w:szCs w:val="28"/>
        </w:rPr>
        <w:t xml:space="preserve"> кв. м/чел. </w:t>
      </w:r>
    </w:p>
    <w:p w:rsidR="003F1F15" w:rsidRDefault="00444378" w:rsidP="00F16248">
      <w:pPr>
        <w:autoSpaceDN w:val="0"/>
        <w:adjustRightInd w:val="0"/>
        <w:ind w:firstLine="540"/>
        <w:jc w:val="both"/>
        <w:rPr>
          <w:sz w:val="28"/>
          <w:szCs w:val="28"/>
        </w:rPr>
      </w:pPr>
      <w:proofErr w:type="gramStart"/>
      <w:r w:rsidRPr="00FE20DB">
        <w:rPr>
          <w:sz w:val="28"/>
          <w:szCs w:val="28"/>
        </w:rPr>
        <w:t xml:space="preserve">По степени благоустройства муниципальный жилищный фонд характеризуется низким уровнем благоустройства (только </w:t>
      </w:r>
      <w:r w:rsidRPr="00B335EC">
        <w:rPr>
          <w:sz w:val="28"/>
          <w:szCs w:val="28"/>
        </w:rPr>
        <w:t>2</w:t>
      </w:r>
      <w:r w:rsidR="00B335EC">
        <w:rPr>
          <w:sz w:val="28"/>
          <w:szCs w:val="28"/>
        </w:rPr>
        <w:t>7</w:t>
      </w:r>
      <w:r w:rsidRPr="00B335EC">
        <w:rPr>
          <w:sz w:val="28"/>
          <w:szCs w:val="28"/>
        </w:rPr>
        <w:t>,</w:t>
      </w:r>
      <w:r w:rsidR="00B335EC">
        <w:rPr>
          <w:sz w:val="28"/>
          <w:szCs w:val="28"/>
        </w:rPr>
        <w:t>9</w:t>
      </w:r>
      <w:r w:rsidRPr="00B335EC">
        <w:rPr>
          <w:sz w:val="28"/>
          <w:szCs w:val="28"/>
        </w:rPr>
        <w:t>%</w:t>
      </w:r>
      <w:r w:rsidRPr="00FE20DB">
        <w:rPr>
          <w:sz w:val="28"/>
          <w:szCs w:val="28"/>
        </w:rPr>
        <w:t xml:space="preserve"> </w:t>
      </w:r>
      <w:r w:rsidR="003F1F15">
        <w:rPr>
          <w:sz w:val="28"/>
          <w:szCs w:val="28"/>
        </w:rPr>
        <w:t xml:space="preserve">   </w:t>
      </w:r>
      <w:r w:rsidRPr="00FE20DB">
        <w:rPr>
          <w:sz w:val="28"/>
          <w:szCs w:val="28"/>
        </w:rPr>
        <w:t xml:space="preserve">жилого </w:t>
      </w:r>
      <w:proofErr w:type="gramEnd"/>
    </w:p>
    <w:p w:rsidR="00444378" w:rsidRPr="00FE20DB" w:rsidRDefault="00444378" w:rsidP="0024729E">
      <w:pPr>
        <w:autoSpaceDN w:val="0"/>
        <w:adjustRightInd w:val="0"/>
        <w:jc w:val="both"/>
        <w:rPr>
          <w:sz w:val="28"/>
          <w:szCs w:val="28"/>
        </w:rPr>
      </w:pPr>
      <w:r w:rsidRPr="00FE20DB">
        <w:rPr>
          <w:sz w:val="28"/>
          <w:szCs w:val="28"/>
        </w:rPr>
        <w:t xml:space="preserve">фонда </w:t>
      </w:r>
      <w:proofErr w:type="gramStart"/>
      <w:r w:rsidRPr="00FE20DB">
        <w:rPr>
          <w:sz w:val="28"/>
          <w:szCs w:val="28"/>
        </w:rPr>
        <w:t>обеспечены</w:t>
      </w:r>
      <w:proofErr w:type="gramEnd"/>
      <w:r w:rsidRPr="00FE20DB">
        <w:rPr>
          <w:sz w:val="28"/>
          <w:szCs w:val="28"/>
        </w:rPr>
        <w:t xml:space="preserve"> водопроводом, канализацией, центральным отоплением и горячим водоснабжением). </w:t>
      </w:r>
    </w:p>
    <w:p w:rsidR="00444378" w:rsidRPr="00FE20DB" w:rsidRDefault="00444378" w:rsidP="00444378">
      <w:pPr>
        <w:autoSpaceDN w:val="0"/>
        <w:adjustRightInd w:val="0"/>
        <w:ind w:firstLine="540"/>
        <w:jc w:val="both"/>
        <w:rPr>
          <w:sz w:val="28"/>
          <w:szCs w:val="28"/>
        </w:rPr>
      </w:pPr>
      <w:r w:rsidRPr="00FE20DB">
        <w:rPr>
          <w:sz w:val="28"/>
          <w:szCs w:val="28"/>
        </w:rPr>
        <w:t xml:space="preserve">Строительство социального жилья - наиболее проблемный вопрос для Невельского района. Поселения не имеют возможности предусмотреть в своих бюджетах необходимые средства для строительства жилья очередникам. </w:t>
      </w:r>
      <w:r w:rsidRPr="00FE20DB">
        <w:rPr>
          <w:sz w:val="28"/>
          <w:szCs w:val="28"/>
        </w:rPr>
        <w:lastRenderedPageBreak/>
        <w:t xml:space="preserve">Участие самих граждан в строительстве невозможно из-за их низких доходов. Как правило, малоимущие граждане являются безработными либо работают в бюджетных учреждениях или у индивидуальных предпринимателей. </w:t>
      </w:r>
    </w:p>
    <w:p w:rsidR="00444378" w:rsidRPr="00FE20DB" w:rsidRDefault="00444378" w:rsidP="00444378">
      <w:pPr>
        <w:autoSpaceDN w:val="0"/>
        <w:adjustRightInd w:val="0"/>
        <w:ind w:firstLine="540"/>
        <w:jc w:val="both"/>
        <w:rPr>
          <w:sz w:val="28"/>
          <w:szCs w:val="28"/>
        </w:rPr>
      </w:pPr>
      <w:r w:rsidRPr="00FE20DB">
        <w:rPr>
          <w:sz w:val="28"/>
          <w:szCs w:val="28"/>
        </w:rPr>
        <w:t xml:space="preserve">Основными застройщиками жилых домов на территории Невельского района являются граждане. </w:t>
      </w:r>
    </w:p>
    <w:p w:rsidR="00444378" w:rsidRDefault="00444378" w:rsidP="00444378">
      <w:pPr>
        <w:autoSpaceDN w:val="0"/>
        <w:adjustRightInd w:val="0"/>
        <w:ind w:firstLine="540"/>
        <w:jc w:val="both"/>
        <w:rPr>
          <w:sz w:val="28"/>
          <w:szCs w:val="28"/>
        </w:rPr>
      </w:pPr>
      <w:r w:rsidRPr="00FE20DB">
        <w:rPr>
          <w:sz w:val="28"/>
          <w:szCs w:val="28"/>
        </w:rPr>
        <w:t>Ввод жилых домов за период 20</w:t>
      </w:r>
      <w:r w:rsidR="003C0399">
        <w:rPr>
          <w:sz w:val="28"/>
          <w:szCs w:val="28"/>
        </w:rPr>
        <w:t>18</w:t>
      </w:r>
      <w:r w:rsidRPr="00FE20DB">
        <w:rPr>
          <w:sz w:val="28"/>
          <w:szCs w:val="28"/>
        </w:rPr>
        <w:t xml:space="preserve"> - 20</w:t>
      </w:r>
      <w:r w:rsidR="003C0399">
        <w:rPr>
          <w:sz w:val="28"/>
          <w:szCs w:val="28"/>
        </w:rPr>
        <w:t>19</w:t>
      </w:r>
      <w:r w:rsidRPr="00FE20DB">
        <w:rPr>
          <w:sz w:val="28"/>
          <w:szCs w:val="28"/>
        </w:rPr>
        <w:t xml:space="preserve"> г.г. на территории Невельского района:</w:t>
      </w:r>
    </w:p>
    <w:p w:rsidR="005B7086" w:rsidRPr="00FE20DB" w:rsidRDefault="005B7086" w:rsidP="005B7086">
      <w:pPr>
        <w:autoSpaceDN w:val="0"/>
        <w:adjustRightInd w:val="0"/>
        <w:jc w:val="both"/>
        <w:outlineLvl w:val="0"/>
        <w:rPr>
          <w:sz w:val="28"/>
          <w:szCs w:val="28"/>
        </w:rPr>
      </w:pPr>
      <w:r>
        <w:rPr>
          <w:sz w:val="28"/>
          <w:szCs w:val="28"/>
        </w:rPr>
        <w:t xml:space="preserve"> </w:t>
      </w:r>
      <w:r w:rsidRPr="00FE20DB">
        <w:rPr>
          <w:sz w:val="28"/>
          <w:szCs w:val="28"/>
        </w:rPr>
        <w:t xml:space="preserve">        20</w:t>
      </w:r>
      <w:r w:rsidR="003C0399">
        <w:rPr>
          <w:sz w:val="28"/>
          <w:szCs w:val="28"/>
        </w:rPr>
        <w:t>18</w:t>
      </w:r>
      <w:r w:rsidRPr="00FE20DB">
        <w:rPr>
          <w:sz w:val="28"/>
          <w:szCs w:val="28"/>
        </w:rPr>
        <w:t xml:space="preserve"> год  -  </w:t>
      </w:r>
      <w:r w:rsidR="00DD63E2">
        <w:rPr>
          <w:sz w:val="28"/>
          <w:szCs w:val="28"/>
        </w:rPr>
        <w:t>2671</w:t>
      </w:r>
      <w:r w:rsidRPr="00FE20DB">
        <w:rPr>
          <w:sz w:val="28"/>
          <w:szCs w:val="28"/>
        </w:rPr>
        <w:t xml:space="preserve"> кв</w:t>
      </w:r>
      <w:proofErr w:type="gramStart"/>
      <w:r w:rsidRPr="00FE20DB">
        <w:rPr>
          <w:sz w:val="28"/>
          <w:szCs w:val="28"/>
        </w:rPr>
        <w:t>.м</w:t>
      </w:r>
      <w:proofErr w:type="gramEnd"/>
      <w:r w:rsidRPr="00FE20DB">
        <w:rPr>
          <w:sz w:val="28"/>
          <w:szCs w:val="28"/>
        </w:rPr>
        <w:t xml:space="preserve">    индивидуальные жилые дома;</w:t>
      </w:r>
    </w:p>
    <w:p w:rsidR="005B7086" w:rsidRPr="00FE20DB" w:rsidRDefault="005B7086" w:rsidP="005B7086">
      <w:pPr>
        <w:autoSpaceDN w:val="0"/>
        <w:adjustRightInd w:val="0"/>
        <w:jc w:val="both"/>
        <w:outlineLvl w:val="0"/>
        <w:rPr>
          <w:sz w:val="28"/>
          <w:szCs w:val="28"/>
        </w:rPr>
      </w:pPr>
      <w:r w:rsidRPr="00FE20DB">
        <w:rPr>
          <w:sz w:val="28"/>
          <w:szCs w:val="28"/>
        </w:rPr>
        <w:t xml:space="preserve">         20</w:t>
      </w:r>
      <w:r w:rsidR="003C0399">
        <w:rPr>
          <w:sz w:val="28"/>
          <w:szCs w:val="28"/>
        </w:rPr>
        <w:t>19</w:t>
      </w:r>
      <w:r w:rsidRPr="00FE20DB">
        <w:rPr>
          <w:sz w:val="28"/>
          <w:szCs w:val="28"/>
        </w:rPr>
        <w:t xml:space="preserve"> год  -  </w:t>
      </w:r>
      <w:r w:rsidR="00DD63E2">
        <w:rPr>
          <w:sz w:val="28"/>
          <w:szCs w:val="28"/>
        </w:rPr>
        <w:t>2880</w:t>
      </w:r>
      <w:r w:rsidRPr="00FE20DB">
        <w:rPr>
          <w:sz w:val="28"/>
          <w:szCs w:val="28"/>
        </w:rPr>
        <w:t xml:space="preserve"> кв</w:t>
      </w:r>
      <w:proofErr w:type="gramStart"/>
      <w:r w:rsidRPr="00FE20DB">
        <w:rPr>
          <w:sz w:val="28"/>
          <w:szCs w:val="28"/>
        </w:rPr>
        <w:t>.м</w:t>
      </w:r>
      <w:proofErr w:type="gramEnd"/>
      <w:r w:rsidRPr="00FE20DB">
        <w:rPr>
          <w:sz w:val="28"/>
          <w:szCs w:val="28"/>
        </w:rPr>
        <w:t xml:space="preserve">    индивидуальные жилые дома</w:t>
      </w:r>
      <w:r w:rsidR="0024729E">
        <w:rPr>
          <w:sz w:val="28"/>
          <w:szCs w:val="28"/>
        </w:rPr>
        <w:t>.</w:t>
      </w:r>
    </w:p>
    <w:p w:rsidR="003A5BCD" w:rsidRPr="00FE20DB" w:rsidRDefault="0021485D" w:rsidP="003A5BCD">
      <w:pPr>
        <w:autoSpaceDN w:val="0"/>
        <w:adjustRightInd w:val="0"/>
        <w:ind w:firstLine="540"/>
        <w:jc w:val="both"/>
        <w:rPr>
          <w:sz w:val="28"/>
          <w:szCs w:val="28"/>
        </w:rPr>
      </w:pPr>
      <w:r w:rsidRPr="00FE20DB">
        <w:rPr>
          <w:sz w:val="28"/>
          <w:szCs w:val="28"/>
        </w:rPr>
        <w:t>На объемы строительства влияет и высвобождение жилых помещений на вторичном рынке за счет миграционных процессов и сокращение общей численности населения. Основными проблемами, сдерживающими строительство жилья в муниципальном районе, являются:</w:t>
      </w:r>
    </w:p>
    <w:p w:rsidR="003A5BCD" w:rsidRPr="00FE20DB" w:rsidRDefault="003A5BCD" w:rsidP="003F1F15">
      <w:pPr>
        <w:autoSpaceDN w:val="0"/>
        <w:adjustRightInd w:val="0"/>
        <w:ind w:firstLine="540"/>
        <w:jc w:val="both"/>
        <w:rPr>
          <w:sz w:val="28"/>
          <w:szCs w:val="28"/>
        </w:rPr>
      </w:pPr>
      <w:r w:rsidRPr="00FE20DB">
        <w:rPr>
          <w:sz w:val="28"/>
          <w:szCs w:val="28"/>
        </w:rPr>
        <w:t xml:space="preserve">- низкая доступность кредитных </w:t>
      </w:r>
      <w:proofErr w:type="gramStart"/>
      <w:r w:rsidRPr="00FE20DB">
        <w:rPr>
          <w:sz w:val="28"/>
          <w:szCs w:val="28"/>
        </w:rPr>
        <w:t>ресурсов</w:t>
      </w:r>
      <w:proofErr w:type="gramEnd"/>
      <w:r w:rsidRPr="00FE20DB">
        <w:rPr>
          <w:sz w:val="28"/>
          <w:szCs w:val="28"/>
        </w:rPr>
        <w:t xml:space="preserve"> как для строительных организаций, так и для граждан, возникшая на волне кризиса и продолжающая оставаться фактором негативного влия</w:t>
      </w:r>
      <w:r w:rsidR="003F1F15">
        <w:rPr>
          <w:sz w:val="28"/>
          <w:szCs w:val="28"/>
        </w:rPr>
        <w:t>ния на развитие отрасли в целом;</w:t>
      </w:r>
    </w:p>
    <w:p w:rsidR="003A5BCD" w:rsidRPr="00FE20DB" w:rsidRDefault="003A5BCD" w:rsidP="003A5BCD">
      <w:pPr>
        <w:autoSpaceDN w:val="0"/>
        <w:adjustRightInd w:val="0"/>
        <w:ind w:firstLine="540"/>
        <w:jc w:val="both"/>
        <w:rPr>
          <w:sz w:val="28"/>
          <w:szCs w:val="28"/>
        </w:rPr>
      </w:pPr>
      <w:r w:rsidRPr="00FE20DB">
        <w:rPr>
          <w:sz w:val="28"/>
          <w:szCs w:val="28"/>
        </w:rPr>
        <w:t>- низкая платежеспособность населения, нуждающегося в приобретении жилья;</w:t>
      </w:r>
    </w:p>
    <w:p w:rsidR="0021485D" w:rsidRDefault="003A5BCD" w:rsidP="003A5BCD">
      <w:pPr>
        <w:autoSpaceDN w:val="0"/>
        <w:adjustRightInd w:val="0"/>
        <w:ind w:firstLine="540"/>
        <w:jc w:val="both"/>
        <w:rPr>
          <w:sz w:val="28"/>
          <w:szCs w:val="28"/>
        </w:rPr>
      </w:pPr>
      <w:r w:rsidRPr="00FE20DB">
        <w:rPr>
          <w:sz w:val="28"/>
          <w:szCs w:val="28"/>
        </w:rPr>
        <w:t>- наличие большого количества ветхих жилых домов в центральных частях поселков, земельные участки которых наиболее привлекательны для потенциальных застройщиков;</w:t>
      </w:r>
    </w:p>
    <w:p w:rsidR="003A5BCD" w:rsidRPr="00FE20DB" w:rsidRDefault="003A5BCD" w:rsidP="003A5BCD">
      <w:pPr>
        <w:autoSpaceDN w:val="0"/>
        <w:adjustRightInd w:val="0"/>
        <w:ind w:firstLine="540"/>
        <w:jc w:val="both"/>
        <w:rPr>
          <w:sz w:val="28"/>
          <w:szCs w:val="28"/>
        </w:rPr>
      </w:pPr>
      <w:r w:rsidRPr="00FE20DB">
        <w:rPr>
          <w:sz w:val="28"/>
          <w:szCs w:val="28"/>
        </w:rPr>
        <w:t>- отсутствие в районе подрядных организаций, осуществляющих весь компле</w:t>
      </w:r>
      <w:proofErr w:type="gramStart"/>
      <w:r w:rsidRPr="00FE20DB">
        <w:rPr>
          <w:sz w:val="28"/>
          <w:szCs w:val="28"/>
        </w:rPr>
        <w:t>кс</w:t>
      </w:r>
      <w:r>
        <w:rPr>
          <w:sz w:val="28"/>
          <w:szCs w:val="28"/>
        </w:rPr>
        <w:t xml:space="preserve"> </w:t>
      </w:r>
      <w:r w:rsidRPr="00FE20DB">
        <w:rPr>
          <w:sz w:val="28"/>
          <w:szCs w:val="28"/>
        </w:rPr>
        <w:t xml:space="preserve"> стр</w:t>
      </w:r>
      <w:proofErr w:type="gramEnd"/>
      <w:r w:rsidRPr="00FE20DB">
        <w:rPr>
          <w:sz w:val="28"/>
          <w:szCs w:val="28"/>
        </w:rPr>
        <w:t>оительных работ, с развитой материально-технической базой и трудовыми ресурсами;</w:t>
      </w:r>
    </w:p>
    <w:p w:rsidR="003A5BCD" w:rsidRPr="00FE20DB" w:rsidRDefault="003A5BCD" w:rsidP="003A5BCD">
      <w:pPr>
        <w:autoSpaceDN w:val="0"/>
        <w:adjustRightInd w:val="0"/>
        <w:ind w:firstLine="540"/>
        <w:jc w:val="both"/>
        <w:rPr>
          <w:sz w:val="28"/>
          <w:szCs w:val="28"/>
        </w:rPr>
      </w:pPr>
      <w:r w:rsidRPr="00FE20DB">
        <w:rPr>
          <w:sz w:val="28"/>
          <w:szCs w:val="28"/>
        </w:rPr>
        <w:t>- стоимость жилья на вторичном рынке в районе значительно ниже стоимости нового строительства, что препятствует привлечению инвестиций в строительство многоквартирных жилых домов. Данное обстоятельство является также препятствием для создания ведущего подрядного предприятия в районе;</w:t>
      </w:r>
    </w:p>
    <w:p w:rsidR="003A5BCD" w:rsidRPr="00FE20DB" w:rsidRDefault="003A5BCD" w:rsidP="003A5BCD">
      <w:pPr>
        <w:autoSpaceDN w:val="0"/>
        <w:adjustRightInd w:val="0"/>
        <w:ind w:firstLine="540"/>
        <w:jc w:val="both"/>
        <w:rPr>
          <w:sz w:val="28"/>
          <w:szCs w:val="28"/>
        </w:rPr>
      </w:pPr>
      <w:r w:rsidRPr="00FE20DB">
        <w:rPr>
          <w:sz w:val="28"/>
          <w:szCs w:val="28"/>
        </w:rPr>
        <w:t>- отсутствие документации по планировке территорий, определенных для жилищного строительства;</w:t>
      </w:r>
    </w:p>
    <w:p w:rsidR="003A5BCD" w:rsidRPr="00FE20DB" w:rsidRDefault="003A5BCD" w:rsidP="003A5BCD">
      <w:pPr>
        <w:autoSpaceDN w:val="0"/>
        <w:adjustRightInd w:val="0"/>
        <w:ind w:firstLine="540"/>
        <w:jc w:val="both"/>
        <w:rPr>
          <w:sz w:val="28"/>
          <w:szCs w:val="28"/>
        </w:rPr>
      </w:pPr>
      <w:r w:rsidRPr="00FE20DB">
        <w:rPr>
          <w:sz w:val="28"/>
          <w:szCs w:val="28"/>
        </w:rPr>
        <w:t>- отсутствие сформированных земельных участков для предоставления индивидуальным застройщикам в целях жилищного строительства.</w:t>
      </w:r>
    </w:p>
    <w:p w:rsidR="008828D3" w:rsidRDefault="003A5BCD" w:rsidP="003A5BCD">
      <w:pPr>
        <w:autoSpaceDN w:val="0"/>
        <w:adjustRightInd w:val="0"/>
        <w:ind w:firstLine="540"/>
        <w:jc w:val="both"/>
        <w:rPr>
          <w:sz w:val="28"/>
          <w:szCs w:val="28"/>
        </w:rPr>
      </w:pPr>
      <w:r w:rsidRPr="00FE20DB">
        <w:rPr>
          <w:sz w:val="28"/>
          <w:szCs w:val="28"/>
        </w:rPr>
        <w:t xml:space="preserve">Настоящая подпрограмма разработана в целях изменения </w:t>
      </w:r>
      <w:proofErr w:type="gramStart"/>
      <w:r w:rsidRPr="00FE20DB">
        <w:rPr>
          <w:sz w:val="28"/>
          <w:szCs w:val="28"/>
        </w:rPr>
        <w:t>существующей</w:t>
      </w:r>
      <w:proofErr w:type="gramEnd"/>
      <w:r w:rsidRPr="00FE20DB">
        <w:rPr>
          <w:sz w:val="28"/>
          <w:szCs w:val="28"/>
        </w:rPr>
        <w:t xml:space="preserve"> </w:t>
      </w:r>
    </w:p>
    <w:p w:rsidR="003A5BCD" w:rsidRPr="00FE20DB" w:rsidRDefault="003A5BCD" w:rsidP="003A5BCD">
      <w:pPr>
        <w:autoSpaceDN w:val="0"/>
        <w:adjustRightInd w:val="0"/>
        <w:ind w:firstLine="540"/>
        <w:jc w:val="both"/>
        <w:rPr>
          <w:sz w:val="28"/>
          <w:szCs w:val="28"/>
        </w:rPr>
      </w:pPr>
      <w:r w:rsidRPr="00FE20DB">
        <w:rPr>
          <w:sz w:val="28"/>
          <w:szCs w:val="28"/>
        </w:rPr>
        <w:t>ситуации, реализация которой позволит:</w:t>
      </w:r>
    </w:p>
    <w:p w:rsidR="003F1F15" w:rsidRPr="00FE20DB" w:rsidRDefault="003A5BCD" w:rsidP="00F16248">
      <w:pPr>
        <w:autoSpaceDN w:val="0"/>
        <w:adjustRightInd w:val="0"/>
        <w:ind w:firstLine="540"/>
        <w:jc w:val="both"/>
        <w:rPr>
          <w:sz w:val="28"/>
          <w:szCs w:val="28"/>
        </w:rPr>
      </w:pPr>
      <w:r w:rsidRPr="00FE20DB">
        <w:rPr>
          <w:sz w:val="28"/>
          <w:szCs w:val="28"/>
        </w:rPr>
        <w:t>- создать условия для развития индивидуального жилищного строительства посредством формирования достаточного объема земельных участков для предоставления их застройщикам;</w:t>
      </w:r>
    </w:p>
    <w:p w:rsidR="003A5BCD" w:rsidRPr="00FE20DB" w:rsidRDefault="003A5BCD" w:rsidP="003A5BCD">
      <w:pPr>
        <w:autoSpaceDN w:val="0"/>
        <w:adjustRightInd w:val="0"/>
        <w:ind w:firstLine="540"/>
        <w:jc w:val="both"/>
        <w:rPr>
          <w:sz w:val="28"/>
          <w:szCs w:val="28"/>
        </w:rPr>
      </w:pPr>
      <w:r w:rsidRPr="00FE20DB">
        <w:rPr>
          <w:sz w:val="28"/>
          <w:szCs w:val="28"/>
        </w:rPr>
        <w:t>- создать условия для строительства жилья с полноценной системой инженерной и транспортной инфраструктуры.</w:t>
      </w:r>
    </w:p>
    <w:p w:rsidR="003A5BCD" w:rsidRPr="00FE20DB" w:rsidRDefault="003A5BCD" w:rsidP="003A5BCD">
      <w:pPr>
        <w:autoSpaceDN w:val="0"/>
        <w:adjustRightInd w:val="0"/>
        <w:ind w:firstLine="540"/>
        <w:jc w:val="both"/>
        <w:rPr>
          <w:sz w:val="28"/>
          <w:szCs w:val="28"/>
        </w:rPr>
      </w:pPr>
      <w:r w:rsidRPr="00FE20DB">
        <w:rPr>
          <w:sz w:val="28"/>
          <w:szCs w:val="28"/>
        </w:rPr>
        <w:t>Комплексное решение вопросов жилищного строительства, обозначенных выше, предлагается с применением программного метода.</w:t>
      </w:r>
    </w:p>
    <w:p w:rsidR="00DD63E2" w:rsidRDefault="00DD63E2">
      <w:pPr>
        <w:widowControl/>
        <w:suppressAutoHyphens w:val="0"/>
        <w:autoSpaceDE/>
        <w:spacing w:after="200" w:line="276" w:lineRule="auto"/>
        <w:rPr>
          <w:b/>
          <w:sz w:val="28"/>
          <w:szCs w:val="28"/>
          <w:lang w:eastAsia="ru-RU"/>
        </w:rPr>
      </w:pPr>
      <w:r>
        <w:rPr>
          <w:b/>
          <w:sz w:val="28"/>
          <w:szCs w:val="28"/>
          <w:lang w:eastAsia="ru-RU"/>
        </w:rPr>
        <w:br w:type="page"/>
      </w:r>
    </w:p>
    <w:p w:rsidR="003A5BCD" w:rsidRPr="00FE20DB" w:rsidRDefault="003A5BCD" w:rsidP="003A5BCD">
      <w:pPr>
        <w:autoSpaceDN w:val="0"/>
        <w:adjustRightInd w:val="0"/>
        <w:jc w:val="center"/>
        <w:rPr>
          <w:b/>
          <w:sz w:val="28"/>
          <w:szCs w:val="28"/>
          <w:lang w:eastAsia="ru-RU"/>
        </w:rPr>
      </w:pPr>
      <w:r w:rsidRPr="00FE20DB">
        <w:rPr>
          <w:b/>
          <w:sz w:val="28"/>
          <w:szCs w:val="28"/>
          <w:lang w:eastAsia="ru-RU"/>
        </w:rPr>
        <w:lastRenderedPageBreak/>
        <w:t>2.Цель и задачи подпрограммы, показатели цели и задач подпрограммы, сроки реализации подпрограммы</w:t>
      </w:r>
    </w:p>
    <w:p w:rsidR="003A5BCD" w:rsidRPr="00FE20DB" w:rsidRDefault="003A5BCD" w:rsidP="003A5BCD">
      <w:pPr>
        <w:autoSpaceDN w:val="0"/>
        <w:adjustRightInd w:val="0"/>
        <w:ind w:firstLine="540"/>
        <w:jc w:val="both"/>
        <w:rPr>
          <w:sz w:val="28"/>
          <w:szCs w:val="28"/>
        </w:rPr>
      </w:pPr>
    </w:p>
    <w:p w:rsidR="003A5BCD" w:rsidRPr="00FE20DB" w:rsidRDefault="003A5BCD" w:rsidP="003A5BCD">
      <w:pPr>
        <w:autoSpaceDN w:val="0"/>
        <w:adjustRightInd w:val="0"/>
        <w:ind w:firstLine="540"/>
        <w:jc w:val="both"/>
        <w:rPr>
          <w:sz w:val="28"/>
          <w:szCs w:val="28"/>
        </w:rPr>
      </w:pPr>
      <w:r w:rsidRPr="00FE20DB">
        <w:rPr>
          <w:sz w:val="28"/>
          <w:szCs w:val="28"/>
        </w:rPr>
        <w:t xml:space="preserve">Учитывая основные целевые ориентиры и приоритеты развития сферы жилищного строительства на областном и местном уровнях, основной целью подпрограммы является </w:t>
      </w:r>
      <w:r w:rsidRPr="00FE20DB">
        <w:rPr>
          <w:bCs/>
          <w:sz w:val="28"/>
          <w:szCs w:val="28"/>
        </w:rPr>
        <w:t>повышение доступности жилья для жителей муниципального образования</w:t>
      </w:r>
      <w:r w:rsidRPr="00FE20DB">
        <w:rPr>
          <w:sz w:val="28"/>
          <w:szCs w:val="28"/>
        </w:rPr>
        <w:t>.</w:t>
      </w:r>
    </w:p>
    <w:p w:rsidR="003A5BCD" w:rsidRPr="00FE20DB" w:rsidRDefault="003A5BCD" w:rsidP="003A5BCD">
      <w:pPr>
        <w:autoSpaceDN w:val="0"/>
        <w:adjustRightInd w:val="0"/>
        <w:ind w:firstLine="540"/>
        <w:jc w:val="both"/>
        <w:rPr>
          <w:sz w:val="28"/>
          <w:szCs w:val="28"/>
        </w:rPr>
      </w:pPr>
      <w:r w:rsidRPr="00FE20DB">
        <w:rPr>
          <w:sz w:val="28"/>
          <w:szCs w:val="28"/>
        </w:rPr>
        <w:t>Для достижения этой цели предполагается решение следующей задачи:</w:t>
      </w:r>
    </w:p>
    <w:p w:rsidR="003A5BCD" w:rsidRDefault="003A5BCD" w:rsidP="003A5BCD">
      <w:pPr>
        <w:autoSpaceDN w:val="0"/>
        <w:adjustRightInd w:val="0"/>
        <w:jc w:val="both"/>
        <w:rPr>
          <w:sz w:val="28"/>
          <w:szCs w:val="28"/>
        </w:rPr>
      </w:pPr>
      <w:r w:rsidRPr="00FE20DB">
        <w:rPr>
          <w:sz w:val="28"/>
          <w:szCs w:val="28"/>
        </w:rPr>
        <w:t xml:space="preserve">         - улучшение жилищных условий отдельных категорий граждан.</w:t>
      </w:r>
      <w:r>
        <w:rPr>
          <w:sz w:val="28"/>
          <w:szCs w:val="28"/>
        </w:rPr>
        <w:t xml:space="preserve">         </w:t>
      </w:r>
    </w:p>
    <w:p w:rsidR="003A5BCD" w:rsidRDefault="003A5BCD" w:rsidP="003A5BCD">
      <w:pPr>
        <w:autoSpaceDN w:val="0"/>
        <w:adjustRightInd w:val="0"/>
        <w:jc w:val="both"/>
        <w:rPr>
          <w:sz w:val="28"/>
          <w:szCs w:val="28"/>
        </w:rPr>
      </w:pPr>
      <w:r>
        <w:rPr>
          <w:sz w:val="28"/>
          <w:szCs w:val="28"/>
        </w:rPr>
        <w:t xml:space="preserve">        Целевые показатели подпрограммы:</w:t>
      </w:r>
    </w:p>
    <w:p w:rsidR="00865912" w:rsidRPr="00865912" w:rsidRDefault="00865912" w:rsidP="00865912">
      <w:pPr>
        <w:autoSpaceDN w:val="0"/>
        <w:adjustRightInd w:val="0"/>
        <w:ind w:firstLine="540"/>
        <w:jc w:val="both"/>
        <w:rPr>
          <w:sz w:val="28"/>
          <w:szCs w:val="28"/>
        </w:rPr>
      </w:pPr>
      <w:r w:rsidRPr="00865912">
        <w:rPr>
          <w:sz w:val="28"/>
          <w:szCs w:val="28"/>
        </w:rPr>
        <w:t xml:space="preserve">1. Доля ветхого и аварийного жилищного фонда в общем </w:t>
      </w:r>
      <w:r w:rsidR="0024729E">
        <w:rPr>
          <w:sz w:val="28"/>
          <w:szCs w:val="28"/>
        </w:rPr>
        <w:t>объеме жилищного фонда</w:t>
      </w:r>
      <w:proofErr w:type="gramStart"/>
      <w:r w:rsidR="0024729E">
        <w:rPr>
          <w:sz w:val="28"/>
          <w:szCs w:val="28"/>
        </w:rPr>
        <w:t>, (%).</w:t>
      </w:r>
      <w:proofErr w:type="gramEnd"/>
    </w:p>
    <w:p w:rsidR="00865912" w:rsidRPr="00865912" w:rsidRDefault="00865912" w:rsidP="00865912">
      <w:pPr>
        <w:autoSpaceDN w:val="0"/>
        <w:adjustRightInd w:val="0"/>
        <w:ind w:firstLine="540"/>
        <w:jc w:val="both"/>
        <w:rPr>
          <w:sz w:val="28"/>
          <w:szCs w:val="28"/>
        </w:rPr>
      </w:pPr>
      <w:r w:rsidRPr="00865912">
        <w:rPr>
          <w:sz w:val="28"/>
          <w:szCs w:val="28"/>
        </w:rPr>
        <w:t>2. Доля граждан, которые улучшат жилищные условия за счет предоставления жилья по договорам социального найма, в общем количестве граждан, состоящих на учете нуждающихся в улучшении жилищных условий по договорам социального найма</w:t>
      </w:r>
      <w:proofErr w:type="gramStart"/>
      <w:r w:rsidRPr="00865912">
        <w:rPr>
          <w:sz w:val="28"/>
          <w:szCs w:val="28"/>
        </w:rPr>
        <w:t>, (%)</w:t>
      </w:r>
      <w:r w:rsidR="0024729E">
        <w:rPr>
          <w:sz w:val="28"/>
          <w:szCs w:val="28"/>
        </w:rPr>
        <w:t>.</w:t>
      </w:r>
      <w:proofErr w:type="gramEnd"/>
    </w:p>
    <w:p w:rsidR="00865912" w:rsidRDefault="00865912" w:rsidP="00865912">
      <w:pPr>
        <w:autoSpaceDN w:val="0"/>
        <w:adjustRightInd w:val="0"/>
        <w:ind w:firstLine="540"/>
        <w:jc w:val="both"/>
        <w:rPr>
          <w:sz w:val="28"/>
          <w:szCs w:val="28"/>
        </w:rPr>
      </w:pPr>
      <w:r w:rsidRPr="00865912">
        <w:rPr>
          <w:sz w:val="28"/>
          <w:szCs w:val="28"/>
        </w:rPr>
        <w:t>3. Доля детей-сирот, улучшивших жилищные условия за счет социальной поддержки в рамках федеральной программы, в общем количестве детей-сирот состоящих на учете нуждающихся в улучшении жилищных условий</w:t>
      </w:r>
      <w:proofErr w:type="gramStart"/>
      <w:r w:rsidRPr="00865912">
        <w:rPr>
          <w:sz w:val="28"/>
          <w:szCs w:val="28"/>
        </w:rPr>
        <w:t>, (%).</w:t>
      </w:r>
      <w:r w:rsidR="008828D3">
        <w:rPr>
          <w:sz w:val="28"/>
          <w:szCs w:val="28"/>
        </w:rPr>
        <w:t xml:space="preserve"> </w:t>
      </w:r>
      <w:proofErr w:type="gramEnd"/>
    </w:p>
    <w:p w:rsidR="008828D3" w:rsidRPr="00E13B2B" w:rsidRDefault="008828D3" w:rsidP="00865912">
      <w:pPr>
        <w:autoSpaceDN w:val="0"/>
        <w:adjustRightInd w:val="0"/>
        <w:ind w:firstLine="540"/>
        <w:jc w:val="both"/>
        <w:rPr>
          <w:sz w:val="28"/>
          <w:szCs w:val="28"/>
        </w:rPr>
      </w:pPr>
      <w:r>
        <w:rPr>
          <w:sz w:val="28"/>
          <w:szCs w:val="28"/>
        </w:rPr>
        <w:t>П</w:t>
      </w:r>
      <w:r w:rsidRPr="00E13B2B">
        <w:rPr>
          <w:sz w:val="28"/>
          <w:szCs w:val="28"/>
        </w:rPr>
        <w:t>одпрограмм</w:t>
      </w:r>
      <w:r>
        <w:rPr>
          <w:sz w:val="28"/>
          <w:szCs w:val="28"/>
        </w:rPr>
        <w:t>а</w:t>
      </w:r>
      <w:r w:rsidRPr="00E13B2B">
        <w:rPr>
          <w:sz w:val="28"/>
          <w:szCs w:val="28"/>
        </w:rPr>
        <w:t xml:space="preserve"> будет реализовываться на протяжении всего периода выполнения с </w:t>
      </w:r>
      <w:r w:rsidR="00865912">
        <w:rPr>
          <w:sz w:val="28"/>
          <w:szCs w:val="28"/>
        </w:rPr>
        <w:t>2020</w:t>
      </w:r>
      <w:r w:rsidRPr="00E13B2B">
        <w:rPr>
          <w:sz w:val="28"/>
          <w:szCs w:val="28"/>
        </w:rPr>
        <w:t xml:space="preserve"> по </w:t>
      </w:r>
      <w:r w:rsidR="00865912">
        <w:rPr>
          <w:sz w:val="28"/>
          <w:szCs w:val="28"/>
        </w:rPr>
        <w:t>2030</w:t>
      </w:r>
      <w:r w:rsidRPr="00E13B2B">
        <w:rPr>
          <w:sz w:val="28"/>
          <w:szCs w:val="28"/>
        </w:rPr>
        <w:t xml:space="preserve"> годы.</w:t>
      </w:r>
    </w:p>
    <w:p w:rsidR="008828D3" w:rsidRDefault="008828D3" w:rsidP="008828D3">
      <w:pPr>
        <w:tabs>
          <w:tab w:val="left" w:pos="243"/>
        </w:tabs>
        <w:autoSpaceDN w:val="0"/>
        <w:adjustRightInd w:val="0"/>
        <w:contextualSpacing/>
        <w:jc w:val="both"/>
        <w:rPr>
          <w:sz w:val="28"/>
          <w:szCs w:val="28"/>
        </w:rPr>
      </w:pPr>
    </w:p>
    <w:p w:rsidR="008828D3" w:rsidRPr="00FE20DB" w:rsidRDefault="008828D3" w:rsidP="008828D3">
      <w:pPr>
        <w:autoSpaceDN w:val="0"/>
        <w:adjustRightInd w:val="0"/>
        <w:jc w:val="center"/>
        <w:rPr>
          <w:b/>
          <w:sz w:val="28"/>
          <w:szCs w:val="28"/>
          <w:lang w:eastAsia="ru-RU"/>
        </w:rPr>
      </w:pPr>
      <w:r w:rsidRPr="00FE20DB">
        <w:rPr>
          <w:b/>
          <w:sz w:val="28"/>
          <w:szCs w:val="28"/>
          <w:lang w:eastAsia="ru-RU"/>
        </w:rPr>
        <w:t>3.Перечень и краткое описание основных мероприятий</w:t>
      </w:r>
    </w:p>
    <w:p w:rsidR="008828D3" w:rsidRPr="00FE20DB" w:rsidRDefault="008828D3" w:rsidP="008828D3">
      <w:pPr>
        <w:autoSpaceDN w:val="0"/>
        <w:adjustRightInd w:val="0"/>
        <w:ind w:firstLine="540"/>
        <w:jc w:val="both"/>
        <w:rPr>
          <w:sz w:val="28"/>
          <w:szCs w:val="28"/>
        </w:rPr>
      </w:pPr>
    </w:p>
    <w:p w:rsidR="008828D3" w:rsidRPr="00FE20DB" w:rsidRDefault="008828D3" w:rsidP="008828D3">
      <w:pPr>
        <w:autoSpaceDN w:val="0"/>
        <w:adjustRightInd w:val="0"/>
        <w:ind w:firstLine="540"/>
        <w:jc w:val="both"/>
        <w:rPr>
          <w:sz w:val="28"/>
          <w:szCs w:val="28"/>
        </w:rPr>
      </w:pPr>
      <w:r w:rsidRPr="00FE20DB">
        <w:rPr>
          <w:sz w:val="28"/>
          <w:szCs w:val="28"/>
        </w:rPr>
        <w:t xml:space="preserve">Для достижения поставленной цели и решения задач подпрограммы необходима реализация основного мероприятия: </w:t>
      </w:r>
    </w:p>
    <w:p w:rsidR="008828D3" w:rsidRPr="00FE20DB" w:rsidRDefault="008828D3" w:rsidP="008828D3">
      <w:pPr>
        <w:autoSpaceDN w:val="0"/>
        <w:adjustRightInd w:val="0"/>
        <w:ind w:firstLine="540"/>
        <w:jc w:val="both"/>
        <w:rPr>
          <w:sz w:val="28"/>
          <w:szCs w:val="28"/>
        </w:rPr>
      </w:pPr>
      <w:r w:rsidRPr="00FE20DB">
        <w:rPr>
          <w:sz w:val="28"/>
          <w:szCs w:val="28"/>
        </w:rPr>
        <w:t>- улучшение жилищных условий отдельных категорий граждан.</w:t>
      </w:r>
    </w:p>
    <w:p w:rsidR="00444378" w:rsidRPr="00FE20DB" w:rsidRDefault="008828D3" w:rsidP="00865912">
      <w:pPr>
        <w:autoSpaceDN w:val="0"/>
        <w:adjustRightInd w:val="0"/>
        <w:ind w:firstLine="540"/>
        <w:jc w:val="both"/>
        <w:rPr>
          <w:sz w:val="28"/>
          <w:szCs w:val="28"/>
        </w:rPr>
      </w:pPr>
      <w:r w:rsidRPr="00FE20DB">
        <w:rPr>
          <w:sz w:val="28"/>
          <w:szCs w:val="28"/>
        </w:rPr>
        <w:t xml:space="preserve">Основное мероприятие подпрограммы будет реализовываться на протяжении всего периода выполнения с </w:t>
      </w:r>
      <w:r w:rsidR="00865912">
        <w:rPr>
          <w:sz w:val="28"/>
          <w:szCs w:val="28"/>
        </w:rPr>
        <w:t>2020</w:t>
      </w:r>
      <w:r w:rsidRPr="00FE20DB">
        <w:rPr>
          <w:sz w:val="28"/>
          <w:szCs w:val="28"/>
        </w:rPr>
        <w:t xml:space="preserve"> по </w:t>
      </w:r>
      <w:r w:rsidR="00865912">
        <w:rPr>
          <w:sz w:val="28"/>
          <w:szCs w:val="28"/>
        </w:rPr>
        <w:t>2030</w:t>
      </w:r>
      <w:r w:rsidRPr="00FE20DB">
        <w:rPr>
          <w:sz w:val="28"/>
          <w:szCs w:val="28"/>
        </w:rPr>
        <w:t xml:space="preserve"> годы.</w:t>
      </w:r>
    </w:p>
    <w:p w:rsidR="00444378" w:rsidRPr="00FE20DB" w:rsidRDefault="00444378" w:rsidP="00444378">
      <w:pPr>
        <w:autoSpaceDN w:val="0"/>
        <w:adjustRightInd w:val="0"/>
        <w:rPr>
          <w:sz w:val="28"/>
          <w:szCs w:val="28"/>
        </w:rPr>
      </w:pPr>
    </w:p>
    <w:p w:rsidR="00444378" w:rsidRPr="00FE20DB" w:rsidRDefault="00444378" w:rsidP="00444378">
      <w:pPr>
        <w:autoSpaceDN w:val="0"/>
        <w:adjustRightInd w:val="0"/>
        <w:jc w:val="center"/>
        <w:rPr>
          <w:b/>
          <w:sz w:val="28"/>
          <w:szCs w:val="28"/>
          <w:lang w:eastAsia="ru-RU"/>
        </w:rPr>
      </w:pPr>
      <w:r w:rsidRPr="00FE20DB">
        <w:rPr>
          <w:b/>
          <w:sz w:val="28"/>
          <w:szCs w:val="28"/>
          <w:lang w:eastAsia="ru-RU"/>
        </w:rPr>
        <w:t>4.Ресурсное обеспечение подпрограммы</w:t>
      </w:r>
    </w:p>
    <w:p w:rsidR="00444378" w:rsidRPr="00FE20DB" w:rsidRDefault="00444378" w:rsidP="00444378">
      <w:pPr>
        <w:autoSpaceDN w:val="0"/>
        <w:adjustRightInd w:val="0"/>
        <w:jc w:val="center"/>
        <w:rPr>
          <w:b/>
          <w:sz w:val="28"/>
          <w:szCs w:val="28"/>
          <w:lang w:eastAsia="ru-RU"/>
        </w:rPr>
      </w:pPr>
    </w:p>
    <w:p w:rsidR="00444378" w:rsidRPr="00FE20DB" w:rsidRDefault="00444378" w:rsidP="00444378">
      <w:pPr>
        <w:autoSpaceDN w:val="0"/>
        <w:adjustRightInd w:val="0"/>
        <w:ind w:firstLine="360"/>
        <w:jc w:val="both"/>
        <w:rPr>
          <w:sz w:val="28"/>
          <w:szCs w:val="28"/>
        </w:rPr>
      </w:pPr>
      <w:r w:rsidRPr="00FE20DB">
        <w:rPr>
          <w:sz w:val="28"/>
          <w:szCs w:val="28"/>
        </w:rPr>
        <w:t>Финансовое обеспечение подпрограммы осуществляется в пределах бюджетных ассигнований и лимитов бюджетных обязательств бюджета  муниципального района на соответствующий финансовый год и плановый период.</w:t>
      </w:r>
    </w:p>
    <w:p w:rsidR="00444378" w:rsidRPr="00FE20DB" w:rsidRDefault="00444378" w:rsidP="00444378">
      <w:pPr>
        <w:autoSpaceDN w:val="0"/>
        <w:adjustRightInd w:val="0"/>
        <w:ind w:firstLine="360"/>
        <w:jc w:val="both"/>
        <w:rPr>
          <w:sz w:val="28"/>
          <w:szCs w:val="28"/>
        </w:rPr>
      </w:pPr>
      <w:r w:rsidRPr="00FE20DB">
        <w:rPr>
          <w:sz w:val="28"/>
          <w:szCs w:val="28"/>
        </w:rPr>
        <w:t xml:space="preserve">Общий объем финансирования подпрограммы на </w:t>
      </w:r>
      <w:r w:rsidR="00865912">
        <w:rPr>
          <w:sz w:val="28"/>
          <w:szCs w:val="28"/>
        </w:rPr>
        <w:t>2020</w:t>
      </w:r>
      <w:r w:rsidRPr="00FE20DB">
        <w:rPr>
          <w:sz w:val="28"/>
          <w:szCs w:val="28"/>
        </w:rPr>
        <w:t xml:space="preserve"> - </w:t>
      </w:r>
      <w:r w:rsidR="00865912">
        <w:rPr>
          <w:sz w:val="28"/>
          <w:szCs w:val="28"/>
        </w:rPr>
        <w:t>2030</w:t>
      </w:r>
      <w:r w:rsidRPr="00FE20DB">
        <w:rPr>
          <w:sz w:val="28"/>
          <w:szCs w:val="28"/>
        </w:rPr>
        <w:t xml:space="preserve"> годы составит </w:t>
      </w:r>
      <w:r w:rsidR="007506A7">
        <w:rPr>
          <w:sz w:val="28"/>
          <w:szCs w:val="28"/>
        </w:rPr>
        <w:t>28 643,0</w:t>
      </w:r>
      <w:r>
        <w:rPr>
          <w:sz w:val="28"/>
          <w:szCs w:val="28"/>
        </w:rPr>
        <w:t xml:space="preserve"> тыс.</w:t>
      </w:r>
      <w:r w:rsidRPr="00FE20DB">
        <w:rPr>
          <w:sz w:val="28"/>
          <w:szCs w:val="28"/>
        </w:rPr>
        <w:t xml:space="preserve"> рублей, в том числе:</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81367D" w:rsidRPr="007506A7">
        <w:rPr>
          <w:sz w:val="28"/>
          <w:szCs w:val="28"/>
        </w:rPr>
        <w:t>2020</w:t>
      </w:r>
      <w:r w:rsidRPr="007506A7">
        <w:rPr>
          <w:sz w:val="28"/>
          <w:szCs w:val="28"/>
        </w:rPr>
        <w:t xml:space="preserve"> год – </w:t>
      </w:r>
      <w:r w:rsidR="007506A7">
        <w:rPr>
          <w:sz w:val="28"/>
          <w:szCs w:val="28"/>
        </w:rPr>
        <w:t>9 286,0</w:t>
      </w:r>
      <w:r w:rsidRPr="007506A7">
        <w:rPr>
          <w:sz w:val="28"/>
          <w:szCs w:val="28"/>
        </w:rPr>
        <w:t xml:space="preserve"> 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81367D" w:rsidRPr="007506A7">
        <w:rPr>
          <w:sz w:val="28"/>
          <w:szCs w:val="28"/>
        </w:rPr>
        <w:t>2021</w:t>
      </w:r>
      <w:r w:rsidRPr="007506A7">
        <w:rPr>
          <w:sz w:val="28"/>
          <w:szCs w:val="28"/>
        </w:rPr>
        <w:t xml:space="preserve"> год –   </w:t>
      </w:r>
      <w:r w:rsidR="007506A7">
        <w:rPr>
          <w:sz w:val="28"/>
          <w:szCs w:val="28"/>
        </w:rPr>
        <w:t>12 087,0</w:t>
      </w:r>
      <w:r w:rsidRPr="007506A7">
        <w:rPr>
          <w:sz w:val="28"/>
          <w:szCs w:val="28"/>
        </w:rPr>
        <w:t xml:space="preserve"> 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81367D" w:rsidRPr="007506A7">
        <w:rPr>
          <w:sz w:val="28"/>
          <w:szCs w:val="28"/>
        </w:rPr>
        <w:t>2022</w:t>
      </w:r>
      <w:r w:rsidRPr="007506A7">
        <w:rPr>
          <w:sz w:val="28"/>
          <w:szCs w:val="28"/>
        </w:rPr>
        <w:t xml:space="preserve"> год –   </w:t>
      </w:r>
      <w:r w:rsidR="007506A7">
        <w:rPr>
          <w:sz w:val="28"/>
          <w:szCs w:val="28"/>
        </w:rPr>
        <w:t>7 270,0</w:t>
      </w:r>
      <w:r w:rsidRPr="007506A7">
        <w:rPr>
          <w:sz w:val="28"/>
          <w:szCs w:val="28"/>
        </w:rPr>
        <w:t xml:space="preserve"> 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81367D" w:rsidRPr="007506A7">
        <w:rPr>
          <w:sz w:val="28"/>
          <w:szCs w:val="28"/>
        </w:rPr>
        <w:t>2023</w:t>
      </w:r>
      <w:r w:rsidRPr="007506A7">
        <w:rPr>
          <w:sz w:val="28"/>
          <w:szCs w:val="28"/>
        </w:rPr>
        <w:t xml:space="preserve"> год</w:t>
      </w:r>
      <w:proofErr w:type="gramStart"/>
      <w:r w:rsidRPr="007506A7">
        <w:rPr>
          <w:sz w:val="28"/>
          <w:szCs w:val="28"/>
        </w:rPr>
        <w:t xml:space="preserve"> – </w:t>
      </w:r>
      <w:r w:rsidR="006A229F" w:rsidRPr="007506A7">
        <w:rPr>
          <w:sz w:val="28"/>
          <w:szCs w:val="28"/>
        </w:rPr>
        <w:t xml:space="preserve">  -</w:t>
      </w:r>
      <w:r w:rsidRPr="007506A7">
        <w:rPr>
          <w:sz w:val="28"/>
          <w:szCs w:val="28"/>
        </w:rPr>
        <w:t xml:space="preserve"> </w:t>
      </w:r>
      <w:r w:rsidR="006A229F" w:rsidRPr="007506A7">
        <w:rPr>
          <w:sz w:val="28"/>
          <w:szCs w:val="28"/>
        </w:rPr>
        <w:t xml:space="preserve">             </w:t>
      </w:r>
      <w:proofErr w:type="gramEnd"/>
      <w:r w:rsidRPr="007506A7">
        <w:rPr>
          <w:sz w:val="28"/>
          <w:szCs w:val="28"/>
        </w:rPr>
        <w:t>тыс. рублей;</w:t>
      </w:r>
    </w:p>
    <w:p w:rsidR="00444378" w:rsidRPr="007506A7" w:rsidRDefault="00444378" w:rsidP="00444378">
      <w:pPr>
        <w:autoSpaceDN w:val="0"/>
        <w:adjustRightInd w:val="0"/>
        <w:ind w:firstLine="360"/>
        <w:jc w:val="both"/>
        <w:rPr>
          <w:sz w:val="28"/>
          <w:szCs w:val="28"/>
        </w:rPr>
      </w:pPr>
      <w:r w:rsidRPr="007506A7">
        <w:rPr>
          <w:sz w:val="28"/>
          <w:szCs w:val="28"/>
        </w:rPr>
        <w:t xml:space="preserve">на </w:t>
      </w:r>
      <w:r w:rsidR="0081367D" w:rsidRPr="007506A7">
        <w:rPr>
          <w:sz w:val="28"/>
          <w:szCs w:val="28"/>
        </w:rPr>
        <w:t>2024</w:t>
      </w:r>
      <w:r w:rsidRPr="007506A7">
        <w:rPr>
          <w:sz w:val="28"/>
          <w:szCs w:val="28"/>
        </w:rPr>
        <w:t xml:space="preserve"> год</w:t>
      </w:r>
      <w:proofErr w:type="gramStart"/>
      <w:r w:rsidRPr="007506A7">
        <w:rPr>
          <w:sz w:val="28"/>
          <w:szCs w:val="28"/>
        </w:rPr>
        <w:t xml:space="preserve"> –   </w:t>
      </w:r>
      <w:r w:rsidR="006A229F" w:rsidRPr="007506A7">
        <w:rPr>
          <w:sz w:val="28"/>
          <w:szCs w:val="28"/>
        </w:rPr>
        <w:t xml:space="preserve">-              </w:t>
      </w:r>
      <w:proofErr w:type="gramEnd"/>
      <w:r w:rsidRPr="007506A7">
        <w:rPr>
          <w:sz w:val="28"/>
          <w:szCs w:val="28"/>
        </w:rPr>
        <w:t>тыс. рублей;</w:t>
      </w:r>
    </w:p>
    <w:p w:rsidR="0081367D" w:rsidRPr="007506A7" w:rsidRDefault="0081367D" w:rsidP="0081367D">
      <w:pPr>
        <w:autoSpaceDN w:val="0"/>
        <w:adjustRightInd w:val="0"/>
        <w:ind w:firstLine="360"/>
        <w:jc w:val="both"/>
        <w:rPr>
          <w:sz w:val="28"/>
          <w:szCs w:val="28"/>
        </w:rPr>
      </w:pPr>
      <w:r w:rsidRPr="007506A7">
        <w:rPr>
          <w:sz w:val="28"/>
          <w:szCs w:val="28"/>
        </w:rPr>
        <w:t>на 2025 год</w:t>
      </w:r>
      <w:proofErr w:type="gramStart"/>
      <w:r w:rsidRPr="007506A7">
        <w:rPr>
          <w:sz w:val="28"/>
          <w:szCs w:val="28"/>
        </w:rPr>
        <w:t xml:space="preserve"> –   </w:t>
      </w:r>
      <w:r w:rsidR="006A229F" w:rsidRPr="007506A7">
        <w:rPr>
          <w:sz w:val="28"/>
          <w:szCs w:val="28"/>
        </w:rPr>
        <w:t xml:space="preserve">-              </w:t>
      </w:r>
      <w:proofErr w:type="gramEnd"/>
      <w:r w:rsidRPr="007506A7">
        <w:rPr>
          <w:sz w:val="28"/>
          <w:szCs w:val="28"/>
        </w:rPr>
        <w:t>тыс. рублей.</w:t>
      </w:r>
    </w:p>
    <w:p w:rsidR="0081367D" w:rsidRPr="007506A7" w:rsidRDefault="0081367D" w:rsidP="0081367D">
      <w:pPr>
        <w:autoSpaceDN w:val="0"/>
        <w:adjustRightInd w:val="0"/>
        <w:ind w:firstLine="360"/>
        <w:jc w:val="both"/>
        <w:rPr>
          <w:sz w:val="28"/>
          <w:szCs w:val="28"/>
        </w:rPr>
      </w:pPr>
      <w:r w:rsidRPr="007506A7">
        <w:rPr>
          <w:sz w:val="28"/>
          <w:szCs w:val="28"/>
        </w:rPr>
        <w:t>на 2026 год</w:t>
      </w:r>
      <w:proofErr w:type="gramStart"/>
      <w:r w:rsidRPr="007506A7">
        <w:rPr>
          <w:sz w:val="28"/>
          <w:szCs w:val="28"/>
        </w:rPr>
        <w:t xml:space="preserve"> –   </w:t>
      </w:r>
      <w:r w:rsidR="006A229F" w:rsidRPr="007506A7">
        <w:rPr>
          <w:sz w:val="28"/>
          <w:szCs w:val="28"/>
        </w:rPr>
        <w:t xml:space="preserve">-              </w:t>
      </w:r>
      <w:proofErr w:type="gramEnd"/>
      <w:r w:rsidRPr="007506A7">
        <w:rPr>
          <w:sz w:val="28"/>
          <w:szCs w:val="28"/>
        </w:rPr>
        <w:t>тыс. рублей.</w:t>
      </w:r>
    </w:p>
    <w:p w:rsidR="0081367D" w:rsidRPr="007506A7" w:rsidRDefault="0081367D" w:rsidP="0081367D">
      <w:pPr>
        <w:autoSpaceDN w:val="0"/>
        <w:adjustRightInd w:val="0"/>
        <w:ind w:firstLine="360"/>
        <w:jc w:val="both"/>
        <w:rPr>
          <w:sz w:val="28"/>
          <w:szCs w:val="28"/>
        </w:rPr>
      </w:pPr>
      <w:r w:rsidRPr="007506A7">
        <w:rPr>
          <w:sz w:val="28"/>
          <w:szCs w:val="28"/>
        </w:rPr>
        <w:t>на 2027 год</w:t>
      </w:r>
      <w:proofErr w:type="gramStart"/>
      <w:r w:rsidRPr="007506A7">
        <w:rPr>
          <w:sz w:val="28"/>
          <w:szCs w:val="28"/>
        </w:rPr>
        <w:t xml:space="preserve"> –   </w:t>
      </w:r>
      <w:r w:rsidR="006A229F" w:rsidRPr="007506A7">
        <w:rPr>
          <w:sz w:val="28"/>
          <w:szCs w:val="28"/>
        </w:rPr>
        <w:t xml:space="preserve">-              </w:t>
      </w:r>
      <w:proofErr w:type="gramEnd"/>
      <w:r w:rsidRPr="007506A7">
        <w:rPr>
          <w:sz w:val="28"/>
          <w:szCs w:val="28"/>
        </w:rPr>
        <w:t>тыс. рублей.</w:t>
      </w:r>
    </w:p>
    <w:p w:rsidR="0081367D" w:rsidRPr="007506A7" w:rsidRDefault="0081367D" w:rsidP="0081367D">
      <w:pPr>
        <w:autoSpaceDN w:val="0"/>
        <w:adjustRightInd w:val="0"/>
        <w:ind w:firstLine="360"/>
        <w:jc w:val="both"/>
        <w:rPr>
          <w:sz w:val="28"/>
          <w:szCs w:val="28"/>
        </w:rPr>
      </w:pPr>
      <w:r w:rsidRPr="007506A7">
        <w:rPr>
          <w:sz w:val="28"/>
          <w:szCs w:val="28"/>
        </w:rPr>
        <w:t>на 2028 год</w:t>
      </w:r>
      <w:proofErr w:type="gramStart"/>
      <w:r w:rsidRPr="007506A7">
        <w:rPr>
          <w:sz w:val="28"/>
          <w:szCs w:val="28"/>
        </w:rPr>
        <w:t xml:space="preserve"> –   </w:t>
      </w:r>
      <w:r w:rsidR="006A229F" w:rsidRPr="007506A7">
        <w:rPr>
          <w:sz w:val="28"/>
          <w:szCs w:val="28"/>
        </w:rPr>
        <w:t xml:space="preserve">-              </w:t>
      </w:r>
      <w:proofErr w:type="gramEnd"/>
      <w:r w:rsidRPr="007506A7">
        <w:rPr>
          <w:sz w:val="28"/>
          <w:szCs w:val="28"/>
        </w:rPr>
        <w:t>тыс. рублей.</w:t>
      </w:r>
    </w:p>
    <w:p w:rsidR="0081367D" w:rsidRPr="007506A7" w:rsidRDefault="0081367D" w:rsidP="0081367D">
      <w:pPr>
        <w:autoSpaceDN w:val="0"/>
        <w:adjustRightInd w:val="0"/>
        <w:ind w:firstLine="360"/>
        <w:jc w:val="both"/>
        <w:rPr>
          <w:sz w:val="28"/>
          <w:szCs w:val="28"/>
        </w:rPr>
      </w:pPr>
      <w:r w:rsidRPr="007506A7">
        <w:rPr>
          <w:sz w:val="28"/>
          <w:szCs w:val="28"/>
        </w:rPr>
        <w:t>на 2029 год</w:t>
      </w:r>
      <w:proofErr w:type="gramStart"/>
      <w:r w:rsidRPr="007506A7">
        <w:rPr>
          <w:sz w:val="28"/>
          <w:szCs w:val="28"/>
        </w:rPr>
        <w:t xml:space="preserve"> –   </w:t>
      </w:r>
      <w:r w:rsidR="006A229F" w:rsidRPr="007506A7">
        <w:rPr>
          <w:sz w:val="28"/>
          <w:szCs w:val="28"/>
        </w:rPr>
        <w:t xml:space="preserve">-              </w:t>
      </w:r>
      <w:proofErr w:type="gramEnd"/>
      <w:r w:rsidRPr="007506A7">
        <w:rPr>
          <w:sz w:val="28"/>
          <w:szCs w:val="28"/>
        </w:rPr>
        <w:t>тыс. рублей.</w:t>
      </w:r>
    </w:p>
    <w:p w:rsidR="0081367D" w:rsidRPr="00FE20DB" w:rsidRDefault="0081367D" w:rsidP="0081367D">
      <w:pPr>
        <w:autoSpaceDN w:val="0"/>
        <w:adjustRightInd w:val="0"/>
        <w:ind w:firstLine="360"/>
        <w:jc w:val="both"/>
        <w:rPr>
          <w:sz w:val="28"/>
          <w:szCs w:val="28"/>
        </w:rPr>
      </w:pPr>
      <w:r w:rsidRPr="007506A7">
        <w:rPr>
          <w:sz w:val="28"/>
          <w:szCs w:val="28"/>
        </w:rPr>
        <w:lastRenderedPageBreak/>
        <w:t xml:space="preserve">на 2030 год –   </w:t>
      </w:r>
      <w:r w:rsidR="006A229F" w:rsidRPr="007506A7">
        <w:rPr>
          <w:sz w:val="28"/>
          <w:szCs w:val="28"/>
        </w:rPr>
        <w:t xml:space="preserve">-             </w:t>
      </w:r>
      <w:r w:rsidRPr="007506A7">
        <w:rPr>
          <w:sz w:val="28"/>
          <w:szCs w:val="28"/>
        </w:rPr>
        <w:t>тыс. рублей.</w:t>
      </w:r>
    </w:p>
    <w:p w:rsidR="00444378" w:rsidRPr="00FE20DB" w:rsidRDefault="00444378" w:rsidP="00444378">
      <w:pPr>
        <w:autoSpaceDN w:val="0"/>
        <w:adjustRightInd w:val="0"/>
        <w:jc w:val="center"/>
        <w:rPr>
          <w:b/>
          <w:sz w:val="28"/>
          <w:szCs w:val="28"/>
          <w:lang w:eastAsia="ru-RU"/>
        </w:rPr>
      </w:pPr>
    </w:p>
    <w:p w:rsidR="00444378" w:rsidRPr="00FE20DB" w:rsidRDefault="00444378" w:rsidP="00444378">
      <w:pPr>
        <w:autoSpaceDN w:val="0"/>
        <w:adjustRightInd w:val="0"/>
        <w:jc w:val="center"/>
        <w:rPr>
          <w:b/>
          <w:sz w:val="28"/>
          <w:szCs w:val="28"/>
          <w:lang w:eastAsia="ru-RU"/>
        </w:rPr>
      </w:pPr>
      <w:r w:rsidRPr="00FE20DB">
        <w:rPr>
          <w:b/>
          <w:sz w:val="28"/>
          <w:szCs w:val="28"/>
          <w:lang w:eastAsia="ru-RU"/>
        </w:rPr>
        <w:t>5.Ожидаемые результаты реализации подпрограммы</w:t>
      </w:r>
    </w:p>
    <w:p w:rsidR="00444378" w:rsidRPr="00FE20DB" w:rsidRDefault="00444378" w:rsidP="00444378">
      <w:pPr>
        <w:autoSpaceDN w:val="0"/>
        <w:adjustRightInd w:val="0"/>
        <w:ind w:firstLine="720"/>
        <w:jc w:val="right"/>
        <w:outlineLvl w:val="1"/>
        <w:rPr>
          <w:sz w:val="28"/>
          <w:szCs w:val="28"/>
          <w:lang w:eastAsia="ru-RU"/>
        </w:rPr>
      </w:pPr>
    </w:p>
    <w:p w:rsidR="00444378" w:rsidRPr="00FE20DB" w:rsidRDefault="00444378" w:rsidP="00444378">
      <w:pPr>
        <w:autoSpaceDN w:val="0"/>
        <w:adjustRightInd w:val="0"/>
        <w:ind w:firstLine="540"/>
        <w:jc w:val="both"/>
        <w:rPr>
          <w:sz w:val="28"/>
          <w:szCs w:val="28"/>
        </w:rPr>
      </w:pPr>
      <w:r w:rsidRPr="00FE20DB">
        <w:rPr>
          <w:sz w:val="28"/>
          <w:szCs w:val="28"/>
        </w:rPr>
        <w:t>Конечными результатами реализации подпрограммы будут следующие показатели:</w:t>
      </w:r>
    </w:p>
    <w:p w:rsidR="0081367D" w:rsidRPr="0081367D" w:rsidRDefault="0081367D" w:rsidP="0081367D">
      <w:pPr>
        <w:autoSpaceDN w:val="0"/>
        <w:adjustRightInd w:val="0"/>
        <w:ind w:firstLine="540"/>
        <w:jc w:val="both"/>
        <w:rPr>
          <w:sz w:val="28"/>
          <w:szCs w:val="28"/>
        </w:rPr>
      </w:pPr>
      <w:r w:rsidRPr="0081367D">
        <w:rPr>
          <w:sz w:val="28"/>
          <w:szCs w:val="28"/>
        </w:rPr>
        <w:t>1. Доля ветхого и аварийного жилищного фонда в общем объеме жилищного фонда 0,1%</w:t>
      </w:r>
      <w:r w:rsidR="0024729E">
        <w:rPr>
          <w:sz w:val="28"/>
          <w:szCs w:val="28"/>
        </w:rPr>
        <w:t>.</w:t>
      </w:r>
    </w:p>
    <w:p w:rsidR="0081367D" w:rsidRPr="0081367D" w:rsidRDefault="0081367D" w:rsidP="0081367D">
      <w:pPr>
        <w:autoSpaceDN w:val="0"/>
        <w:adjustRightInd w:val="0"/>
        <w:ind w:firstLine="540"/>
        <w:jc w:val="both"/>
        <w:rPr>
          <w:sz w:val="28"/>
          <w:szCs w:val="28"/>
        </w:rPr>
      </w:pPr>
      <w:r w:rsidRPr="0081367D">
        <w:rPr>
          <w:sz w:val="28"/>
          <w:szCs w:val="28"/>
        </w:rPr>
        <w:t>2. Доля граждан, улучшивших жилищные условия за счет предоставления жилья по договорам социального найма, в общем количестве граждан, состоящих на учете нуждающихся в улучшении жилищных условий по договорам социального найма, 3,5%</w:t>
      </w:r>
      <w:r w:rsidR="0024729E">
        <w:rPr>
          <w:sz w:val="28"/>
          <w:szCs w:val="28"/>
        </w:rPr>
        <w:t>.</w:t>
      </w:r>
    </w:p>
    <w:p w:rsidR="00444378" w:rsidRPr="005F43BB" w:rsidRDefault="0081367D" w:rsidP="0081367D">
      <w:pPr>
        <w:autoSpaceDN w:val="0"/>
        <w:adjustRightInd w:val="0"/>
        <w:ind w:firstLine="540"/>
        <w:jc w:val="both"/>
        <w:rPr>
          <w:sz w:val="28"/>
          <w:szCs w:val="28"/>
          <w:lang w:eastAsia="ru-RU"/>
        </w:rPr>
      </w:pPr>
      <w:r w:rsidRPr="0081367D">
        <w:rPr>
          <w:sz w:val="28"/>
          <w:szCs w:val="28"/>
        </w:rPr>
        <w:t>3. Доля детей-сирот, улучшивших жилищные условия за счет социальной поддержки в рамках федеральной программы, в общем количестве детей-сирот состоящих на учете нуждающихся в улучшении жилищных условий, 15,0%</w:t>
      </w:r>
      <w:r w:rsidR="0024729E">
        <w:rPr>
          <w:sz w:val="28"/>
          <w:szCs w:val="28"/>
        </w:rPr>
        <w:t>.</w:t>
      </w:r>
    </w:p>
    <w:p w:rsidR="0081367D" w:rsidRDefault="0081367D">
      <w:pPr>
        <w:widowControl/>
        <w:suppressAutoHyphens w:val="0"/>
        <w:autoSpaceDE/>
        <w:spacing w:after="200" w:line="276" w:lineRule="auto"/>
        <w:rPr>
          <w:sz w:val="28"/>
          <w:szCs w:val="28"/>
          <w:lang w:eastAsia="ru-RU"/>
        </w:rPr>
      </w:pPr>
      <w:r>
        <w:rPr>
          <w:sz w:val="28"/>
          <w:szCs w:val="28"/>
          <w:lang w:eastAsia="ru-RU"/>
        </w:rPr>
        <w:br w:type="page"/>
      </w:r>
    </w:p>
    <w:p w:rsidR="008F0EB1" w:rsidRDefault="008F0EB1" w:rsidP="0081367D">
      <w:pPr>
        <w:widowControl/>
        <w:suppressAutoHyphens w:val="0"/>
        <w:autoSpaceDE/>
        <w:spacing w:after="200" w:line="276" w:lineRule="auto"/>
        <w:rPr>
          <w:sz w:val="28"/>
          <w:szCs w:val="28"/>
          <w:lang w:eastAsia="ru-RU"/>
        </w:rPr>
        <w:sectPr w:rsidR="008F0EB1" w:rsidSect="00F36F9E">
          <w:pgSz w:w="11906" w:h="16838"/>
          <w:pgMar w:top="426" w:right="707" w:bottom="568" w:left="1701" w:header="709" w:footer="709" w:gutter="0"/>
          <w:cols w:space="708"/>
          <w:docGrid w:linePitch="360"/>
        </w:sectPr>
      </w:pPr>
    </w:p>
    <w:p w:rsidR="0058090F" w:rsidRDefault="0058090F" w:rsidP="00C051E2">
      <w:pPr>
        <w:autoSpaceDN w:val="0"/>
        <w:adjustRightInd w:val="0"/>
      </w:pPr>
    </w:p>
    <w:sectPr w:rsidR="0058090F" w:rsidSect="00C051E2">
      <w:pgSz w:w="16838" w:h="11906" w:orient="landscape"/>
      <w:pgMar w:top="426" w:right="426" w:bottom="851"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514" w:rsidRDefault="00034514" w:rsidP="00805594">
      <w:r>
        <w:separator/>
      </w:r>
    </w:p>
  </w:endnote>
  <w:endnote w:type="continuationSeparator" w:id="0">
    <w:p w:rsidR="00034514" w:rsidRDefault="00034514" w:rsidP="008055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514" w:rsidRDefault="00034514" w:rsidP="00805594">
      <w:r>
        <w:separator/>
      </w:r>
    </w:p>
  </w:footnote>
  <w:footnote w:type="continuationSeparator" w:id="0">
    <w:p w:rsidR="00034514" w:rsidRDefault="00034514" w:rsidP="008055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150F9"/>
    <w:multiLevelType w:val="hybridMultilevel"/>
    <w:tmpl w:val="2BC444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287762"/>
    <w:multiLevelType w:val="hybridMultilevel"/>
    <w:tmpl w:val="AA2CF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9C3E10"/>
    <w:multiLevelType w:val="multilevel"/>
    <w:tmpl w:val="39C8146C"/>
    <w:lvl w:ilvl="0">
      <w:start w:val="1"/>
      <w:numFmt w:val="decimal"/>
      <w:lvlText w:val="%1."/>
      <w:lvlJc w:val="left"/>
      <w:pPr>
        <w:ind w:left="450" w:hanging="450"/>
      </w:pPr>
      <w:rPr>
        <w:rFonts w:hint="default"/>
      </w:rPr>
    </w:lvl>
    <w:lvl w:ilvl="1">
      <w:start w:val="2"/>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4">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
    <w:nsid w:val="1DD9340D"/>
    <w:multiLevelType w:val="hybridMultilevel"/>
    <w:tmpl w:val="4192D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695138"/>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53B059F"/>
    <w:multiLevelType w:val="hybridMultilevel"/>
    <w:tmpl w:val="48962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CD752C"/>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3B60D2"/>
    <w:multiLevelType w:val="hybridMultilevel"/>
    <w:tmpl w:val="45D09CC4"/>
    <w:lvl w:ilvl="0" w:tplc="7632BB4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FC689F"/>
    <w:multiLevelType w:val="hybridMultilevel"/>
    <w:tmpl w:val="5FBC2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4A318B"/>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6EB656D"/>
    <w:multiLevelType w:val="hybridMultilevel"/>
    <w:tmpl w:val="035A1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8578C9"/>
    <w:multiLevelType w:val="hybridMultilevel"/>
    <w:tmpl w:val="953245EA"/>
    <w:lvl w:ilvl="0" w:tplc="58D2E9B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D234A7"/>
    <w:multiLevelType w:val="multilevel"/>
    <w:tmpl w:val="7456A074"/>
    <w:lvl w:ilvl="0">
      <w:start w:val="1"/>
      <w:numFmt w:val="decimal"/>
      <w:lvlText w:val="%1."/>
      <w:lvlJc w:val="left"/>
      <w:pPr>
        <w:ind w:left="570" w:hanging="570"/>
      </w:pPr>
      <w:rPr>
        <w:rFonts w:hint="default"/>
      </w:rPr>
    </w:lvl>
    <w:lvl w:ilvl="1">
      <w:start w:val="1"/>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15">
    <w:nsid w:val="542F6130"/>
    <w:multiLevelType w:val="hybridMultilevel"/>
    <w:tmpl w:val="EA22D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152682"/>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5C2099B"/>
    <w:multiLevelType w:val="hybridMultilevel"/>
    <w:tmpl w:val="4470E7A6"/>
    <w:lvl w:ilvl="0" w:tplc="685C31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6DA06C6"/>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D134331"/>
    <w:multiLevelType w:val="hybridMultilevel"/>
    <w:tmpl w:val="2222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0E3C3D"/>
    <w:multiLevelType w:val="hybridMultilevel"/>
    <w:tmpl w:val="4770E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450399"/>
    <w:multiLevelType w:val="hybridMultilevel"/>
    <w:tmpl w:val="4120B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FC6688"/>
    <w:multiLevelType w:val="hybridMultilevel"/>
    <w:tmpl w:val="D98ED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BF1F52"/>
    <w:multiLevelType w:val="multilevel"/>
    <w:tmpl w:val="7456A074"/>
    <w:lvl w:ilvl="0">
      <w:start w:val="1"/>
      <w:numFmt w:val="decimal"/>
      <w:lvlText w:val="%1."/>
      <w:lvlJc w:val="left"/>
      <w:pPr>
        <w:ind w:left="570" w:hanging="570"/>
      </w:pPr>
      <w:rPr>
        <w:rFonts w:hint="default"/>
      </w:rPr>
    </w:lvl>
    <w:lvl w:ilvl="1">
      <w:start w:val="1"/>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24">
    <w:nsid w:val="7E572CC2"/>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E607515"/>
    <w:multiLevelType w:val="hybridMultilevel"/>
    <w:tmpl w:val="04241C86"/>
    <w:lvl w:ilvl="0" w:tplc="F006C3D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FDE38E5"/>
    <w:multiLevelType w:val="hybridMultilevel"/>
    <w:tmpl w:val="D92ADE34"/>
    <w:lvl w:ilvl="0" w:tplc="BD201F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3"/>
  </w:num>
  <w:num w:numId="2">
    <w:abstractNumId w:val="14"/>
  </w:num>
  <w:num w:numId="3">
    <w:abstractNumId w:val="3"/>
  </w:num>
  <w:num w:numId="4">
    <w:abstractNumId w:val="1"/>
  </w:num>
  <w:num w:numId="5">
    <w:abstractNumId w:val="4"/>
  </w:num>
  <w:num w:numId="6">
    <w:abstractNumId w:val="8"/>
  </w:num>
  <w:num w:numId="7">
    <w:abstractNumId w:val="24"/>
  </w:num>
  <w:num w:numId="8">
    <w:abstractNumId w:val="16"/>
  </w:num>
  <w:num w:numId="9">
    <w:abstractNumId w:val="18"/>
  </w:num>
  <w:num w:numId="10">
    <w:abstractNumId w:val="11"/>
  </w:num>
  <w:num w:numId="11">
    <w:abstractNumId w:val="6"/>
  </w:num>
  <w:num w:numId="12">
    <w:abstractNumId w:val="22"/>
  </w:num>
  <w:num w:numId="13">
    <w:abstractNumId w:val="9"/>
  </w:num>
  <w:num w:numId="14">
    <w:abstractNumId w:val="5"/>
  </w:num>
  <w:num w:numId="15">
    <w:abstractNumId w:val="7"/>
  </w:num>
  <w:num w:numId="16">
    <w:abstractNumId w:val="13"/>
  </w:num>
  <w:num w:numId="17">
    <w:abstractNumId w:val="20"/>
  </w:num>
  <w:num w:numId="18">
    <w:abstractNumId w:val="17"/>
  </w:num>
  <w:num w:numId="19">
    <w:abstractNumId w:val="26"/>
  </w:num>
  <w:num w:numId="20">
    <w:abstractNumId w:val="19"/>
  </w:num>
  <w:num w:numId="21">
    <w:abstractNumId w:val="12"/>
  </w:num>
  <w:num w:numId="22">
    <w:abstractNumId w:val="15"/>
  </w:num>
  <w:num w:numId="23">
    <w:abstractNumId w:val="10"/>
  </w:num>
  <w:num w:numId="24">
    <w:abstractNumId w:val="25"/>
  </w:num>
  <w:num w:numId="25">
    <w:abstractNumId w:val="0"/>
  </w:num>
  <w:num w:numId="26">
    <w:abstractNumId w:val="2"/>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27130"/>
    <w:rsid w:val="00002C11"/>
    <w:rsid w:val="00002F33"/>
    <w:rsid w:val="0000530B"/>
    <w:rsid w:val="00006BF3"/>
    <w:rsid w:val="000072CB"/>
    <w:rsid w:val="00007E9E"/>
    <w:rsid w:val="00010CE9"/>
    <w:rsid w:val="00014B37"/>
    <w:rsid w:val="000151A0"/>
    <w:rsid w:val="0001554F"/>
    <w:rsid w:val="00015CD1"/>
    <w:rsid w:val="00017246"/>
    <w:rsid w:val="000176D2"/>
    <w:rsid w:val="00017AF6"/>
    <w:rsid w:val="000219E0"/>
    <w:rsid w:val="00021FD0"/>
    <w:rsid w:val="00022390"/>
    <w:rsid w:val="000225AE"/>
    <w:rsid w:val="00022ED5"/>
    <w:rsid w:val="00022EE0"/>
    <w:rsid w:val="00023C61"/>
    <w:rsid w:val="00023E90"/>
    <w:rsid w:val="000240BD"/>
    <w:rsid w:val="000246A1"/>
    <w:rsid w:val="0002679A"/>
    <w:rsid w:val="00026B11"/>
    <w:rsid w:val="00026B6F"/>
    <w:rsid w:val="00026DA0"/>
    <w:rsid w:val="00027E53"/>
    <w:rsid w:val="00030326"/>
    <w:rsid w:val="00030E31"/>
    <w:rsid w:val="000318E5"/>
    <w:rsid w:val="00032616"/>
    <w:rsid w:val="0003363C"/>
    <w:rsid w:val="000342D5"/>
    <w:rsid w:val="00034514"/>
    <w:rsid w:val="00035C66"/>
    <w:rsid w:val="00035FE3"/>
    <w:rsid w:val="000363A4"/>
    <w:rsid w:val="00037546"/>
    <w:rsid w:val="00037D07"/>
    <w:rsid w:val="00041903"/>
    <w:rsid w:val="00041F6F"/>
    <w:rsid w:val="00043000"/>
    <w:rsid w:val="00043096"/>
    <w:rsid w:val="000456A5"/>
    <w:rsid w:val="00045BA0"/>
    <w:rsid w:val="00045C1F"/>
    <w:rsid w:val="000464DD"/>
    <w:rsid w:val="000469E4"/>
    <w:rsid w:val="00047579"/>
    <w:rsid w:val="00050EC2"/>
    <w:rsid w:val="000518FB"/>
    <w:rsid w:val="00053D7F"/>
    <w:rsid w:val="00054399"/>
    <w:rsid w:val="00055079"/>
    <w:rsid w:val="00055C00"/>
    <w:rsid w:val="00056319"/>
    <w:rsid w:val="00060318"/>
    <w:rsid w:val="00060E94"/>
    <w:rsid w:val="0006223B"/>
    <w:rsid w:val="0006225D"/>
    <w:rsid w:val="000629D0"/>
    <w:rsid w:val="000646CC"/>
    <w:rsid w:val="00065B8C"/>
    <w:rsid w:val="00067697"/>
    <w:rsid w:val="00067715"/>
    <w:rsid w:val="00067720"/>
    <w:rsid w:val="00070BEA"/>
    <w:rsid w:val="00071455"/>
    <w:rsid w:val="000714FF"/>
    <w:rsid w:val="00071A2F"/>
    <w:rsid w:val="00071E00"/>
    <w:rsid w:val="0007217B"/>
    <w:rsid w:val="00072819"/>
    <w:rsid w:val="00073470"/>
    <w:rsid w:val="00074BA5"/>
    <w:rsid w:val="00074DA6"/>
    <w:rsid w:val="000759C9"/>
    <w:rsid w:val="00075B61"/>
    <w:rsid w:val="00076157"/>
    <w:rsid w:val="00076745"/>
    <w:rsid w:val="00076871"/>
    <w:rsid w:val="00076DC9"/>
    <w:rsid w:val="00076E5A"/>
    <w:rsid w:val="00077147"/>
    <w:rsid w:val="0008096D"/>
    <w:rsid w:val="000819F2"/>
    <w:rsid w:val="00082302"/>
    <w:rsid w:val="00083812"/>
    <w:rsid w:val="00084E26"/>
    <w:rsid w:val="0008658F"/>
    <w:rsid w:val="00091070"/>
    <w:rsid w:val="000919CF"/>
    <w:rsid w:val="00092EB6"/>
    <w:rsid w:val="000931A4"/>
    <w:rsid w:val="00095128"/>
    <w:rsid w:val="0009690A"/>
    <w:rsid w:val="000A0AE8"/>
    <w:rsid w:val="000A1A24"/>
    <w:rsid w:val="000A2F1D"/>
    <w:rsid w:val="000A33BE"/>
    <w:rsid w:val="000A355E"/>
    <w:rsid w:val="000A4153"/>
    <w:rsid w:val="000A46C3"/>
    <w:rsid w:val="000A57B7"/>
    <w:rsid w:val="000A6995"/>
    <w:rsid w:val="000A6D82"/>
    <w:rsid w:val="000A7C61"/>
    <w:rsid w:val="000B0081"/>
    <w:rsid w:val="000B110B"/>
    <w:rsid w:val="000B12A7"/>
    <w:rsid w:val="000B1E1A"/>
    <w:rsid w:val="000B2628"/>
    <w:rsid w:val="000B3C74"/>
    <w:rsid w:val="000B44F9"/>
    <w:rsid w:val="000B4823"/>
    <w:rsid w:val="000B4E01"/>
    <w:rsid w:val="000B758E"/>
    <w:rsid w:val="000B7FC7"/>
    <w:rsid w:val="000C04CD"/>
    <w:rsid w:val="000C0BD7"/>
    <w:rsid w:val="000C0D06"/>
    <w:rsid w:val="000C1160"/>
    <w:rsid w:val="000C14FF"/>
    <w:rsid w:val="000C1ACA"/>
    <w:rsid w:val="000C58FE"/>
    <w:rsid w:val="000D017C"/>
    <w:rsid w:val="000D0260"/>
    <w:rsid w:val="000D0B7E"/>
    <w:rsid w:val="000D13AA"/>
    <w:rsid w:val="000D1D55"/>
    <w:rsid w:val="000D30E9"/>
    <w:rsid w:val="000D3461"/>
    <w:rsid w:val="000D3636"/>
    <w:rsid w:val="000D3DD3"/>
    <w:rsid w:val="000D42C7"/>
    <w:rsid w:val="000D50DC"/>
    <w:rsid w:val="000D5B39"/>
    <w:rsid w:val="000D5E36"/>
    <w:rsid w:val="000D65D6"/>
    <w:rsid w:val="000D79B9"/>
    <w:rsid w:val="000D7CCF"/>
    <w:rsid w:val="000E01FC"/>
    <w:rsid w:val="000E0B91"/>
    <w:rsid w:val="000E0EC7"/>
    <w:rsid w:val="000E0F0D"/>
    <w:rsid w:val="000E18C9"/>
    <w:rsid w:val="000E1B3B"/>
    <w:rsid w:val="000E1E72"/>
    <w:rsid w:val="000E2A15"/>
    <w:rsid w:val="000E33D8"/>
    <w:rsid w:val="000E3CC5"/>
    <w:rsid w:val="000E4290"/>
    <w:rsid w:val="000E4804"/>
    <w:rsid w:val="000E5583"/>
    <w:rsid w:val="000E56AE"/>
    <w:rsid w:val="000E6F07"/>
    <w:rsid w:val="000F0C6C"/>
    <w:rsid w:val="000F176A"/>
    <w:rsid w:val="000F1B58"/>
    <w:rsid w:val="000F1E6B"/>
    <w:rsid w:val="000F2749"/>
    <w:rsid w:val="000F4603"/>
    <w:rsid w:val="000F4BB9"/>
    <w:rsid w:val="000F565F"/>
    <w:rsid w:val="000F64FF"/>
    <w:rsid w:val="000F674D"/>
    <w:rsid w:val="000F738C"/>
    <w:rsid w:val="000F76B5"/>
    <w:rsid w:val="00101549"/>
    <w:rsid w:val="0010156E"/>
    <w:rsid w:val="001021A5"/>
    <w:rsid w:val="001021BE"/>
    <w:rsid w:val="00102D0E"/>
    <w:rsid w:val="00103702"/>
    <w:rsid w:val="00103BC2"/>
    <w:rsid w:val="00104667"/>
    <w:rsid w:val="00107101"/>
    <w:rsid w:val="00107CC5"/>
    <w:rsid w:val="00107E36"/>
    <w:rsid w:val="00110FB4"/>
    <w:rsid w:val="001127DB"/>
    <w:rsid w:val="0011287F"/>
    <w:rsid w:val="0011788E"/>
    <w:rsid w:val="00120AF3"/>
    <w:rsid w:val="00121299"/>
    <w:rsid w:val="00121979"/>
    <w:rsid w:val="00121EE6"/>
    <w:rsid w:val="00123DFF"/>
    <w:rsid w:val="00123FEB"/>
    <w:rsid w:val="001247F3"/>
    <w:rsid w:val="001277A5"/>
    <w:rsid w:val="001278BE"/>
    <w:rsid w:val="00131798"/>
    <w:rsid w:val="001323F4"/>
    <w:rsid w:val="001336B4"/>
    <w:rsid w:val="0013406E"/>
    <w:rsid w:val="00135F10"/>
    <w:rsid w:val="00135F1A"/>
    <w:rsid w:val="00136F15"/>
    <w:rsid w:val="001377A0"/>
    <w:rsid w:val="001406AC"/>
    <w:rsid w:val="00141F29"/>
    <w:rsid w:val="00143ADE"/>
    <w:rsid w:val="001446A2"/>
    <w:rsid w:val="00144ABB"/>
    <w:rsid w:val="00144CFF"/>
    <w:rsid w:val="00144E6A"/>
    <w:rsid w:val="00144F40"/>
    <w:rsid w:val="001456C0"/>
    <w:rsid w:val="00145D20"/>
    <w:rsid w:val="0014607D"/>
    <w:rsid w:val="00146812"/>
    <w:rsid w:val="00146E8D"/>
    <w:rsid w:val="00146FAB"/>
    <w:rsid w:val="00147D56"/>
    <w:rsid w:val="00150BD3"/>
    <w:rsid w:val="001525A0"/>
    <w:rsid w:val="00152BA9"/>
    <w:rsid w:val="00153A55"/>
    <w:rsid w:val="00153BA0"/>
    <w:rsid w:val="00154149"/>
    <w:rsid w:val="001547B5"/>
    <w:rsid w:val="00154808"/>
    <w:rsid w:val="00155189"/>
    <w:rsid w:val="00155264"/>
    <w:rsid w:val="00155E51"/>
    <w:rsid w:val="0016091E"/>
    <w:rsid w:val="00160F76"/>
    <w:rsid w:val="00161C35"/>
    <w:rsid w:val="00162649"/>
    <w:rsid w:val="0016347B"/>
    <w:rsid w:val="001645F4"/>
    <w:rsid w:val="00164D2C"/>
    <w:rsid w:val="00165696"/>
    <w:rsid w:val="00166C86"/>
    <w:rsid w:val="00166C89"/>
    <w:rsid w:val="00166D46"/>
    <w:rsid w:val="0016724F"/>
    <w:rsid w:val="00167256"/>
    <w:rsid w:val="00167782"/>
    <w:rsid w:val="00170548"/>
    <w:rsid w:val="00172122"/>
    <w:rsid w:val="00173432"/>
    <w:rsid w:val="00175043"/>
    <w:rsid w:val="0017521A"/>
    <w:rsid w:val="00176312"/>
    <w:rsid w:val="001764D0"/>
    <w:rsid w:val="00176B99"/>
    <w:rsid w:val="00176DAE"/>
    <w:rsid w:val="0017702C"/>
    <w:rsid w:val="00177233"/>
    <w:rsid w:val="00180298"/>
    <w:rsid w:val="00181FE3"/>
    <w:rsid w:val="0018218A"/>
    <w:rsid w:val="001825C5"/>
    <w:rsid w:val="00182EAA"/>
    <w:rsid w:val="001845B9"/>
    <w:rsid w:val="00185456"/>
    <w:rsid w:val="001854C3"/>
    <w:rsid w:val="00185EB9"/>
    <w:rsid w:val="00191E57"/>
    <w:rsid w:val="00192020"/>
    <w:rsid w:val="00193006"/>
    <w:rsid w:val="00194409"/>
    <w:rsid w:val="001978EE"/>
    <w:rsid w:val="001A0939"/>
    <w:rsid w:val="001A1D53"/>
    <w:rsid w:val="001A23D9"/>
    <w:rsid w:val="001A25C3"/>
    <w:rsid w:val="001A28D7"/>
    <w:rsid w:val="001A3F29"/>
    <w:rsid w:val="001A455C"/>
    <w:rsid w:val="001A45BB"/>
    <w:rsid w:val="001A4F25"/>
    <w:rsid w:val="001A53CE"/>
    <w:rsid w:val="001A612D"/>
    <w:rsid w:val="001A68C5"/>
    <w:rsid w:val="001A6B5B"/>
    <w:rsid w:val="001A70AC"/>
    <w:rsid w:val="001A7686"/>
    <w:rsid w:val="001B0418"/>
    <w:rsid w:val="001B0639"/>
    <w:rsid w:val="001B1202"/>
    <w:rsid w:val="001B175E"/>
    <w:rsid w:val="001B1AC5"/>
    <w:rsid w:val="001B249B"/>
    <w:rsid w:val="001B2843"/>
    <w:rsid w:val="001B37DA"/>
    <w:rsid w:val="001B47B3"/>
    <w:rsid w:val="001B5AA4"/>
    <w:rsid w:val="001B6624"/>
    <w:rsid w:val="001B663A"/>
    <w:rsid w:val="001B7601"/>
    <w:rsid w:val="001B784F"/>
    <w:rsid w:val="001C2BFF"/>
    <w:rsid w:val="001C394B"/>
    <w:rsid w:val="001C3A24"/>
    <w:rsid w:val="001C4BB9"/>
    <w:rsid w:val="001C4F56"/>
    <w:rsid w:val="001C50AA"/>
    <w:rsid w:val="001C593F"/>
    <w:rsid w:val="001C645B"/>
    <w:rsid w:val="001C6AB5"/>
    <w:rsid w:val="001C7493"/>
    <w:rsid w:val="001C7940"/>
    <w:rsid w:val="001C79C3"/>
    <w:rsid w:val="001C7C3D"/>
    <w:rsid w:val="001C7D7D"/>
    <w:rsid w:val="001D0170"/>
    <w:rsid w:val="001D0395"/>
    <w:rsid w:val="001D07FC"/>
    <w:rsid w:val="001D0F50"/>
    <w:rsid w:val="001D1BC0"/>
    <w:rsid w:val="001D424F"/>
    <w:rsid w:val="001D5F58"/>
    <w:rsid w:val="001D7475"/>
    <w:rsid w:val="001D7526"/>
    <w:rsid w:val="001D7904"/>
    <w:rsid w:val="001E058E"/>
    <w:rsid w:val="001E07FF"/>
    <w:rsid w:val="001E1666"/>
    <w:rsid w:val="001E2500"/>
    <w:rsid w:val="001E2640"/>
    <w:rsid w:val="001E31E3"/>
    <w:rsid w:val="001E4179"/>
    <w:rsid w:val="001E41D6"/>
    <w:rsid w:val="001E479B"/>
    <w:rsid w:val="001E4FEE"/>
    <w:rsid w:val="001E6C26"/>
    <w:rsid w:val="001E74D0"/>
    <w:rsid w:val="001F030A"/>
    <w:rsid w:val="001F1486"/>
    <w:rsid w:val="001F2112"/>
    <w:rsid w:val="001F2374"/>
    <w:rsid w:val="001F3FB1"/>
    <w:rsid w:val="001F41EF"/>
    <w:rsid w:val="001F4A89"/>
    <w:rsid w:val="001F6216"/>
    <w:rsid w:val="001F7521"/>
    <w:rsid w:val="002000AE"/>
    <w:rsid w:val="00202466"/>
    <w:rsid w:val="00202BD5"/>
    <w:rsid w:val="0020365B"/>
    <w:rsid w:val="002036D3"/>
    <w:rsid w:val="002040DE"/>
    <w:rsid w:val="002043D3"/>
    <w:rsid w:val="0020462A"/>
    <w:rsid w:val="00204730"/>
    <w:rsid w:val="00205A76"/>
    <w:rsid w:val="0020706D"/>
    <w:rsid w:val="00207EC8"/>
    <w:rsid w:val="002110CC"/>
    <w:rsid w:val="00212D37"/>
    <w:rsid w:val="00213221"/>
    <w:rsid w:val="00213438"/>
    <w:rsid w:val="00213F35"/>
    <w:rsid w:val="0021485D"/>
    <w:rsid w:val="0021555D"/>
    <w:rsid w:val="00215A37"/>
    <w:rsid w:val="00215D9C"/>
    <w:rsid w:val="00215FE3"/>
    <w:rsid w:val="0021672B"/>
    <w:rsid w:val="0021686F"/>
    <w:rsid w:val="0021755B"/>
    <w:rsid w:val="00217687"/>
    <w:rsid w:val="002203AE"/>
    <w:rsid w:val="00220B20"/>
    <w:rsid w:val="00221505"/>
    <w:rsid w:val="002217B0"/>
    <w:rsid w:val="0022199B"/>
    <w:rsid w:val="00221E4A"/>
    <w:rsid w:val="002221DF"/>
    <w:rsid w:val="00225058"/>
    <w:rsid w:val="002262C5"/>
    <w:rsid w:val="0022660D"/>
    <w:rsid w:val="002272EC"/>
    <w:rsid w:val="002274EC"/>
    <w:rsid w:val="00227531"/>
    <w:rsid w:val="00227911"/>
    <w:rsid w:val="0022796A"/>
    <w:rsid w:val="00227A5D"/>
    <w:rsid w:val="0023064C"/>
    <w:rsid w:val="0023079D"/>
    <w:rsid w:val="00230B83"/>
    <w:rsid w:val="002314D8"/>
    <w:rsid w:val="00232035"/>
    <w:rsid w:val="002320C3"/>
    <w:rsid w:val="00232A6C"/>
    <w:rsid w:val="002338F4"/>
    <w:rsid w:val="00233DD0"/>
    <w:rsid w:val="00233E8A"/>
    <w:rsid w:val="0023445F"/>
    <w:rsid w:val="00234717"/>
    <w:rsid w:val="00235026"/>
    <w:rsid w:val="00235C26"/>
    <w:rsid w:val="00237100"/>
    <w:rsid w:val="002406DE"/>
    <w:rsid w:val="00240EE6"/>
    <w:rsid w:val="0024303B"/>
    <w:rsid w:val="0024317B"/>
    <w:rsid w:val="0024456D"/>
    <w:rsid w:val="00244744"/>
    <w:rsid w:val="002448DD"/>
    <w:rsid w:val="002465CA"/>
    <w:rsid w:val="002466CE"/>
    <w:rsid w:val="002468A4"/>
    <w:rsid w:val="0024729E"/>
    <w:rsid w:val="00250A99"/>
    <w:rsid w:val="00252B90"/>
    <w:rsid w:val="00253FC9"/>
    <w:rsid w:val="00254900"/>
    <w:rsid w:val="00254BCF"/>
    <w:rsid w:val="002559C7"/>
    <w:rsid w:val="00261724"/>
    <w:rsid w:val="002625BE"/>
    <w:rsid w:val="0026318D"/>
    <w:rsid w:val="00264349"/>
    <w:rsid w:val="0026445D"/>
    <w:rsid w:val="00264A12"/>
    <w:rsid w:val="0026668A"/>
    <w:rsid w:val="0026778B"/>
    <w:rsid w:val="00267F96"/>
    <w:rsid w:val="00270E21"/>
    <w:rsid w:val="0027371C"/>
    <w:rsid w:val="00274375"/>
    <w:rsid w:val="002747C7"/>
    <w:rsid w:val="0027625C"/>
    <w:rsid w:val="00277391"/>
    <w:rsid w:val="002775E7"/>
    <w:rsid w:val="00277B0C"/>
    <w:rsid w:val="00277DEB"/>
    <w:rsid w:val="0028022D"/>
    <w:rsid w:val="00281A81"/>
    <w:rsid w:val="00282C5B"/>
    <w:rsid w:val="00283236"/>
    <w:rsid w:val="00283B9F"/>
    <w:rsid w:val="00283D7E"/>
    <w:rsid w:val="00285265"/>
    <w:rsid w:val="002853D0"/>
    <w:rsid w:val="00285D04"/>
    <w:rsid w:val="00286205"/>
    <w:rsid w:val="00290B89"/>
    <w:rsid w:val="002915FA"/>
    <w:rsid w:val="00292492"/>
    <w:rsid w:val="00292622"/>
    <w:rsid w:val="00292CFF"/>
    <w:rsid w:val="00292D13"/>
    <w:rsid w:val="00293264"/>
    <w:rsid w:val="00293ED9"/>
    <w:rsid w:val="00294A59"/>
    <w:rsid w:val="00296180"/>
    <w:rsid w:val="0029757F"/>
    <w:rsid w:val="0029779E"/>
    <w:rsid w:val="002A00E6"/>
    <w:rsid w:val="002A0476"/>
    <w:rsid w:val="002A06D1"/>
    <w:rsid w:val="002A08B4"/>
    <w:rsid w:val="002A0B55"/>
    <w:rsid w:val="002A0D84"/>
    <w:rsid w:val="002A0EB9"/>
    <w:rsid w:val="002A1339"/>
    <w:rsid w:val="002A30F9"/>
    <w:rsid w:val="002A3646"/>
    <w:rsid w:val="002A4BD6"/>
    <w:rsid w:val="002A4E16"/>
    <w:rsid w:val="002A5554"/>
    <w:rsid w:val="002A5C82"/>
    <w:rsid w:val="002A5EB1"/>
    <w:rsid w:val="002A60CD"/>
    <w:rsid w:val="002A69C2"/>
    <w:rsid w:val="002A6D27"/>
    <w:rsid w:val="002A7C12"/>
    <w:rsid w:val="002B069E"/>
    <w:rsid w:val="002B28E1"/>
    <w:rsid w:val="002B41FD"/>
    <w:rsid w:val="002B7713"/>
    <w:rsid w:val="002B7826"/>
    <w:rsid w:val="002B7944"/>
    <w:rsid w:val="002C074F"/>
    <w:rsid w:val="002C155D"/>
    <w:rsid w:val="002C1F94"/>
    <w:rsid w:val="002C2952"/>
    <w:rsid w:val="002C5A7D"/>
    <w:rsid w:val="002C6B4C"/>
    <w:rsid w:val="002C7207"/>
    <w:rsid w:val="002C7D3F"/>
    <w:rsid w:val="002D0377"/>
    <w:rsid w:val="002D0BC7"/>
    <w:rsid w:val="002D0EBD"/>
    <w:rsid w:val="002D1C75"/>
    <w:rsid w:val="002D1FF9"/>
    <w:rsid w:val="002D227F"/>
    <w:rsid w:val="002D3368"/>
    <w:rsid w:val="002D3489"/>
    <w:rsid w:val="002D3C53"/>
    <w:rsid w:val="002D3CEA"/>
    <w:rsid w:val="002D471E"/>
    <w:rsid w:val="002D4A46"/>
    <w:rsid w:val="002D525C"/>
    <w:rsid w:val="002D6011"/>
    <w:rsid w:val="002D7981"/>
    <w:rsid w:val="002E01C8"/>
    <w:rsid w:val="002E08B1"/>
    <w:rsid w:val="002E0E29"/>
    <w:rsid w:val="002E18C5"/>
    <w:rsid w:val="002E2DE8"/>
    <w:rsid w:val="002E30AD"/>
    <w:rsid w:val="002E39F2"/>
    <w:rsid w:val="002E3E05"/>
    <w:rsid w:val="002E682E"/>
    <w:rsid w:val="002E6E79"/>
    <w:rsid w:val="002F0AA9"/>
    <w:rsid w:val="002F101A"/>
    <w:rsid w:val="002F1948"/>
    <w:rsid w:val="002F1956"/>
    <w:rsid w:val="002F1A61"/>
    <w:rsid w:val="002F1BA0"/>
    <w:rsid w:val="002F28D9"/>
    <w:rsid w:val="002F2D5A"/>
    <w:rsid w:val="002F302F"/>
    <w:rsid w:val="002F3211"/>
    <w:rsid w:val="002F399F"/>
    <w:rsid w:val="002F3FAB"/>
    <w:rsid w:val="002F538D"/>
    <w:rsid w:val="002F53AB"/>
    <w:rsid w:val="002F5DA4"/>
    <w:rsid w:val="002F6524"/>
    <w:rsid w:val="00300220"/>
    <w:rsid w:val="0030104D"/>
    <w:rsid w:val="00301373"/>
    <w:rsid w:val="003016A6"/>
    <w:rsid w:val="00301EF2"/>
    <w:rsid w:val="00302888"/>
    <w:rsid w:val="00303344"/>
    <w:rsid w:val="003039D6"/>
    <w:rsid w:val="00303DBE"/>
    <w:rsid w:val="00304F1C"/>
    <w:rsid w:val="003054D7"/>
    <w:rsid w:val="0030557E"/>
    <w:rsid w:val="003069B7"/>
    <w:rsid w:val="00306C2D"/>
    <w:rsid w:val="00306D62"/>
    <w:rsid w:val="00307258"/>
    <w:rsid w:val="003103B1"/>
    <w:rsid w:val="003106F2"/>
    <w:rsid w:val="00312160"/>
    <w:rsid w:val="003142B9"/>
    <w:rsid w:val="003151AA"/>
    <w:rsid w:val="0031562E"/>
    <w:rsid w:val="00315BE4"/>
    <w:rsid w:val="003162AB"/>
    <w:rsid w:val="003162D6"/>
    <w:rsid w:val="00316528"/>
    <w:rsid w:val="003169B0"/>
    <w:rsid w:val="00316F6D"/>
    <w:rsid w:val="00316FBA"/>
    <w:rsid w:val="00317BEE"/>
    <w:rsid w:val="00317D9E"/>
    <w:rsid w:val="00317F1C"/>
    <w:rsid w:val="00321238"/>
    <w:rsid w:val="00321A3D"/>
    <w:rsid w:val="003220E4"/>
    <w:rsid w:val="0032253A"/>
    <w:rsid w:val="00322638"/>
    <w:rsid w:val="003227AC"/>
    <w:rsid w:val="00323419"/>
    <w:rsid w:val="003234C4"/>
    <w:rsid w:val="00324858"/>
    <w:rsid w:val="0032508F"/>
    <w:rsid w:val="003257EB"/>
    <w:rsid w:val="00325CC8"/>
    <w:rsid w:val="00326141"/>
    <w:rsid w:val="0032753B"/>
    <w:rsid w:val="00327989"/>
    <w:rsid w:val="00327A32"/>
    <w:rsid w:val="00331681"/>
    <w:rsid w:val="0033178F"/>
    <w:rsid w:val="00331B48"/>
    <w:rsid w:val="00332A5B"/>
    <w:rsid w:val="00333121"/>
    <w:rsid w:val="00335D27"/>
    <w:rsid w:val="00336463"/>
    <w:rsid w:val="003375A5"/>
    <w:rsid w:val="00337EA1"/>
    <w:rsid w:val="00340298"/>
    <w:rsid w:val="00340378"/>
    <w:rsid w:val="0034039F"/>
    <w:rsid w:val="00340A4D"/>
    <w:rsid w:val="00340CC2"/>
    <w:rsid w:val="0034279A"/>
    <w:rsid w:val="00343715"/>
    <w:rsid w:val="00343D4B"/>
    <w:rsid w:val="00344A06"/>
    <w:rsid w:val="00347116"/>
    <w:rsid w:val="003474C8"/>
    <w:rsid w:val="00350615"/>
    <w:rsid w:val="003514B1"/>
    <w:rsid w:val="003527D1"/>
    <w:rsid w:val="00353262"/>
    <w:rsid w:val="0035418A"/>
    <w:rsid w:val="00354DEB"/>
    <w:rsid w:val="0035514A"/>
    <w:rsid w:val="003552EF"/>
    <w:rsid w:val="00355E2C"/>
    <w:rsid w:val="003569D4"/>
    <w:rsid w:val="00357310"/>
    <w:rsid w:val="0036107F"/>
    <w:rsid w:val="0036191F"/>
    <w:rsid w:val="00361F62"/>
    <w:rsid w:val="00361FCB"/>
    <w:rsid w:val="00363473"/>
    <w:rsid w:val="0036422A"/>
    <w:rsid w:val="003645EE"/>
    <w:rsid w:val="00364871"/>
    <w:rsid w:val="00364B6C"/>
    <w:rsid w:val="00364CFF"/>
    <w:rsid w:val="003657EC"/>
    <w:rsid w:val="0036663D"/>
    <w:rsid w:val="0036664A"/>
    <w:rsid w:val="00366C00"/>
    <w:rsid w:val="00366E84"/>
    <w:rsid w:val="003678AF"/>
    <w:rsid w:val="00367E00"/>
    <w:rsid w:val="0037014D"/>
    <w:rsid w:val="00370E04"/>
    <w:rsid w:val="003718DD"/>
    <w:rsid w:val="00371F3E"/>
    <w:rsid w:val="003723F4"/>
    <w:rsid w:val="003726C1"/>
    <w:rsid w:val="00372CA8"/>
    <w:rsid w:val="0037312F"/>
    <w:rsid w:val="00374E12"/>
    <w:rsid w:val="00375403"/>
    <w:rsid w:val="003759E7"/>
    <w:rsid w:val="00376C42"/>
    <w:rsid w:val="00377A28"/>
    <w:rsid w:val="00377A65"/>
    <w:rsid w:val="00380ED0"/>
    <w:rsid w:val="00381D14"/>
    <w:rsid w:val="00382B18"/>
    <w:rsid w:val="00382BD3"/>
    <w:rsid w:val="00383D54"/>
    <w:rsid w:val="00384958"/>
    <w:rsid w:val="003849F8"/>
    <w:rsid w:val="00385387"/>
    <w:rsid w:val="00385419"/>
    <w:rsid w:val="00387A1E"/>
    <w:rsid w:val="003921B2"/>
    <w:rsid w:val="00392CA7"/>
    <w:rsid w:val="003932B1"/>
    <w:rsid w:val="0039340D"/>
    <w:rsid w:val="00393635"/>
    <w:rsid w:val="003938F9"/>
    <w:rsid w:val="003939E3"/>
    <w:rsid w:val="0039543E"/>
    <w:rsid w:val="00395637"/>
    <w:rsid w:val="00396026"/>
    <w:rsid w:val="003962D0"/>
    <w:rsid w:val="00397239"/>
    <w:rsid w:val="0039775C"/>
    <w:rsid w:val="003A0B8A"/>
    <w:rsid w:val="003A2E53"/>
    <w:rsid w:val="003A36B0"/>
    <w:rsid w:val="003A3970"/>
    <w:rsid w:val="003A40AE"/>
    <w:rsid w:val="003A5BCD"/>
    <w:rsid w:val="003A61A4"/>
    <w:rsid w:val="003A68F5"/>
    <w:rsid w:val="003B0B2A"/>
    <w:rsid w:val="003B0D91"/>
    <w:rsid w:val="003B2ED9"/>
    <w:rsid w:val="003B3411"/>
    <w:rsid w:val="003B3456"/>
    <w:rsid w:val="003B4B2A"/>
    <w:rsid w:val="003B4C91"/>
    <w:rsid w:val="003B5169"/>
    <w:rsid w:val="003B651A"/>
    <w:rsid w:val="003B6EBD"/>
    <w:rsid w:val="003B7DE0"/>
    <w:rsid w:val="003C0399"/>
    <w:rsid w:val="003C0AB0"/>
    <w:rsid w:val="003C2E86"/>
    <w:rsid w:val="003C3520"/>
    <w:rsid w:val="003C35CA"/>
    <w:rsid w:val="003C416A"/>
    <w:rsid w:val="003C592F"/>
    <w:rsid w:val="003C616B"/>
    <w:rsid w:val="003C6898"/>
    <w:rsid w:val="003C71AC"/>
    <w:rsid w:val="003C71C9"/>
    <w:rsid w:val="003C7ED3"/>
    <w:rsid w:val="003D0063"/>
    <w:rsid w:val="003D0104"/>
    <w:rsid w:val="003D0356"/>
    <w:rsid w:val="003D100F"/>
    <w:rsid w:val="003D1BF0"/>
    <w:rsid w:val="003D3090"/>
    <w:rsid w:val="003D3435"/>
    <w:rsid w:val="003D39E7"/>
    <w:rsid w:val="003D4020"/>
    <w:rsid w:val="003D52B8"/>
    <w:rsid w:val="003D62BE"/>
    <w:rsid w:val="003D7531"/>
    <w:rsid w:val="003D7797"/>
    <w:rsid w:val="003E0D55"/>
    <w:rsid w:val="003E0EA3"/>
    <w:rsid w:val="003E254B"/>
    <w:rsid w:val="003E5D69"/>
    <w:rsid w:val="003E6005"/>
    <w:rsid w:val="003E6516"/>
    <w:rsid w:val="003F01DA"/>
    <w:rsid w:val="003F0991"/>
    <w:rsid w:val="003F0B71"/>
    <w:rsid w:val="003F10B0"/>
    <w:rsid w:val="003F19C3"/>
    <w:rsid w:val="003F1D13"/>
    <w:rsid w:val="003F1F15"/>
    <w:rsid w:val="003F1F97"/>
    <w:rsid w:val="003F25AA"/>
    <w:rsid w:val="003F2DA8"/>
    <w:rsid w:val="003F2E40"/>
    <w:rsid w:val="003F32C2"/>
    <w:rsid w:val="003F4E3E"/>
    <w:rsid w:val="003F5D32"/>
    <w:rsid w:val="003F7CFB"/>
    <w:rsid w:val="00400637"/>
    <w:rsid w:val="00400A3C"/>
    <w:rsid w:val="00401146"/>
    <w:rsid w:val="00401369"/>
    <w:rsid w:val="00401816"/>
    <w:rsid w:val="00401945"/>
    <w:rsid w:val="00402731"/>
    <w:rsid w:val="004039FE"/>
    <w:rsid w:val="0040400F"/>
    <w:rsid w:val="0040796D"/>
    <w:rsid w:val="004115BF"/>
    <w:rsid w:val="004115D8"/>
    <w:rsid w:val="00411C8C"/>
    <w:rsid w:val="004126BE"/>
    <w:rsid w:val="00413A2B"/>
    <w:rsid w:val="00414FC4"/>
    <w:rsid w:val="0041603E"/>
    <w:rsid w:val="0041640B"/>
    <w:rsid w:val="00417630"/>
    <w:rsid w:val="00417663"/>
    <w:rsid w:val="00417909"/>
    <w:rsid w:val="00420EE5"/>
    <w:rsid w:val="00421640"/>
    <w:rsid w:val="00421922"/>
    <w:rsid w:val="00421FFB"/>
    <w:rsid w:val="00423222"/>
    <w:rsid w:val="00423434"/>
    <w:rsid w:val="00423739"/>
    <w:rsid w:val="004245D2"/>
    <w:rsid w:val="004247CD"/>
    <w:rsid w:val="00424D02"/>
    <w:rsid w:val="004250CA"/>
    <w:rsid w:val="004251CD"/>
    <w:rsid w:val="00425EB1"/>
    <w:rsid w:val="00426242"/>
    <w:rsid w:val="00431ED6"/>
    <w:rsid w:val="0043273E"/>
    <w:rsid w:val="00432820"/>
    <w:rsid w:val="00432A07"/>
    <w:rsid w:val="004330F1"/>
    <w:rsid w:val="0043326F"/>
    <w:rsid w:val="0043367F"/>
    <w:rsid w:val="004377B4"/>
    <w:rsid w:val="00441B0B"/>
    <w:rsid w:val="00441FD9"/>
    <w:rsid w:val="00442563"/>
    <w:rsid w:val="004429BD"/>
    <w:rsid w:val="00443D98"/>
    <w:rsid w:val="00444378"/>
    <w:rsid w:val="004458D7"/>
    <w:rsid w:val="004459BA"/>
    <w:rsid w:val="00446D55"/>
    <w:rsid w:val="0044729B"/>
    <w:rsid w:val="004472D4"/>
    <w:rsid w:val="00447548"/>
    <w:rsid w:val="004509D0"/>
    <w:rsid w:val="004511FE"/>
    <w:rsid w:val="00451E9A"/>
    <w:rsid w:val="004524DC"/>
    <w:rsid w:val="00452868"/>
    <w:rsid w:val="00453FB5"/>
    <w:rsid w:val="00455304"/>
    <w:rsid w:val="004553E5"/>
    <w:rsid w:val="0045606E"/>
    <w:rsid w:val="004565ED"/>
    <w:rsid w:val="004568EB"/>
    <w:rsid w:val="004600A4"/>
    <w:rsid w:val="004602C1"/>
    <w:rsid w:val="00460C8C"/>
    <w:rsid w:val="004610D1"/>
    <w:rsid w:val="004616C1"/>
    <w:rsid w:val="004617FD"/>
    <w:rsid w:val="00462476"/>
    <w:rsid w:val="00463628"/>
    <w:rsid w:val="00463762"/>
    <w:rsid w:val="004637C5"/>
    <w:rsid w:val="00464788"/>
    <w:rsid w:val="00465742"/>
    <w:rsid w:val="0046592E"/>
    <w:rsid w:val="00466554"/>
    <w:rsid w:val="00470C16"/>
    <w:rsid w:val="00471059"/>
    <w:rsid w:val="004718D8"/>
    <w:rsid w:val="0047202F"/>
    <w:rsid w:val="0047240D"/>
    <w:rsid w:val="00472962"/>
    <w:rsid w:val="00473A79"/>
    <w:rsid w:val="004745A2"/>
    <w:rsid w:val="00474AC9"/>
    <w:rsid w:val="00474F89"/>
    <w:rsid w:val="0047518C"/>
    <w:rsid w:val="00477429"/>
    <w:rsid w:val="00481142"/>
    <w:rsid w:val="00481733"/>
    <w:rsid w:val="0048222F"/>
    <w:rsid w:val="00484410"/>
    <w:rsid w:val="004851C0"/>
    <w:rsid w:val="00485518"/>
    <w:rsid w:val="0048552B"/>
    <w:rsid w:val="0048560D"/>
    <w:rsid w:val="00485975"/>
    <w:rsid w:val="00485C8B"/>
    <w:rsid w:val="00486B27"/>
    <w:rsid w:val="00487FB5"/>
    <w:rsid w:val="00490175"/>
    <w:rsid w:val="0049041E"/>
    <w:rsid w:val="004907F9"/>
    <w:rsid w:val="00490B05"/>
    <w:rsid w:val="00490FF6"/>
    <w:rsid w:val="004917B6"/>
    <w:rsid w:val="004952A0"/>
    <w:rsid w:val="004A0700"/>
    <w:rsid w:val="004A11C3"/>
    <w:rsid w:val="004A1587"/>
    <w:rsid w:val="004A1832"/>
    <w:rsid w:val="004A183C"/>
    <w:rsid w:val="004A2221"/>
    <w:rsid w:val="004A2A05"/>
    <w:rsid w:val="004A46F0"/>
    <w:rsid w:val="004A4CC3"/>
    <w:rsid w:val="004B0B46"/>
    <w:rsid w:val="004B0E8F"/>
    <w:rsid w:val="004B2497"/>
    <w:rsid w:val="004B343D"/>
    <w:rsid w:val="004B4871"/>
    <w:rsid w:val="004B4B59"/>
    <w:rsid w:val="004B4FB6"/>
    <w:rsid w:val="004B5E78"/>
    <w:rsid w:val="004C1244"/>
    <w:rsid w:val="004C1A2A"/>
    <w:rsid w:val="004C281E"/>
    <w:rsid w:val="004C3ED2"/>
    <w:rsid w:val="004C510F"/>
    <w:rsid w:val="004C7D0D"/>
    <w:rsid w:val="004D1741"/>
    <w:rsid w:val="004D29F0"/>
    <w:rsid w:val="004D353E"/>
    <w:rsid w:val="004D464F"/>
    <w:rsid w:val="004D470C"/>
    <w:rsid w:val="004D4CF1"/>
    <w:rsid w:val="004D50FA"/>
    <w:rsid w:val="004D562E"/>
    <w:rsid w:val="004D5D0E"/>
    <w:rsid w:val="004D5FB0"/>
    <w:rsid w:val="004D6527"/>
    <w:rsid w:val="004D6BAA"/>
    <w:rsid w:val="004D70AE"/>
    <w:rsid w:val="004D70F1"/>
    <w:rsid w:val="004D72CA"/>
    <w:rsid w:val="004D7954"/>
    <w:rsid w:val="004E1BD2"/>
    <w:rsid w:val="004E1CC7"/>
    <w:rsid w:val="004E215C"/>
    <w:rsid w:val="004E225D"/>
    <w:rsid w:val="004E2364"/>
    <w:rsid w:val="004E2B7D"/>
    <w:rsid w:val="004E3E53"/>
    <w:rsid w:val="004E4593"/>
    <w:rsid w:val="004E4B5D"/>
    <w:rsid w:val="004E4EF5"/>
    <w:rsid w:val="004E5BF8"/>
    <w:rsid w:val="004E6400"/>
    <w:rsid w:val="004E7349"/>
    <w:rsid w:val="004E7498"/>
    <w:rsid w:val="004F02F0"/>
    <w:rsid w:val="004F07C9"/>
    <w:rsid w:val="004F1270"/>
    <w:rsid w:val="004F28F9"/>
    <w:rsid w:val="004F2C4A"/>
    <w:rsid w:val="004F34CC"/>
    <w:rsid w:val="004F3C1F"/>
    <w:rsid w:val="004F40D2"/>
    <w:rsid w:val="004F4646"/>
    <w:rsid w:val="004F5277"/>
    <w:rsid w:val="004F6089"/>
    <w:rsid w:val="004F6897"/>
    <w:rsid w:val="004F789B"/>
    <w:rsid w:val="00502C59"/>
    <w:rsid w:val="0050320C"/>
    <w:rsid w:val="005035C1"/>
    <w:rsid w:val="00504503"/>
    <w:rsid w:val="00504DF3"/>
    <w:rsid w:val="00507646"/>
    <w:rsid w:val="00507D17"/>
    <w:rsid w:val="0051074E"/>
    <w:rsid w:val="005134C8"/>
    <w:rsid w:val="00514C24"/>
    <w:rsid w:val="005154C5"/>
    <w:rsid w:val="00515635"/>
    <w:rsid w:val="005157C6"/>
    <w:rsid w:val="0051755A"/>
    <w:rsid w:val="005203F4"/>
    <w:rsid w:val="00520739"/>
    <w:rsid w:val="005209E4"/>
    <w:rsid w:val="005258FF"/>
    <w:rsid w:val="00525E87"/>
    <w:rsid w:val="00527130"/>
    <w:rsid w:val="0052777C"/>
    <w:rsid w:val="00531178"/>
    <w:rsid w:val="0053159A"/>
    <w:rsid w:val="00533BD3"/>
    <w:rsid w:val="0053420D"/>
    <w:rsid w:val="005344AF"/>
    <w:rsid w:val="00535EB0"/>
    <w:rsid w:val="005372F6"/>
    <w:rsid w:val="00537B56"/>
    <w:rsid w:val="00540149"/>
    <w:rsid w:val="00540803"/>
    <w:rsid w:val="005408D2"/>
    <w:rsid w:val="00540B6F"/>
    <w:rsid w:val="00541086"/>
    <w:rsid w:val="0054119F"/>
    <w:rsid w:val="0054262E"/>
    <w:rsid w:val="00543A65"/>
    <w:rsid w:val="00545FDA"/>
    <w:rsid w:val="005472C6"/>
    <w:rsid w:val="0055044E"/>
    <w:rsid w:val="00550966"/>
    <w:rsid w:val="0055101A"/>
    <w:rsid w:val="00551E16"/>
    <w:rsid w:val="00552613"/>
    <w:rsid w:val="00553705"/>
    <w:rsid w:val="005559B7"/>
    <w:rsid w:val="00560C0C"/>
    <w:rsid w:val="005613C8"/>
    <w:rsid w:val="00561559"/>
    <w:rsid w:val="00561E73"/>
    <w:rsid w:val="005623D1"/>
    <w:rsid w:val="00563DDE"/>
    <w:rsid w:val="00563E5A"/>
    <w:rsid w:val="0056416C"/>
    <w:rsid w:val="00565C35"/>
    <w:rsid w:val="00565FCF"/>
    <w:rsid w:val="00566900"/>
    <w:rsid w:val="00566902"/>
    <w:rsid w:val="00567A3C"/>
    <w:rsid w:val="005710F8"/>
    <w:rsid w:val="0057116E"/>
    <w:rsid w:val="00572689"/>
    <w:rsid w:val="00573AE7"/>
    <w:rsid w:val="00573D75"/>
    <w:rsid w:val="00574A61"/>
    <w:rsid w:val="00574DDB"/>
    <w:rsid w:val="0057606D"/>
    <w:rsid w:val="00576E0F"/>
    <w:rsid w:val="005771A5"/>
    <w:rsid w:val="0057727E"/>
    <w:rsid w:val="00577BF0"/>
    <w:rsid w:val="00580539"/>
    <w:rsid w:val="00580619"/>
    <w:rsid w:val="0058090F"/>
    <w:rsid w:val="005818E5"/>
    <w:rsid w:val="00582D95"/>
    <w:rsid w:val="005853BA"/>
    <w:rsid w:val="0058590D"/>
    <w:rsid w:val="00586610"/>
    <w:rsid w:val="005869A7"/>
    <w:rsid w:val="0058784D"/>
    <w:rsid w:val="0059028B"/>
    <w:rsid w:val="00593216"/>
    <w:rsid w:val="0059440E"/>
    <w:rsid w:val="0059458D"/>
    <w:rsid w:val="005953A4"/>
    <w:rsid w:val="005958C0"/>
    <w:rsid w:val="00596647"/>
    <w:rsid w:val="005969FB"/>
    <w:rsid w:val="00597E71"/>
    <w:rsid w:val="005A06AD"/>
    <w:rsid w:val="005A1815"/>
    <w:rsid w:val="005A2D12"/>
    <w:rsid w:val="005A357F"/>
    <w:rsid w:val="005A41E1"/>
    <w:rsid w:val="005A52DF"/>
    <w:rsid w:val="005A5950"/>
    <w:rsid w:val="005A6F20"/>
    <w:rsid w:val="005A750E"/>
    <w:rsid w:val="005A76F5"/>
    <w:rsid w:val="005B0287"/>
    <w:rsid w:val="005B04EA"/>
    <w:rsid w:val="005B124C"/>
    <w:rsid w:val="005B1304"/>
    <w:rsid w:val="005B1EC9"/>
    <w:rsid w:val="005B22A9"/>
    <w:rsid w:val="005B34B5"/>
    <w:rsid w:val="005B50A0"/>
    <w:rsid w:val="005B552F"/>
    <w:rsid w:val="005B7086"/>
    <w:rsid w:val="005B7B50"/>
    <w:rsid w:val="005C0571"/>
    <w:rsid w:val="005C059A"/>
    <w:rsid w:val="005C086D"/>
    <w:rsid w:val="005C1177"/>
    <w:rsid w:val="005C15B7"/>
    <w:rsid w:val="005C166C"/>
    <w:rsid w:val="005C1A0E"/>
    <w:rsid w:val="005C1AC2"/>
    <w:rsid w:val="005C1C0B"/>
    <w:rsid w:val="005C224C"/>
    <w:rsid w:val="005C2BF4"/>
    <w:rsid w:val="005C2F21"/>
    <w:rsid w:val="005C3F10"/>
    <w:rsid w:val="005C4007"/>
    <w:rsid w:val="005C44D1"/>
    <w:rsid w:val="005C5929"/>
    <w:rsid w:val="005C6380"/>
    <w:rsid w:val="005C6D38"/>
    <w:rsid w:val="005C7DC7"/>
    <w:rsid w:val="005C7F02"/>
    <w:rsid w:val="005D0356"/>
    <w:rsid w:val="005D10F2"/>
    <w:rsid w:val="005D2906"/>
    <w:rsid w:val="005D2D94"/>
    <w:rsid w:val="005D4E2A"/>
    <w:rsid w:val="005D4E88"/>
    <w:rsid w:val="005D56B3"/>
    <w:rsid w:val="005D6510"/>
    <w:rsid w:val="005D6F28"/>
    <w:rsid w:val="005E0477"/>
    <w:rsid w:val="005E0BD1"/>
    <w:rsid w:val="005E0C6C"/>
    <w:rsid w:val="005E2B41"/>
    <w:rsid w:val="005E3883"/>
    <w:rsid w:val="005E3963"/>
    <w:rsid w:val="005E3CC8"/>
    <w:rsid w:val="005E459B"/>
    <w:rsid w:val="005E469D"/>
    <w:rsid w:val="005E73AC"/>
    <w:rsid w:val="005E7DB4"/>
    <w:rsid w:val="005F01FD"/>
    <w:rsid w:val="005F0ECC"/>
    <w:rsid w:val="005F1FE3"/>
    <w:rsid w:val="005F2047"/>
    <w:rsid w:val="005F273D"/>
    <w:rsid w:val="005F3757"/>
    <w:rsid w:val="005F4163"/>
    <w:rsid w:val="005F5522"/>
    <w:rsid w:val="005F6C8C"/>
    <w:rsid w:val="005F6E07"/>
    <w:rsid w:val="005F7682"/>
    <w:rsid w:val="005F7BB0"/>
    <w:rsid w:val="00600052"/>
    <w:rsid w:val="006000CC"/>
    <w:rsid w:val="00600E52"/>
    <w:rsid w:val="0060413A"/>
    <w:rsid w:val="00606413"/>
    <w:rsid w:val="006067F1"/>
    <w:rsid w:val="0060776E"/>
    <w:rsid w:val="00607EBC"/>
    <w:rsid w:val="00607FDF"/>
    <w:rsid w:val="00612668"/>
    <w:rsid w:val="00612A17"/>
    <w:rsid w:val="006139FB"/>
    <w:rsid w:val="0061579A"/>
    <w:rsid w:val="00616118"/>
    <w:rsid w:val="00616FF7"/>
    <w:rsid w:val="006178ED"/>
    <w:rsid w:val="00617E92"/>
    <w:rsid w:val="0062161C"/>
    <w:rsid w:val="006222D5"/>
    <w:rsid w:val="006225F3"/>
    <w:rsid w:val="00622874"/>
    <w:rsid w:val="0062305F"/>
    <w:rsid w:val="0062514E"/>
    <w:rsid w:val="00625978"/>
    <w:rsid w:val="00625F98"/>
    <w:rsid w:val="00625FAF"/>
    <w:rsid w:val="00626D20"/>
    <w:rsid w:val="0062746E"/>
    <w:rsid w:val="006274D5"/>
    <w:rsid w:val="0062751B"/>
    <w:rsid w:val="006277B2"/>
    <w:rsid w:val="00627B3D"/>
    <w:rsid w:val="00631720"/>
    <w:rsid w:val="00631E6B"/>
    <w:rsid w:val="006323BF"/>
    <w:rsid w:val="00632633"/>
    <w:rsid w:val="00632B64"/>
    <w:rsid w:val="00635D5D"/>
    <w:rsid w:val="0063694C"/>
    <w:rsid w:val="006369D1"/>
    <w:rsid w:val="00636F3C"/>
    <w:rsid w:val="00640A03"/>
    <w:rsid w:val="00641038"/>
    <w:rsid w:val="00641887"/>
    <w:rsid w:val="00643DC0"/>
    <w:rsid w:val="0064681C"/>
    <w:rsid w:val="00646FC0"/>
    <w:rsid w:val="00650B18"/>
    <w:rsid w:val="006524EF"/>
    <w:rsid w:val="00652997"/>
    <w:rsid w:val="006538F4"/>
    <w:rsid w:val="00653E70"/>
    <w:rsid w:val="00653E8D"/>
    <w:rsid w:val="00654130"/>
    <w:rsid w:val="00654CD4"/>
    <w:rsid w:val="00655910"/>
    <w:rsid w:val="00655F49"/>
    <w:rsid w:val="0065651B"/>
    <w:rsid w:val="00656833"/>
    <w:rsid w:val="00657874"/>
    <w:rsid w:val="006578A2"/>
    <w:rsid w:val="00657E31"/>
    <w:rsid w:val="00663B68"/>
    <w:rsid w:val="006655E8"/>
    <w:rsid w:val="00667414"/>
    <w:rsid w:val="00667C5E"/>
    <w:rsid w:val="00670100"/>
    <w:rsid w:val="006708F0"/>
    <w:rsid w:val="00671B52"/>
    <w:rsid w:val="0067219F"/>
    <w:rsid w:val="00672D4C"/>
    <w:rsid w:val="00674A0B"/>
    <w:rsid w:val="006753F3"/>
    <w:rsid w:val="006759D6"/>
    <w:rsid w:val="00675B0D"/>
    <w:rsid w:val="00676076"/>
    <w:rsid w:val="0067631E"/>
    <w:rsid w:val="00676A43"/>
    <w:rsid w:val="00677BC4"/>
    <w:rsid w:val="00677DDE"/>
    <w:rsid w:val="0068089D"/>
    <w:rsid w:val="00680DC3"/>
    <w:rsid w:val="00681550"/>
    <w:rsid w:val="0068244A"/>
    <w:rsid w:val="00683763"/>
    <w:rsid w:val="00684C5D"/>
    <w:rsid w:val="006859E0"/>
    <w:rsid w:val="006920D3"/>
    <w:rsid w:val="006924A8"/>
    <w:rsid w:val="00692869"/>
    <w:rsid w:val="00692961"/>
    <w:rsid w:val="0069472D"/>
    <w:rsid w:val="00697681"/>
    <w:rsid w:val="006A0577"/>
    <w:rsid w:val="006A229F"/>
    <w:rsid w:val="006A2FE9"/>
    <w:rsid w:val="006A4097"/>
    <w:rsid w:val="006A4B14"/>
    <w:rsid w:val="006A5D0C"/>
    <w:rsid w:val="006A6F1E"/>
    <w:rsid w:val="006B00C8"/>
    <w:rsid w:val="006B1833"/>
    <w:rsid w:val="006B2AE7"/>
    <w:rsid w:val="006B30AC"/>
    <w:rsid w:val="006B3176"/>
    <w:rsid w:val="006B4ED6"/>
    <w:rsid w:val="006B511B"/>
    <w:rsid w:val="006B5953"/>
    <w:rsid w:val="006B5E58"/>
    <w:rsid w:val="006B7C55"/>
    <w:rsid w:val="006C0BDB"/>
    <w:rsid w:val="006C1634"/>
    <w:rsid w:val="006C18DE"/>
    <w:rsid w:val="006C2487"/>
    <w:rsid w:val="006C2500"/>
    <w:rsid w:val="006C2A8B"/>
    <w:rsid w:val="006C2F6D"/>
    <w:rsid w:val="006C671D"/>
    <w:rsid w:val="006C699C"/>
    <w:rsid w:val="006C6A65"/>
    <w:rsid w:val="006C77C3"/>
    <w:rsid w:val="006C7B30"/>
    <w:rsid w:val="006C7BE6"/>
    <w:rsid w:val="006C7EE0"/>
    <w:rsid w:val="006D017A"/>
    <w:rsid w:val="006D1243"/>
    <w:rsid w:val="006D1828"/>
    <w:rsid w:val="006D2545"/>
    <w:rsid w:val="006D29F2"/>
    <w:rsid w:val="006D399C"/>
    <w:rsid w:val="006D61F9"/>
    <w:rsid w:val="006D630A"/>
    <w:rsid w:val="006D6454"/>
    <w:rsid w:val="006D6472"/>
    <w:rsid w:val="006E06B9"/>
    <w:rsid w:val="006E1FFD"/>
    <w:rsid w:val="006E2143"/>
    <w:rsid w:val="006E3907"/>
    <w:rsid w:val="006E471A"/>
    <w:rsid w:val="006E5276"/>
    <w:rsid w:val="006E541D"/>
    <w:rsid w:val="006E64C0"/>
    <w:rsid w:val="006E769C"/>
    <w:rsid w:val="006F00CD"/>
    <w:rsid w:val="006F074C"/>
    <w:rsid w:val="006F2FF4"/>
    <w:rsid w:val="006F320D"/>
    <w:rsid w:val="006F43C2"/>
    <w:rsid w:val="006F464C"/>
    <w:rsid w:val="006F50BF"/>
    <w:rsid w:val="006F72BA"/>
    <w:rsid w:val="006F77B5"/>
    <w:rsid w:val="006F78BC"/>
    <w:rsid w:val="0070018F"/>
    <w:rsid w:val="0070035D"/>
    <w:rsid w:val="00702981"/>
    <w:rsid w:val="00703BA8"/>
    <w:rsid w:val="007045ED"/>
    <w:rsid w:val="00704F4E"/>
    <w:rsid w:val="00705AB8"/>
    <w:rsid w:val="007076A3"/>
    <w:rsid w:val="00712169"/>
    <w:rsid w:val="0071319D"/>
    <w:rsid w:val="00713C9E"/>
    <w:rsid w:val="00713D53"/>
    <w:rsid w:val="00714223"/>
    <w:rsid w:val="00714263"/>
    <w:rsid w:val="00714AA9"/>
    <w:rsid w:val="007175D7"/>
    <w:rsid w:val="007203DE"/>
    <w:rsid w:val="00720637"/>
    <w:rsid w:val="007206A5"/>
    <w:rsid w:val="00721072"/>
    <w:rsid w:val="007212E3"/>
    <w:rsid w:val="00723B2A"/>
    <w:rsid w:val="00723CE0"/>
    <w:rsid w:val="007240B9"/>
    <w:rsid w:val="007250F9"/>
    <w:rsid w:val="00725970"/>
    <w:rsid w:val="00726CEC"/>
    <w:rsid w:val="007270B4"/>
    <w:rsid w:val="00727C3C"/>
    <w:rsid w:val="00731AC5"/>
    <w:rsid w:val="00732530"/>
    <w:rsid w:val="00732AD7"/>
    <w:rsid w:val="00732D85"/>
    <w:rsid w:val="00734827"/>
    <w:rsid w:val="00734980"/>
    <w:rsid w:val="00734A11"/>
    <w:rsid w:val="00734E09"/>
    <w:rsid w:val="0073552E"/>
    <w:rsid w:val="00735717"/>
    <w:rsid w:val="0073595D"/>
    <w:rsid w:val="00736505"/>
    <w:rsid w:val="00736CFE"/>
    <w:rsid w:val="00736D95"/>
    <w:rsid w:val="0073733C"/>
    <w:rsid w:val="00737FBF"/>
    <w:rsid w:val="007400BA"/>
    <w:rsid w:val="00740BCF"/>
    <w:rsid w:val="00741CF7"/>
    <w:rsid w:val="00741D79"/>
    <w:rsid w:val="00742448"/>
    <w:rsid w:val="00745CA3"/>
    <w:rsid w:val="0074609F"/>
    <w:rsid w:val="007469CA"/>
    <w:rsid w:val="00746C6F"/>
    <w:rsid w:val="00746DB2"/>
    <w:rsid w:val="0074714A"/>
    <w:rsid w:val="0074745D"/>
    <w:rsid w:val="00747633"/>
    <w:rsid w:val="00747A26"/>
    <w:rsid w:val="007506A7"/>
    <w:rsid w:val="007525E4"/>
    <w:rsid w:val="007533EF"/>
    <w:rsid w:val="00753689"/>
    <w:rsid w:val="0075491C"/>
    <w:rsid w:val="00754B2B"/>
    <w:rsid w:val="007559EF"/>
    <w:rsid w:val="00755A47"/>
    <w:rsid w:val="00755E61"/>
    <w:rsid w:val="00755F5B"/>
    <w:rsid w:val="007562DF"/>
    <w:rsid w:val="00757487"/>
    <w:rsid w:val="007575FE"/>
    <w:rsid w:val="00757941"/>
    <w:rsid w:val="00757A1C"/>
    <w:rsid w:val="00757FF5"/>
    <w:rsid w:val="007602FE"/>
    <w:rsid w:val="00762365"/>
    <w:rsid w:val="007623AA"/>
    <w:rsid w:val="00762B1C"/>
    <w:rsid w:val="00763AF6"/>
    <w:rsid w:val="007646C3"/>
    <w:rsid w:val="0076471D"/>
    <w:rsid w:val="00764AF9"/>
    <w:rsid w:val="00764DB7"/>
    <w:rsid w:val="0076535E"/>
    <w:rsid w:val="0076758B"/>
    <w:rsid w:val="00767E1A"/>
    <w:rsid w:val="00767F0B"/>
    <w:rsid w:val="00767F2B"/>
    <w:rsid w:val="00770540"/>
    <w:rsid w:val="00770C41"/>
    <w:rsid w:val="00770FA7"/>
    <w:rsid w:val="007711EA"/>
    <w:rsid w:val="007719CF"/>
    <w:rsid w:val="007724CD"/>
    <w:rsid w:val="00773D08"/>
    <w:rsid w:val="00773D9B"/>
    <w:rsid w:val="00775F65"/>
    <w:rsid w:val="00776344"/>
    <w:rsid w:val="00776F2C"/>
    <w:rsid w:val="00776F51"/>
    <w:rsid w:val="007805B1"/>
    <w:rsid w:val="007836CF"/>
    <w:rsid w:val="0078370C"/>
    <w:rsid w:val="00783B48"/>
    <w:rsid w:val="007842CA"/>
    <w:rsid w:val="007864CE"/>
    <w:rsid w:val="00791375"/>
    <w:rsid w:val="0079191F"/>
    <w:rsid w:val="00791C19"/>
    <w:rsid w:val="00791EA8"/>
    <w:rsid w:val="007921D2"/>
    <w:rsid w:val="00793FBE"/>
    <w:rsid w:val="007956F9"/>
    <w:rsid w:val="00795AF2"/>
    <w:rsid w:val="00796EFD"/>
    <w:rsid w:val="0079744B"/>
    <w:rsid w:val="007A0550"/>
    <w:rsid w:val="007A0914"/>
    <w:rsid w:val="007A1037"/>
    <w:rsid w:val="007A1E96"/>
    <w:rsid w:val="007A58BE"/>
    <w:rsid w:val="007A6994"/>
    <w:rsid w:val="007A6A22"/>
    <w:rsid w:val="007A7A33"/>
    <w:rsid w:val="007A7AD0"/>
    <w:rsid w:val="007B01D0"/>
    <w:rsid w:val="007B05FC"/>
    <w:rsid w:val="007B1B57"/>
    <w:rsid w:val="007B1EE8"/>
    <w:rsid w:val="007B207E"/>
    <w:rsid w:val="007B4A1A"/>
    <w:rsid w:val="007B5802"/>
    <w:rsid w:val="007B6902"/>
    <w:rsid w:val="007B7281"/>
    <w:rsid w:val="007B7443"/>
    <w:rsid w:val="007B7797"/>
    <w:rsid w:val="007B7E61"/>
    <w:rsid w:val="007C016E"/>
    <w:rsid w:val="007C02D5"/>
    <w:rsid w:val="007C1436"/>
    <w:rsid w:val="007C3745"/>
    <w:rsid w:val="007C3820"/>
    <w:rsid w:val="007C3A92"/>
    <w:rsid w:val="007C42D3"/>
    <w:rsid w:val="007C4D2B"/>
    <w:rsid w:val="007C5282"/>
    <w:rsid w:val="007C5AAA"/>
    <w:rsid w:val="007C6E2C"/>
    <w:rsid w:val="007C7136"/>
    <w:rsid w:val="007C72A9"/>
    <w:rsid w:val="007C74AE"/>
    <w:rsid w:val="007C76F1"/>
    <w:rsid w:val="007C7C70"/>
    <w:rsid w:val="007D122F"/>
    <w:rsid w:val="007D1F39"/>
    <w:rsid w:val="007D3735"/>
    <w:rsid w:val="007D37F1"/>
    <w:rsid w:val="007D3931"/>
    <w:rsid w:val="007D4323"/>
    <w:rsid w:val="007D4ABF"/>
    <w:rsid w:val="007D4C0C"/>
    <w:rsid w:val="007D527D"/>
    <w:rsid w:val="007D6DF6"/>
    <w:rsid w:val="007D7F34"/>
    <w:rsid w:val="007E0064"/>
    <w:rsid w:val="007E0997"/>
    <w:rsid w:val="007E2119"/>
    <w:rsid w:val="007E2143"/>
    <w:rsid w:val="007E32C6"/>
    <w:rsid w:val="007E357E"/>
    <w:rsid w:val="007E40A2"/>
    <w:rsid w:val="007E458C"/>
    <w:rsid w:val="007E4E8B"/>
    <w:rsid w:val="007E5CF7"/>
    <w:rsid w:val="007E79AB"/>
    <w:rsid w:val="007E7B98"/>
    <w:rsid w:val="007F0987"/>
    <w:rsid w:val="007F0A8B"/>
    <w:rsid w:val="007F2B43"/>
    <w:rsid w:val="007F305E"/>
    <w:rsid w:val="007F3449"/>
    <w:rsid w:val="007F3DFD"/>
    <w:rsid w:val="007F42B3"/>
    <w:rsid w:val="007F5482"/>
    <w:rsid w:val="007F626F"/>
    <w:rsid w:val="007F66B8"/>
    <w:rsid w:val="007F7997"/>
    <w:rsid w:val="008002F5"/>
    <w:rsid w:val="008003AE"/>
    <w:rsid w:val="008006F7"/>
    <w:rsid w:val="00800A0A"/>
    <w:rsid w:val="00800A48"/>
    <w:rsid w:val="00801BAD"/>
    <w:rsid w:val="00801DDE"/>
    <w:rsid w:val="008021EE"/>
    <w:rsid w:val="008025F9"/>
    <w:rsid w:val="00803D2F"/>
    <w:rsid w:val="00804780"/>
    <w:rsid w:val="00805594"/>
    <w:rsid w:val="008059CC"/>
    <w:rsid w:val="00805F0B"/>
    <w:rsid w:val="00807F5E"/>
    <w:rsid w:val="008109F0"/>
    <w:rsid w:val="00811018"/>
    <w:rsid w:val="00812169"/>
    <w:rsid w:val="00813138"/>
    <w:rsid w:val="0081367D"/>
    <w:rsid w:val="00813B63"/>
    <w:rsid w:val="008145CA"/>
    <w:rsid w:val="008147AA"/>
    <w:rsid w:val="008164AE"/>
    <w:rsid w:val="00816997"/>
    <w:rsid w:val="00817ADA"/>
    <w:rsid w:val="00817B33"/>
    <w:rsid w:val="00821210"/>
    <w:rsid w:val="00822174"/>
    <w:rsid w:val="00822786"/>
    <w:rsid w:val="00822B31"/>
    <w:rsid w:val="0082359D"/>
    <w:rsid w:val="00823E8A"/>
    <w:rsid w:val="00824B22"/>
    <w:rsid w:val="00824D03"/>
    <w:rsid w:val="0082510B"/>
    <w:rsid w:val="00825C34"/>
    <w:rsid w:val="00825F77"/>
    <w:rsid w:val="00826C4C"/>
    <w:rsid w:val="00827C9E"/>
    <w:rsid w:val="00827CB7"/>
    <w:rsid w:val="00830B80"/>
    <w:rsid w:val="008310C1"/>
    <w:rsid w:val="008319CE"/>
    <w:rsid w:val="00832BB0"/>
    <w:rsid w:val="008339D9"/>
    <w:rsid w:val="00833A6F"/>
    <w:rsid w:val="00833C40"/>
    <w:rsid w:val="008349D7"/>
    <w:rsid w:val="008355B9"/>
    <w:rsid w:val="00835767"/>
    <w:rsid w:val="00835FFE"/>
    <w:rsid w:val="00836C75"/>
    <w:rsid w:val="00840817"/>
    <w:rsid w:val="00841023"/>
    <w:rsid w:val="00841450"/>
    <w:rsid w:val="00841F9C"/>
    <w:rsid w:val="00842CAD"/>
    <w:rsid w:val="00842F0A"/>
    <w:rsid w:val="0084300B"/>
    <w:rsid w:val="00843A0F"/>
    <w:rsid w:val="00843A17"/>
    <w:rsid w:val="008453A1"/>
    <w:rsid w:val="00845A99"/>
    <w:rsid w:val="00846DAA"/>
    <w:rsid w:val="008472C0"/>
    <w:rsid w:val="00847A52"/>
    <w:rsid w:val="008506BE"/>
    <w:rsid w:val="00852E16"/>
    <w:rsid w:val="00853BFA"/>
    <w:rsid w:val="00854418"/>
    <w:rsid w:val="0085457A"/>
    <w:rsid w:val="008552C6"/>
    <w:rsid w:val="008558D9"/>
    <w:rsid w:val="00855DE0"/>
    <w:rsid w:val="00856059"/>
    <w:rsid w:val="008570E6"/>
    <w:rsid w:val="00860101"/>
    <w:rsid w:val="008605F2"/>
    <w:rsid w:val="00860DAC"/>
    <w:rsid w:val="00861B1F"/>
    <w:rsid w:val="00862BFC"/>
    <w:rsid w:val="0086365A"/>
    <w:rsid w:val="008647B4"/>
    <w:rsid w:val="00865912"/>
    <w:rsid w:val="00870F8D"/>
    <w:rsid w:val="00872680"/>
    <w:rsid w:val="00872C35"/>
    <w:rsid w:val="008744AB"/>
    <w:rsid w:val="00874BB8"/>
    <w:rsid w:val="00874CD0"/>
    <w:rsid w:val="00875777"/>
    <w:rsid w:val="00876F83"/>
    <w:rsid w:val="00877882"/>
    <w:rsid w:val="00880212"/>
    <w:rsid w:val="00880619"/>
    <w:rsid w:val="00880C30"/>
    <w:rsid w:val="008811CE"/>
    <w:rsid w:val="00881AF3"/>
    <w:rsid w:val="008828D3"/>
    <w:rsid w:val="0088366B"/>
    <w:rsid w:val="0088504E"/>
    <w:rsid w:val="008851DD"/>
    <w:rsid w:val="008867D3"/>
    <w:rsid w:val="00886DBB"/>
    <w:rsid w:val="008911B0"/>
    <w:rsid w:val="0089295A"/>
    <w:rsid w:val="00892CA2"/>
    <w:rsid w:val="00892DD0"/>
    <w:rsid w:val="0089308B"/>
    <w:rsid w:val="00893E06"/>
    <w:rsid w:val="00894011"/>
    <w:rsid w:val="008944DC"/>
    <w:rsid w:val="00895366"/>
    <w:rsid w:val="00895B78"/>
    <w:rsid w:val="008A3980"/>
    <w:rsid w:val="008A3A03"/>
    <w:rsid w:val="008A5D30"/>
    <w:rsid w:val="008A738A"/>
    <w:rsid w:val="008B0DF2"/>
    <w:rsid w:val="008B114D"/>
    <w:rsid w:val="008B17DE"/>
    <w:rsid w:val="008B2162"/>
    <w:rsid w:val="008B24AE"/>
    <w:rsid w:val="008B36E7"/>
    <w:rsid w:val="008B3FDD"/>
    <w:rsid w:val="008B46F7"/>
    <w:rsid w:val="008B49F4"/>
    <w:rsid w:val="008B4BAE"/>
    <w:rsid w:val="008B52CA"/>
    <w:rsid w:val="008C0808"/>
    <w:rsid w:val="008C0A9F"/>
    <w:rsid w:val="008C18AB"/>
    <w:rsid w:val="008C2340"/>
    <w:rsid w:val="008C2A53"/>
    <w:rsid w:val="008C5B2F"/>
    <w:rsid w:val="008C62CB"/>
    <w:rsid w:val="008C64B1"/>
    <w:rsid w:val="008D0A7E"/>
    <w:rsid w:val="008D0B1A"/>
    <w:rsid w:val="008D1140"/>
    <w:rsid w:val="008D11A0"/>
    <w:rsid w:val="008D1421"/>
    <w:rsid w:val="008D1C3D"/>
    <w:rsid w:val="008D1F0B"/>
    <w:rsid w:val="008D20E5"/>
    <w:rsid w:val="008D3AAC"/>
    <w:rsid w:val="008D471D"/>
    <w:rsid w:val="008D4C07"/>
    <w:rsid w:val="008D55AD"/>
    <w:rsid w:val="008D6568"/>
    <w:rsid w:val="008D7A41"/>
    <w:rsid w:val="008E06BF"/>
    <w:rsid w:val="008E095C"/>
    <w:rsid w:val="008E5F3F"/>
    <w:rsid w:val="008E5FD0"/>
    <w:rsid w:val="008E6689"/>
    <w:rsid w:val="008E79C6"/>
    <w:rsid w:val="008E7D0B"/>
    <w:rsid w:val="008F0723"/>
    <w:rsid w:val="008F0C9D"/>
    <w:rsid w:val="008F0EB1"/>
    <w:rsid w:val="008F1983"/>
    <w:rsid w:val="008F1A08"/>
    <w:rsid w:val="008F2297"/>
    <w:rsid w:val="008F2AFE"/>
    <w:rsid w:val="008F37A2"/>
    <w:rsid w:val="008F3E1E"/>
    <w:rsid w:val="008F41DA"/>
    <w:rsid w:val="008F465F"/>
    <w:rsid w:val="008F466C"/>
    <w:rsid w:val="008F4F2F"/>
    <w:rsid w:val="008F5246"/>
    <w:rsid w:val="008F6546"/>
    <w:rsid w:val="00902901"/>
    <w:rsid w:val="009030CD"/>
    <w:rsid w:val="00903157"/>
    <w:rsid w:val="00903520"/>
    <w:rsid w:val="0090363A"/>
    <w:rsid w:val="00903B68"/>
    <w:rsid w:val="00904A16"/>
    <w:rsid w:val="00905791"/>
    <w:rsid w:val="00906A16"/>
    <w:rsid w:val="00907605"/>
    <w:rsid w:val="00907F92"/>
    <w:rsid w:val="00910228"/>
    <w:rsid w:val="00911174"/>
    <w:rsid w:val="009111CE"/>
    <w:rsid w:val="00911CEE"/>
    <w:rsid w:val="00913B37"/>
    <w:rsid w:val="00914D9F"/>
    <w:rsid w:val="00915116"/>
    <w:rsid w:val="00915DB9"/>
    <w:rsid w:val="009165A8"/>
    <w:rsid w:val="009167F9"/>
    <w:rsid w:val="0092079A"/>
    <w:rsid w:val="00920A1A"/>
    <w:rsid w:val="00921B31"/>
    <w:rsid w:val="00921F17"/>
    <w:rsid w:val="0092212A"/>
    <w:rsid w:val="00923741"/>
    <w:rsid w:val="00923AFD"/>
    <w:rsid w:val="00924432"/>
    <w:rsid w:val="009247FD"/>
    <w:rsid w:val="00924DEA"/>
    <w:rsid w:val="00926004"/>
    <w:rsid w:val="0092620D"/>
    <w:rsid w:val="00926813"/>
    <w:rsid w:val="00926883"/>
    <w:rsid w:val="009273E7"/>
    <w:rsid w:val="00927504"/>
    <w:rsid w:val="00927532"/>
    <w:rsid w:val="00927868"/>
    <w:rsid w:val="00927A6C"/>
    <w:rsid w:val="00930267"/>
    <w:rsid w:val="00930F1F"/>
    <w:rsid w:val="009310F9"/>
    <w:rsid w:val="00931453"/>
    <w:rsid w:val="00931B09"/>
    <w:rsid w:val="00932B1D"/>
    <w:rsid w:val="00934656"/>
    <w:rsid w:val="00934658"/>
    <w:rsid w:val="009346C9"/>
    <w:rsid w:val="00936855"/>
    <w:rsid w:val="00936E42"/>
    <w:rsid w:val="00937ACF"/>
    <w:rsid w:val="00937B14"/>
    <w:rsid w:val="00940014"/>
    <w:rsid w:val="00940569"/>
    <w:rsid w:val="00942F9E"/>
    <w:rsid w:val="00947B7F"/>
    <w:rsid w:val="009505F8"/>
    <w:rsid w:val="0095166D"/>
    <w:rsid w:val="00952862"/>
    <w:rsid w:val="00952F57"/>
    <w:rsid w:val="00953866"/>
    <w:rsid w:val="00953E10"/>
    <w:rsid w:val="00954F57"/>
    <w:rsid w:val="00955634"/>
    <w:rsid w:val="00955D50"/>
    <w:rsid w:val="00956067"/>
    <w:rsid w:val="009560CA"/>
    <w:rsid w:val="0095635E"/>
    <w:rsid w:val="009569B7"/>
    <w:rsid w:val="00956CDA"/>
    <w:rsid w:val="00956DAF"/>
    <w:rsid w:val="009570C2"/>
    <w:rsid w:val="00960106"/>
    <w:rsid w:val="009607D9"/>
    <w:rsid w:val="00960CE6"/>
    <w:rsid w:val="009614C3"/>
    <w:rsid w:val="009618F3"/>
    <w:rsid w:val="00962382"/>
    <w:rsid w:val="00962FA6"/>
    <w:rsid w:val="00964CCC"/>
    <w:rsid w:val="009650F3"/>
    <w:rsid w:val="00965B0B"/>
    <w:rsid w:val="00965E15"/>
    <w:rsid w:val="0096647D"/>
    <w:rsid w:val="009667E2"/>
    <w:rsid w:val="00966974"/>
    <w:rsid w:val="00966DBB"/>
    <w:rsid w:val="00967137"/>
    <w:rsid w:val="00967BE0"/>
    <w:rsid w:val="00967E86"/>
    <w:rsid w:val="009705F4"/>
    <w:rsid w:val="00970EF8"/>
    <w:rsid w:val="00973319"/>
    <w:rsid w:val="009736B3"/>
    <w:rsid w:val="009749E3"/>
    <w:rsid w:val="00975D22"/>
    <w:rsid w:val="00975E53"/>
    <w:rsid w:val="009769C4"/>
    <w:rsid w:val="00976AB1"/>
    <w:rsid w:val="00976BC7"/>
    <w:rsid w:val="00976EBD"/>
    <w:rsid w:val="00980A3E"/>
    <w:rsid w:val="009826D4"/>
    <w:rsid w:val="009829A5"/>
    <w:rsid w:val="00982BD9"/>
    <w:rsid w:val="00984BEE"/>
    <w:rsid w:val="009852AD"/>
    <w:rsid w:val="00985DA6"/>
    <w:rsid w:val="00986A99"/>
    <w:rsid w:val="00986E27"/>
    <w:rsid w:val="00986FA8"/>
    <w:rsid w:val="0098712A"/>
    <w:rsid w:val="00987CAD"/>
    <w:rsid w:val="00987D7D"/>
    <w:rsid w:val="00987ECB"/>
    <w:rsid w:val="00990128"/>
    <w:rsid w:val="00990DF3"/>
    <w:rsid w:val="00991F02"/>
    <w:rsid w:val="009921D8"/>
    <w:rsid w:val="009932C8"/>
    <w:rsid w:val="00993BE5"/>
    <w:rsid w:val="009941FA"/>
    <w:rsid w:val="009948F9"/>
    <w:rsid w:val="0099498A"/>
    <w:rsid w:val="009952A9"/>
    <w:rsid w:val="00995606"/>
    <w:rsid w:val="00995E37"/>
    <w:rsid w:val="009963B5"/>
    <w:rsid w:val="0099669C"/>
    <w:rsid w:val="009A0A8C"/>
    <w:rsid w:val="009A129A"/>
    <w:rsid w:val="009A1461"/>
    <w:rsid w:val="009A1704"/>
    <w:rsid w:val="009A1B20"/>
    <w:rsid w:val="009A3B28"/>
    <w:rsid w:val="009A6842"/>
    <w:rsid w:val="009A72A9"/>
    <w:rsid w:val="009B00EF"/>
    <w:rsid w:val="009B0B05"/>
    <w:rsid w:val="009B15BF"/>
    <w:rsid w:val="009B1E81"/>
    <w:rsid w:val="009B1FF5"/>
    <w:rsid w:val="009B1FFC"/>
    <w:rsid w:val="009B286C"/>
    <w:rsid w:val="009B3DFD"/>
    <w:rsid w:val="009B3F49"/>
    <w:rsid w:val="009B45D5"/>
    <w:rsid w:val="009B5DD5"/>
    <w:rsid w:val="009B630F"/>
    <w:rsid w:val="009B7A2B"/>
    <w:rsid w:val="009C2BB5"/>
    <w:rsid w:val="009C3F0E"/>
    <w:rsid w:val="009C49C0"/>
    <w:rsid w:val="009C5762"/>
    <w:rsid w:val="009C7CF3"/>
    <w:rsid w:val="009C7D05"/>
    <w:rsid w:val="009C7D4B"/>
    <w:rsid w:val="009D0E63"/>
    <w:rsid w:val="009D0F7D"/>
    <w:rsid w:val="009D10A6"/>
    <w:rsid w:val="009D1185"/>
    <w:rsid w:val="009D2451"/>
    <w:rsid w:val="009D25A5"/>
    <w:rsid w:val="009D2C34"/>
    <w:rsid w:val="009D2C8B"/>
    <w:rsid w:val="009D3CB8"/>
    <w:rsid w:val="009D3D59"/>
    <w:rsid w:val="009D5527"/>
    <w:rsid w:val="009D6DDF"/>
    <w:rsid w:val="009D7BCA"/>
    <w:rsid w:val="009E1136"/>
    <w:rsid w:val="009E1169"/>
    <w:rsid w:val="009E130C"/>
    <w:rsid w:val="009E1710"/>
    <w:rsid w:val="009E2746"/>
    <w:rsid w:val="009E2B27"/>
    <w:rsid w:val="009E44E7"/>
    <w:rsid w:val="009E4BB4"/>
    <w:rsid w:val="009E5CAB"/>
    <w:rsid w:val="009E61FB"/>
    <w:rsid w:val="009E6F50"/>
    <w:rsid w:val="009E75AC"/>
    <w:rsid w:val="009F0404"/>
    <w:rsid w:val="009F2316"/>
    <w:rsid w:val="009F2F3F"/>
    <w:rsid w:val="009F40D1"/>
    <w:rsid w:val="009F43A0"/>
    <w:rsid w:val="009F4583"/>
    <w:rsid w:val="009F54E4"/>
    <w:rsid w:val="009F66B2"/>
    <w:rsid w:val="009F6AFF"/>
    <w:rsid w:val="009F6F2E"/>
    <w:rsid w:val="00A000E8"/>
    <w:rsid w:val="00A02955"/>
    <w:rsid w:val="00A03783"/>
    <w:rsid w:val="00A04392"/>
    <w:rsid w:val="00A04B74"/>
    <w:rsid w:val="00A06CF9"/>
    <w:rsid w:val="00A07AE4"/>
    <w:rsid w:val="00A07DB6"/>
    <w:rsid w:val="00A1065D"/>
    <w:rsid w:val="00A1092F"/>
    <w:rsid w:val="00A12310"/>
    <w:rsid w:val="00A12704"/>
    <w:rsid w:val="00A12A55"/>
    <w:rsid w:val="00A13673"/>
    <w:rsid w:val="00A13ECA"/>
    <w:rsid w:val="00A14235"/>
    <w:rsid w:val="00A14C53"/>
    <w:rsid w:val="00A15389"/>
    <w:rsid w:val="00A17082"/>
    <w:rsid w:val="00A170CF"/>
    <w:rsid w:val="00A17645"/>
    <w:rsid w:val="00A176B4"/>
    <w:rsid w:val="00A17966"/>
    <w:rsid w:val="00A21003"/>
    <w:rsid w:val="00A212C0"/>
    <w:rsid w:val="00A23270"/>
    <w:rsid w:val="00A238C0"/>
    <w:rsid w:val="00A252C5"/>
    <w:rsid w:val="00A25415"/>
    <w:rsid w:val="00A266FD"/>
    <w:rsid w:val="00A27127"/>
    <w:rsid w:val="00A2727C"/>
    <w:rsid w:val="00A302C6"/>
    <w:rsid w:val="00A31E34"/>
    <w:rsid w:val="00A32764"/>
    <w:rsid w:val="00A33C92"/>
    <w:rsid w:val="00A3565D"/>
    <w:rsid w:val="00A36102"/>
    <w:rsid w:val="00A36110"/>
    <w:rsid w:val="00A36795"/>
    <w:rsid w:val="00A45B3E"/>
    <w:rsid w:val="00A47BCE"/>
    <w:rsid w:val="00A50963"/>
    <w:rsid w:val="00A5197C"/>
    <w:rsid w:val="00A51C15"/>
    <w:rsid w:val="00A5230E"/>
    <w:rsid w:val="00A52B2D"/>
    <w:rsid w:val="00A551F6"/>
    <w:rsid w:val="00A552F7"/>
    <w:rsid w:val="00A55DF2"/>
    <w:rsid w:val="00A55E45"/>
    <w:rsid w:val="00A5641E"/>
    <w:rsid w:val="00A6000D"/>
    <w:rsid w:val="00A608B0"/>
    <w:rsid w:val="00A60C07"/>
    <w:rsid w:val="00A60C99"/>
    <w:rsid w:val="00A61BA3"/>
    <w:rsid w:val="00A62844"/>
    <w:rsid w:val="00A6375A"/>
    <w:rsid w:val="00A63F7A"/>
    <w:rsid w:val="00A64947"/>
    <w:rsid w:val="00A65136"/>
    <w:rsid w:val="00A65152"/>
    <w:rsid w:val="00A67760"/>
    <w:rsid w:val="00A70B83"/>
    <w:rsid w:val="00A7156C"/>
    <w:rsid w:val="00A71A6B"/>
    <w:rsid w:val="00A724AC"/>
    <w:rsid w:val="00A73112"/>
    <w:rsid w:val="00A737A2"/>
    <w:rsid w:val="00A744CC"/>
    <w:rsid w:val="00A74DD5"/>
    <w:rsid w:val="00A74EAB"/>
    <w:rsid w:val="00A74F84"/>
    <w:rsid w:val="00A74FDE"/>
    <w:rsid w:val="00A75A8B"/>
    <w:rsid w:val="00A80F5F"/>
    <w:rsid w:val="00A81979"/>
    <w:rsid w:val="00A828BC"/>
    <w:rsid w:val="00A82C08"/>
    <w:rsid w:val="00A85C3E"/>
    <w:rsid w:val="00A8646F"/>
    <w:rsid w:val="00A87425"/>
    <w:rsid w:val="00A8760D"/>
    <w:rsid w:val="00A900B7"/>
    <w:rsid w:val="00A90756"/>
    <w:rsid w:val="00A926DC"/>
    <w:rsid w:val="00A92B38"/>
    <w:rsid w:val="00A93215"/>
    <w:rsid w:val="00A94615"/>
    <w:rsid w:val="00A9593D"/>
    <w:rsid w:val="00A95D7B"/>
    <w:rsid w:val="00A95E74"/>
    <w:rsid w:val="00A96219"/>
    <w:rsid w:val="00A967C4"/>
    <w:rsid w:val="00AA1ABF"/>
    <w:rsid w:val="00AA1FCF"/>
    <w:rsid w:val="00AA392D"/>
    <w:rsid w:val="00AA4222"/>
    <w:rsid w:val="00AA5A62"/>
    <w:rsid w:val="00AA6478"/>
    <w:rsid w:val="00AA6C50"/>
    <w:rsid w:val="00AA6CD7"/>
    <w:rsid w:val="00AA73FC"/>
    <w:rsid w:val="00AB1BD1"/>
    <w:rsid w:val="00AB2329"/>
    <w:rsid w:val="00AB23F3"/>
    <w:rsid w:val="00AB2B22"/>
    <w:rsid w:val="00AB2BA4"/>
    <w:rsid w:val="00AB2CC9"/>
    <w:rsid w:val="00AB4852"/>
    <w:rsid w:val="00AB4A07"/>
    <w:rsid w:val="00AB56A6"/>
    <w:rsid w:val="00AB60B6"/>
    <w:rsid w:val="00AB659E"/>
    <w:rsid w:val="00AB7AE5"/>
    <w:rsid w:val="00AB7E80"/>
    <w:rsid w:val="00AC0F98"/>
    <w:rsid w:val="00AC14FD"/>
    <w:rsid w:val="00AC301E"/>
    <w:rsid w:val="00AC3571"/>
    <w:rsid w:val="00AC3605"/>
    <w:rsid w:val="00AC38EC"/>
    <w:rsid w:val="00AC3B98"/>
    <w:rsid w:val="00AC3DAA"/>
    <w:rsid w:val="00AC3DC7"/>
    <w:rsid w:val="00AC5631"/>
    <w:rsid w:val="00AC5A14"/>
    <w:rsid w:val="00AC5F61"/>
    <w:rsid w:val="00AC61F1"/>
    <w:rsid w:val="00AC7A99"/>
    <w:rsid w:val="00AC7B28"/>
    <w:rsid w:val="00AC7D1B"/>
    <w:rsid w:val="00AD1081"/>
    <w:rsid w:val="00AD16E5"/>
    <w:rsid w:val="00AD1811"/>
    <w:rsid w:val="00AD2E4D"/>
    <w:rsid w:val="00AD3178"/>
    <w:rsid w:val="00AD3DAA"/>
    <w:rsid w:val="00AD412D"/>
    <w:rsid w:val="00AD4A53"/>
    <w:rsid w:val="00AD54B4"/>
    <w:rsid w:val="00AD5E55"/>
    <w:rsid w:val="00AD5F81"/>
    <w:rsid w:val="00AD687A"/>
    <w:rsid w:val="00AD6E13"/>
    <w:rsid w:val="00AD73B2"/>
    <w:rsid w:val="00AE0938"/>
    <w:rsid w:val="00AE0BE8"/>
    <w:rsid w:val="00AE0D8F"/>
    <w:rsid w:val="00AE1A74"/>
    <w:rsid w:val="00AE1AE5"/>
    <w:rsid w:val="00AE1B84"/>
    <w:rsid w:val="00AE279A"/>
    <w:rsid w:val="00AE2B05"/>
    <w:rsid w:val="00AE2E71"/>
    <w:rsid w:val="00AE32C3"/>
    <w:rsid w:val="00AE38D9"/>
    <w:rsid w:val="00AE42D5"/>
    <w:rsid w:val="00AE566A"/>
    <w:rsid w:val="00AE5B05"/>
    <w:rsid w:val="00AE79EC"/>
    <w:rsid w:val="00AE7B85"/>
    <w:rsid w:val="00AE7D39"/>
    <w:rsid w:val="00AF0ADC"/>
    <w:rsid w:val="00AF0B1F"/>
    <w:rsid w:val="00AF3582"/>
    <w:rsid w:val="00AF4054"/>
    <w:rsid w:val="00AF414B"/>
    <w:rsid w:val="00AF470C"/>
    <w:rsid w:val="00AF4BEC"/>
    <w:rsid w:val="00AF4C9B"/>
    <w:rsid w:val="00AF61AC"/>
    <w:rsid w:val="00AF6F2B"/>
    <w:rsid w:val="00AF7187"/>
    <w:rsid w:val="00B0081D"/>
    <w:rsid w:val="00B02206"/>
    <w:rsid w:val="00B02930"/>
    <w:rsid w:val="00B03C83"/>
    <w:rsid w:val="00B04036"/>
    <w:rsid w:val="00B0405C"/>
    <w:rsid w:val="00B05937"/>
    <w:rsid w:val="00B064A2"/>
    <w:rsid w:val="00B0667A"/>
    <w:rsid w:val="00B0690F"/>
    <w:rsid w:val="00B07A9A"/>
    <w:rsid w:val="00B104E0"/>
    <w:rsid w:val="00B112E1"/>
    <w:rsid w:val="00B11827"/>
    <w:rsid w:val="00B11E17"/>
    <w:rsid w:val="00B11FC6"/>
    <w:rsid w:val="00B124F0"/>
    <w:rsid w:val="00B12AB7"/>
    <w:rsid w:val="00B14A32"/>
    <w:rsid w:val="00B1507E"/>
    <w:rsid w:val="00B162C2"/>
    <w:rsid w:val="00B20176"/>
    <w:rsid w:val="00B2032E"/>
    <w:rsid w:val="00B20C7A"/>
    <w:rsid w:val="00B216C7"/>
    <w:rsid w:val="00B22532"/>
    <w:rsid w:val="00B22A78"/>
    <w:rsid w:val="00B2303C"/>
    <w:rsid w:val="00B2306C"/>
    <w:rsid w:val="00B231A0"/>
    <w:rsid w:val="00B2325D"/>
    <w:rsid w:val="00B23857"/>
    <w:rsid w:val="00B239A7"/>
    <w:rsid w:val="00B23CA1"/>
    <w:rsid w:val="00B23F6D"/>
    <w:rsid w:val="00B24B01"/>
    <w:rsid w:val="00B25A75"/>
    <w:rsid w:val="00B2685F"/>
    <w:rsid w:val="00B26EBC"/>
    <w:rsid w:val="00B27C11"/>
    <w:rsid w:val="00B3034F"/>
    <w:rsid w:val="00B309F7"/>
    <w:rsid w:val="00B3108D"/>
    <w:rsid w:val="00B31A51"/>
    <w:rsid w:val="00B31AA7"/>
    <w:rsid w:val="00B33376"/>
    <w:rsid w:val="00B335EC"/>
    <w:rsid w:val="00B33FAA"/>
    <w:rsid w:val="00B34077"/>
    <w:rsid w:val="00B34F27"/>
    <w:rsid w:val="00B3717C"/>
    <w:rsid w:val="00B37586"/>
    <w:rsid w:val="00B375C6"/>
    <w:rsid w:val="00B376DF"/>
    <w:rsid w:val="00B42B67"/>
    <w:rsid w:val="00B430BC"/>
    <w:rsid w:val="00B43170"/>
    <w:rsid w:val="00B442EA"/>
    <w:rsid w:val="00B44D75"/>
    <w:rsid w:val="00B451EC"/>
    <w:rsid w:val="00B45989"/>
    <w:rsid w:val="00B47775"/>
    <w:rsid w:val="00B50DFC"/>
    <w:rsid w:val="00B5184B"/>
    <w:rsid w:val="00B51FCA"/>
    <w:rsid w:val="00B53337"/>
    <w:rsid w:val="00B536CF"/>
    <w:rsid w:val="00B539EE"/>
    <w:rsid w:val="00B55F7B"/>
    <w:rsid w:val="00B561F6"/>
    <w:rsid w:val="00B56591"/>
    <w:rsid w:val="00B56C34"/>
    <w:rsid w:val="00B60417"/>
    <w:rsid w:val="00B60B9E"/>
    <w:rsid w:val="00B615B4"/>
    <w:rsid w:val="00B630FC"/>
    <w:rsid w:val="00B635E1"/>
    <w:rsid w:val="00B63931"/>
    <w:rsid w:val="00B63DDD"/>
    <w:rsid w:val="00B65F1A"/>
    <w:rsid w:val="00B6690A"/>
    <w:rsid w:val="00B672FC"/>
    <w:rsid w:val="00B67383"/>
    <w:rsid w:val="00B67A35"/>
    <w:rsid w:val="00B70E5D"/>
    <w:rsid w:val="00B713A7"/>
    <w:rsid w:val="00B72620"/>
    <w:rsid w:val="00B72AC1"/>
    <w:rsid w:val="00B73F78"/>
    <w:rsid w:val="00B75024"/>
    <w:rsid w:val="00B7588B"/>
    <w:rsid w:val="00B75B8F"/>
    <w:rsid w:val="00B77D65"/>
    <w:rsid w:val="00B77FB7"/>
    <w:rsid w:val="00B80703"/>
    <w:rsid w:val="00B8112D"/>
    <w:rsid w:val="00B81D51"/>
    <w:rsid w:val="00B81DFD"/>
    <w:rsid w:val="00B82B2E"/>
    <w:rsid w:val="00B832DB"/>
    <w:rsid w:val="00B83C8F"/>
    <w:rsid w:val="00B83CAA"/>
    <w:rsid w:val="00B8449F"/>
    <w:rsid w:val="00B84860"/>
    <w:rsid w:val="00B85858"/>
    <w:rsid w:val="00B86163"/>
    <w:rsid w:val="00B86242"/>
    <w:rsid w:val="00B8767A"/>
    <w:rsid w:val="00B878DA"/>
    <w:rsid w:val="00B902CB"/>
    <w:rsid w:val="00B90D65"/>
    <w:rsid w:val="00B90E0A"/>
    <w:rsid w:val="00B9157A"/>
    <w:rsid w:val="00B95558"/>
    <w:rsid w:val="00B955BB"/>
    <w:rsid w:val="00B96E84"/>
    <w:rsid w:val="00B975A7"/>
    <w:rsid w:val="00B978E9"/>
    <w:rsid w:val="00BA058C"/>
    <w:rsid w:val="00BA1E2A"/>
    <w:rsid w:val="00BA40EC"/>
    <w:rsid w:val="00BA43B3"/>
    <w:rsid w:val="00BA44F6"/>
    <w:rsid w:val="00BA47B3"/>
    <w:rsid w:val="00BA5BD4"/>
    <w:rsid w:val="00BA7912"/>
    <w:rsid w:val="00BB1B8F"/>
    <w:rsid w:val="00BB2CE5"/>
    <w:rsid w:val="00BB3D6D"/>
    <w:rsid w:val="00BB41A5"/>
    <w:rsid w:val="00BB60A4"/>
    <w:rsid w:val="00BB7D85"/>
    <w:rsid w:val="00BB7FEB"/>
    <w:rsid w:val="00BC117C"/>
    <w:rsid w:val="00BC15AE"/>
    <w:rsid w:val="00BC31CC"/>
    <w:rsid w:val="00BC3DD0"/>
    <w:rsid w:val="00BC3F76"/>
    <w:rsid w:val="00BC443A"/>
    <w:rsid w:val="00BC47C4"/>
    <w:rsid w:val="00BC4EF9"/>
    <w:rsid w:val="00BC5232"/>
    <w:rsid w:val="00BC6CD2"/>
    <w:rsid w:val="00BC6FF8"/>
    <w:rsid w:val="00BD1753"/>
    <w:rsid w:val="00BD3D9E"/>
    <w:rsid w:val="00BD49B4"/>
    <w:rsid w:val="00BD49C6"/>
    <w:rsid w:val="00BD5D30"/>
    <w:rsid w:val="00BD60BF"/>
    <w:rsid w:val="00BD6475"/>
    <w:rsid w:val="00BD65A3"/>
    <w:rsid w:val="00BD6C07"/>
    <w:rsid w:val="00BD6C34"/>
    <w:rsid w:val="00BE106B"/>
    <w:rsid w:val="00BE270C"/>
    <w:rsid w:val="00BE2EBD"/>
    <w:rsid w:val="00BE44AC"/>
    <w:rsid w:val="00BE4B97"/>
    <w:rsid w:val="00BE4EC3"/>
    <w:rsid w:val="00BE60EC"/>
    <w:rsid w:val="00BE656E"/>
    <w:rsid w:val="00BE6BF1"/>
    <w:rsid w:val="00BE6CF9"/>
    <w:rsid w:val="00BF15C1"/>
    <w:rsid w:val="00BF2EB1"/>
    <w:rsid w:val="00BF400D"/>
    <w:rsid w:val="00BF44B6"/>
    <w:rsid w:val="00BF554C"/>
    <w:rsid w:val="00BF5986"/>
    <w:rsid w:val="00BF5C23"/>
    <w:rsid w:val="00BF64DB"/>
    <w:rsid w:val="00BF678E"/>
    <w:rsid w:val="00BF6A81"/>
    <w:rsid w:val="00BF7A15"/>
    <w:rsid w:val="00C02894"/>
    <w:rsid w:val="00C02CEC"/>
    <w:rsid w:val="00C03ACA"/>
    <w:rsid w:val="00C05159"/>
    <w:rsid w:val="00C051E2"/>
    <w:rsid w:val="00C05233"/>
    <w:rsid w:val="00C06152"/>
    <w:rsid w:val="00C06595"/>
    <w:rsid w:val="00C07008"/>
    <w:rsid w:val="00C0785B"/>
    <w:rsid w:val="00C07D07"/>
    <w:rsid w:val="00C10927"/>
    <w:rsid w:val="00C115D4"/>
    <w:rsid w:val="00C11C92"/>
    <w:rsid w:val="00C12E68"/>
    <w:rsid w:val="00C138CF"/>
    <w:rsid w:val="00C15194"/>
    <w:rsid w:val="00C15EE3"/>
    <w:rsid w:val="00C1706F"/>
    <w:rsid w:val="00C20018"/>
    <w:rsid w:val="00C20557"/>
    <w:rsid w:val="00C20984"/>
    <w:rsid w:val="00C20FB9"/>
    <w:rsid w:val="00C21174"/>
    <w:rsid w:val="00C21E4E"/>
    <w:rsid w:val="00C22F4B"/>
    <w:rsid w:val="00C24D39"/>
    <w:rsid w:val="00C25398"/>
    <w:rsid w:val="00C259E5"/>
    <w:rsid w:val="00C2657A"/>
    <w:rsid w:val="00C2719C"/>
    <w:rsid w:val="00C30709"/>
    <w:rsid w:val="00C31668"/>
    <w:rsid w:val="00C3298D"/>
    <w:rsid w:val="00C32BA2"/>
    <w:rsid w:val="00C32CEC"/>
    <w:rsid w:val="00C32F56"/>
    <w:rsid w:val="00C332EC"/>
    <w:rsid w:val="00C33D4F"/>
    <w:rsid w:val="00C34074"/>
    <w:rsid w:val="00C34D40"/>
    <w:rsid w:val="00C35374"/>
    <w:rsid w:val="00C3589D"/>
    <w:rsid w:val="00C36273"/>
    <w:rsid w:val="00C36545"/>
    <w:rsid w:val="00C365EE"/>
    <w:rsid w:val="00C36FB4"/>
    <w:rsid w:val="00C37B96"/>
    <w:rsid w:val="00C40138"/>
    <w:rsid w:val="00C40E50"/>
    <w:rsid w:val="00C41B0D"/>
    <w:rsid w:val="00C4371E"/>
    <w:rsid w:val="00C43AEB"/>
    <w:rsid w:val="00C44A64"/>
    <w:rsid w:val="00C44F65"/>
    <w:rsid w:val="00C44F80"/>
    <w:rsid w:val="00C468BB"/>
    <w:rsid w:val="00C468DB"/>
    <w:rsid w:val="00C47716"/>
    <w:rsid w:val="00C47BAD"/>
    <w:rsid w:val="00C50586"/>
    <w:rsid w:val="00C506EF"/>
    <w:rsid w:val="00C514AF"/>
    <w:rsid w:val="00C527B2"/>
    <w:rsid w:val="00C52F02"/>
    <w:rsid w:val="00C54736"/>
    <w:rsid w:val="00C54B21"/>
    <w:rsid w:val="00C54DE8"/>
    <w:rsid w:val="00C55118"/>
    <w:rsid w:val="00C559C7"/>
    <w:rsid w:val="00C566CA"/>
    <w:rsid w:val="00C56C38"/>
    <w:rsid w:val="00C60414"/>
    <w:rsid w:val="00C60886"/>
    <w:rsid w:val="00C61323"/>
    <w:rsid w:val="00C63120"/>
    <w:rsid w:val="00C64ED4"/>
    <w:rsid w:val="00C6520D"/>
    <w:rsid w:val="00C6560C"/>
    <w:rsid w:val="00C664B7"/>
    <w:rsid w:val="00C6694B"/>
    <w:rsid w:val="00C676ED"/>
    <w:rsid w:val="00C67B26"/>
    <w:rsid w:val="00C70A3E"/>
    <w:rsid w:val="00C7206F"/>
    <w:rsid w:val="00C72465"/>
    <w:rsid w:val="00C729B1"/>
    <w:rsid w:val="00C7397A"/>
    <w:rsid w:val="00C75410"/>
    <w:rsid w:val="00C75B79"/>
    <w:rsid w:val="00C764E1"/>
    <w:rsid w:val="00C7691F"/>
    <w:rsid w:val="00C77ACF"/>
    <w:rsid w:val="00C77D89"/>
    <w:rsid w:val="00C77F0C"/>
    <w:rsid w:val="00C80EA7"/>
    <w:rsid w:val="00C814DE"/>
    <w:rsid w:val="00C81BCE"/>
    <w:rsid w:val="00C81D87"/>
    <w:rsid w:val="00C84CE8"/>
    <w:rsid w:val="00C856E0"/>
    <w:rsid w:val="00C8649F"/>
    <w:rsid w:val="00C8684C"/>
    <w:rsid w:val="00C91386"/>
    <w:rsid w:val="00C91D50"/>
    <w:rsid w:val="00C92724"/>
    <w:rsid w:val="00C928D2"/>
    <w:rsid w:val="00C92F62"/>
    <w:rsid w:val="00C941A8"/>
    <w:rsid w:val="00C9517C"/>
    <w:rsid w:val="00C96246"/>
    <w:rsid w:val="00C964EE"/>
    <w:rsid w:val="00CA0848"/>
    <w:rsid w:val="00CA11BA"/>
    <w:rsid w:val="00CA12CF"/>
    <w:rsid w:val="00CA13E2"/>
    <w:rsid w:val="00CA1F42"/>
    <w:rsid w:val="00CA34BF"/>
    <w:rsid w:val="00CA378B"/>
    <w:rsid w:val="00CA3BEE"/>
    <w:rsid w:val="00CA4069"/>
    <w:rsid w:val="00CA6762"/>
    <w:rsid w:val="00CA74DA"/>
    <w:rsid w:val="00CA7F85"/>
    <w:rsid w:val="00CB01BC"/>
    <w:rsid w:val="00CB0406"/>
    <w:rsid w:val="00CB0465"/>
    <w:rsid w:val="00CB0818"/>
    <w:rsid w:val="00CB0D37"/>
    <w:rsid w:val="00CB1AC7"/>
    <w:rsid w:val="00CB1E66"/>
    <w:rsid w:val="00CB2BE2"/>
    <w:rsid w:val="00CB2FB9"/>
    <w:rsid w:val="00CB3ACC"/>
    <w:rsid w:val="00CB44A2"/>
    <w:rsid w:val="00CB4D43"/>
    <w:rsid w:val="00CB4EDF"/>
    <w:rsid w:val="00CB5F8B"/>
    <w:rsid w:val="00CB67B2"/>
    <w:rsid w:val="00CC0186"/>
    <w:rsid w:val="00CC0B6A"/>
    <w:rsid w:val="00CC1BF6"/>
    <w:rsid w:val="00CC2534"/>
    <w:rsid w:val="00CC3D0D"/>
    <w:rsid w:val="00CC4BCC"/>
    <w:rsid w:val="00CC5739"/>
    <w:rsid w:val="00CC5836"/>
    <w:rsid w:val="00CC68D1"/>
    <w:rsid w:val="00CC7483"/>
    <w:rsid w:val="00CC7A89"/>
    <w:rsid w:val="00CD0356"/>
    <w:rsid w:val="00CD0485"/>
    <w:rsid w:val="00CD10E2"/>
    <w:rsid w:val="00CD1F9F"/>
    <w:rsid w:val="00CD2F21"/>
    <w:rsid w:val="00CD38DB"/>
    <w:rsid w:val="00CD4364"/>
    <w:rsid w:val="00CD4425"/>
    <w:rsid w:val="00CD49A0"/>
    <w:rsid w:val="00CD4C17"/>
    <w:rsid w:val="00CD5054"/>
    <w:rsid w:val="00CD61BB"/>
    <w:rsid w:val="00CD62F6"/>
    <w:rsid w:val="00CE046E"/>
    <w:rsid w:val="00CE1536"/>
    <w:rsid w:val="00CE19B6"/>
    <w:rsid w:val="00CE19C8"/>
    <w:rsid w:val="00CE2085"/>
    <w:rsid w:val="00CE228D"/>
    <w:rsid w:val="00CE23A8"/>
    <w:rsid w:val="00CE35E4"/>
    <w:rsid w:val="00CE563A"/>
    <w:rsid w:val="00CE6180"/>
    <w:rsid w:val="00CE7438"/>
    <w:rsid w:val="00CE770F"/>
    <w:rsid w:val="00CE7A67"/>
    <w:rsid w:val="00CF5AF9"/>
    <w:rsid w:val="00CF6612"/>
    <w:rsid w:val="00CF7391"/>
    <w:rsid w:val="00CF74A5"/>
    <w:rsid w:val="00CF7C4A"/>
    <w:rsid w:val="00D00A14"/>
    <w:rsid w:val="00D00F41"/>
    <w:rsid w:val="00D039D3"/>
    <w:rsid w:val="00D0430E"/>
    <w:rsid w:val="00D04555"/>
    <w:rsid w:val="00D04EC8"/>
    <w:rsid w:val="00D06DD8"/>
    <w:rsid w:val="00D1180D"/>
    <w:rsid w:val="00D11B8F"/>
    <w:rsid w:val="00D13607"/>
    <w:rsid w:val="00D136D2"/>
    <w:rsid w:val="00D14411"/>
    <w:rsid w:val="00D1453E"/>
    <w:rsid w:val="00D14802"/>
    <w:rsid w:val="00D16A53"/>
    <w:rsid w:val="00D17B52"/>
    <w:rsid w:val="00D20F61"/>
    <w:rsid w:val="00D22CD0"/>
    <w:rsid w:val="00D23186"/>
    <w:rsid w:val="00D23FF7"/>
    <w:rsid w:val="00D2434F"/>
    <w:rsid w:val="00D247E4"/>
    <w:rsid w:val="00D25FA7"/>
    <w:rsid w:val="00D2643E"/>
    <w:rsid w:val="00D27010"/>
    <w:rsid w:val="00D31674"/>
    <w:rsid w:val="00D327DD"/>
    <w:rsid w:val="00D3282A"/>
    <w:rsid w:val="00D333EA"/>
    <w:rsid w:val="00D33AD2"/>
    <w:rsid w:val="00D36093"/>
    <w:rsid w:val="00D371C2"/>
    <w:rsid w:val="00D40433"/>
    <w:rsid w:val="00D40662"/>
    <w:rsid w:val="00D40C1C"/>
    <w:rsid w:val="00D41AFF"/>
    <w:rsid w:val="00D42FE4"/>
    <w:rsid w:val="00D46589"/>
    <w:rsid w:val="00D47768"/>
    <w:rsid w:val="00D47EF3"/>
    <w:rsid w:val="00D5015D"/>
    <w:rsid w:val="00D502F3"/>
    <w:rsid w:val="00D510E4"/>
    <w:rsid w:val="00D51EF1"/>
    <w:rsid w:val="00D52917"/>
    <w:rsid w:val="00D53180"/>
    <w:rsid w:val="00D537B8"/>
    <w:rsid w:val="00D53CFD"/>
    <w:rsid w:val="00D555F1"/>
    <w:rsid w:val="00D5648C"/>
    <w:rsid w:val="00D618E4"/>
    <w:rsid w:val="00D61C1C"/>
    <w:rsid w:val="00D62EF9"/>
    <w:rsid w:val="00D659A2"/>
    <w:rsid w:val="00D668DB"/>
    <w:rsid w:val="00D7135B"/>
    <w:rsid w:val="00D7194C"/>
    <w:rsid w:val="00D71EA5"/>
    <w:rsid w:val="00D72625"/>
    <w:rsid w:val="00D72C88"/>
    <w:rsid w:val="00D72E18"/>
    <w:rsid w:val="00D73784"/>
    <w:rsid w:val="00D744EB"/>
    <w:rsid w:val="00D74C03"/>
    <w:rsid w:val="00D756D2"/>
    <w:rsid w:val="00D75EF0"/>
    <w:rsid w:val="00D76F2E"/>
    <w:rsid w:val="00D76F61"/>
    <w:rsid w:val="00D7703B"/>
    <w:rsid w:val="00D7740C"/>
    <w:rsid w:val="00D778A1"/>
    <w:rsid w:val="00D77D8F"/>
    <w:rsid w:val="00D81345"/>
    <w:rsid w:val="00D831DA"/>
    <w:rsid w:val="00D83268"/>
    <w:rsid w:val="00D837D0"/>
    <w:rsid w:val="00D83959"/>
    <w:rsid w:val="00D84A2C"/>
    <w:rsid w:val="00D86662"/>
    <w:rsid w:val="00D8751D"/>
    <w:rsid w:val="00D87651"/>
    <w:rsid w:val="00D9006C"/>
    <w:rsid w:val="00D93D05"/>
    <w:rsid w:val="00D94092"/>
    <w:rsid w:val="00D964B5"/>
    <w:rsid w:val="00D971BB"/>
    <w:rsid w:val="00D97636"/>
    <w:rsid w:val="00D9766D"/>
    <w:rsid w:val="00D977F3"/>
    <w:rsid w:val="00D97C44"/>
    <w:rsid w:val="00DA0517"/>
    <w:rsid w:val="00DA07EB"/>
    <w:rsid w:val="00DA1CD6"/>
    <w:rsid w:val="00DA21F4"/>
    <w:rsid w:val="00DA33CA"/>
    <w:rsid w:val="00DA42D1"/>
    <w:rsid w:val="00DA4AF5"/>
    <w:rsid w:val="00DA52F1"/>
    <w:rsid w:val="00DA53D3"/>
    <w:rsid w:val="00DA5C50"/>
    <w:rsid w:val="00DA6D9F"/>
    <w:rsid w:val="00DB1415"/>
    <w:rsid w:val="00DB1C1C"/>
    <w:rsid w:val="00DB2A4B"/>
    <w:rsid w:val="00DB3148"/>
    <w:rsid w:val="00DB3E0C"/>
    <w:rsid w:val="00DB4535"/>
    <w:rsid w:val="00DB4D9B"/>
    <w:rsid w:val="00DB60C1"/>
    <w:rsid w:val="00DC070C"/>
    <w:rsid w:val="00DC20BB"/>
    <w:rsid w:val="00DC3E36"/>
    <w:rsid w:val="00DC4615"/>
    <w:rsid w:val="00DC478D"/>
    <w:rsid w:val="00DC52CE"/>
    <w:rsid w:val="00DC5428"/>
    <w:rsid w:val="00DC6AE5"/>
    <w:rsid w:val="00DD1FD9"/>
    <w:rsid w:val="00DD343B"/>
    <w:rsid w:val="00DD345C"/>
    <w:rsid w:val="00DD36E2"/>
    <w:rsid w:val="00DD3CA2"/>
    <w:rsid w:val="00DD5034"/>
    <w:rsid w:val="00DD62F7"/>
    <w:rsid w:val="00DD630F"/>
    <w:rsid w:val="00DD63E2"/>
    <w:rsid w:val="00DD6E9F"/>
    <w:rsid w:val="00DE0546"/>
    <w:rsid w:val="00DE1136"/>
    <w:rsid w:val="00DE1663"/>
    <w:rsid w:val="00DE1C3E"/>
    <w:rsid w:val="00DE203A"/>
    <w:rsid w:val="00DE2F6D"/>
    <w:rsid w:val="00DE32E1"/>
    <w:rsid w:val="00DE3B27"/>
    <w:rsid w:val="00DE3BAE"/>
    <w:rsid w:val="00DE465E"/>
    <w:rsid w:val="00DE4791"/>
    <w:rsid w:val="00DE5059"/>
    <w:rsid w:val="00DE5B91"/>
    <w:rsid w:val="00DE6E85"/>
    <w:rsid w:val="00DE73DA"/>
    <w:rsid w:val="00DE7E20"/>
    <w:rsid w:val="00DF1B3E"/>
    <w:rsid w:val="00DF2E58"/>
    <w:rsid w:val="00DF3484"/>
    <w:rsid w:val="00DF453D"/>
    <w:rsid w:val="00DF532F"/>
    <w:rsid w:val="00DF5EAD"/>
    <w:rsid w:val="00DF60FC"/>
    <w:rsid w:val="00DF6238"/>
    <w:rsid w:val="00E0189D"/>
    <w:rsid w:val="00E01BAF"/>
    <w:rsid w:val="00E025AE"/>
    <w:rsid w:val="00E02FC0"/>
    <w:rsid w:val="00E042DD"/>
    <w:rsid w:val="00E04670"/>
    <w:rsid w:val="00E046CE"/>
    <w:rsid w:val="00E04AD9"/>
    <w:rsid w:val="00E051E8"/>
    <w:rsid w:val="00E05953"/>
    <w:rsid w:val="00E05AAA"/>
    <w:rsid w:val="00E0734C"/>
    <w:rsid w:val="00E10DB0"/>
    <w:rsid w:val="00E1104B"/>
    <w:rsid w:val="00E11311"/>
    <w:rsid w:val="00E113BC"/>
    <w:rsid w:val="00E119EA"/>
    <w:rsid w:val="00E11E2F"/>
    <w:rsid w:val="00E12C49"/>
    <w:rsid w:val="00E12EEE"/>
    <w:rsid w:val="00E1314D"/>
    <w:rsid w:val="00E13386"/>
    <w:rsid w:val="00E14773"/>
    <w:rsid w:val="00E15AF7"/>
    <w:rsid w:val="00E15CDD"/>
    <w:rsid w:val="00E16611"/>
    <w:rsid w:val="00E16918"/>
    <w:rsid w:val="00E16E6C"/>
    <w:rsid w:val="00E175DA"/>
    <w:rsid w:val="00E179E2"/>
    <w:rsid w:val="00E17C03"/>
    <w:rsid w:val="00E21692"/>
    <w:rsid w:val="00E227DB"/>
    <w:rsid w:val="00E236F1"/>
    <w:rsid w:val="00E237B4"/>
    <w:rsid w:val="00E262F9"/>
    <w:rsid w:val="00E272BF"/>
    <w:rsid w:val="00E27D7C"/>
    <w:rsid w:val="00E30FE6"/>
    <w:rsid w:val="00E315B9"/>
    <w:rsid w:val="00E326B5"/>
    <w:rsid w:val="00E32B3B"/>
    <w:rsid w:val="00E337E3"/>
    <w:rsid w:val="00E33E20"/>
    <w:rsid w:val="00E34ABE"/>
    <w:rsid w:val="00E34C66"/>
    <w:rsid w:val="00E35395"/>
    <w:rsid w:val="00E36175"/>
    <w:rsid w:val="00E36224"/>
    <w:rsid w:val="00E40068"/>
    <w:rsid w:val="00E40BEA"/>
    <w:rsid w:val="00E42131"/>
    <w:rsid w:val="00E42BAE"/>
    <w:rsid w:val="00E45B4B"/>
    <w:rsid w:val="00E468E6"/>
    <w:rsid w:val="00E502A6"/>
    <w:rsid w:val="00E50500"/>
    <w:rsid w:val="00E50A98"/>
    <w:rsid w:val="00E50AF9"/>
    <w:rsid w:val="00E50D11"/>
    <w:rsid w:val="00E51916"/>
    <w:rsid w:val="00E52301"/>
    <w:rsid w:val="00E534D3"/>
    <w:rsid w:val="00E541CD"/>
    <w:rsid w:val="00E54DAC"/>
    <w:rsid w:val="00E55648"/>
    <w:rsid w:val="00E55AE8"/>
    <w:rsid w:val="00E56AC3"/>
    <w:rsid w:val="00E57166"/>
    <w:rsid w:val="00E57880"/>
    <w:rsid w:val="00E60970"/>
    <w:rsid w:val="00E62134"/>
    <w:rsid w:val="00E63157"/>
    <w:rsid w:val="00E633C8"/>
    <w:rsid w:val="00E634C7"/>
    <w:rsid w:val="00E6648D"/>
    <w:rsid w:val="00E66953"/>
    <w:rsid w:val="00E67B5A"/>
    <w:rsid w:val="00E67F49"/>
    <w:rsid w:val="00E70D56"/>
    <w:rsid w:val="00E713B8"/>
    <w:rsid w:val="00E7191D"/>
    <w:rsid w:val="00E7207D"/>
    <w:rsid w:val="00E729E7"/>
    <w:rsid w:val="00E72A6A"/>
    <w:rsid w:val="00E7312B"/>
    <w:rsid w:val="00E735DB"/>
    <w:rsid w:val="00E73742"/>
    <w:rsid w:val="00E739EA"/>
    <w:rsid w:val="00E746EA"/>
    <w:rsid w:val="00E74C9F"/>
    <w:rsid w:val="00E75F39"/>
    <w:rsid w:val="00E76164"/>
    <w:rsid w:val="00E761B9"/>
    <w:rsid w:val="00E76E54"/>
    <w:rsid w:val="00E772DB"/>
    <w:rsid w:val="00E7759B"/>
    <w:rsid w:val="00E80057"/>
    <w:rsid w:val="00E833CC"/>
    <w:rsid w:val="00E84255"/>
    <w:rsid w:val="00E85B65"/>
    <w:rsid w:val="00E86969"/>
    <w:rsid w:val="00E87406"/>
    <w:rsid w:val="00E87BD2"/>
    <w:rsid w:val="00E9036C"/>
    <w:rsid w:val="00E9063B"/>
    <w:rsid w:val="00E928A3"/>
    <w:rsid w:val="00E92932"/>
    <w:rsid w:val="00E92E4B"/>
    <w:rsid w:val="00E93C90"/>
    <w:rsid w:val="00E9466A"/>
    <w:rsid w:val="00E950E1"/>
    <w:rsid w:val="00E95364"/>
    <w:rsid w:val="00E959BF"/>
    <w:rsid w:val="00E95BC5"/>
    <w:rsid w:val="00E96006"/>
    <w:rsid w:val="00E966B3"/>
    <w:rsid w:val="00E96F54"/>
    <w:rsid w:val="00EA0347"/>
    <w:rsid w:val="00EA094F"/>
    <w:rsid w:val="00EA10B4"/>
    <w:rsid w:val="00EA1395"/>
    <w:rsid w:val="00EA233B"/>
    <w:rsid w:val="00EA2E32"/>
    <w:rsid w:val="00EA3D2F"/>
    <w:rsid w:val="00EA4CCB"/>
    <w:rsid w:val="00EA528B"/>
    <w:rsid w:val="00EA59C6"/>
    <w:rsid w:val="00EA62A5"/>
    <w:rsid w:val="00EB0461"/>
    <w:rsid w:val="00EB1D26"/>
    <w:rsid w:val="00EB282D"/>
    <w:rsid w:val="00EB2E11"/>
    <w:rsid w:val="00EB42B1"/>
    <w:rsid w:val="00EB4F98"/>
    <w:rsid w:val="00EB50B3"/>
    <w:rsid w:val="00EB532D"/>
    <w:rsid w:val="00EB7354"/>
    <w:rsid w:val="00EB755F"/>
    <w:rsid w:val="00EC0EC4"/>
    <w:rsid w:val="00EC4EB5"/>
    <w:rsid w:val="00EC5E69"/>
    <w:rsid w:val="00EC5E81"/>
    <w:rsid w:val="00ED0487"/>
    <w:rsid w:val="00ED0FF0"/>
    <w:rsid w:val="00ED18FD"/>
    <w:rsid w:val="00ED218F"/>
    <w:rsid w:val="00ED231B"/>
    <w:rsid w:val="00ED2865"/>
    <w:rsid w:val="00ED2B69"/>
    <w:rsid w:val="00ED2BA9"/>
    <w:rsid w:val="00ED3D38"/>
    <w:rsid w:val="00ED3F25"/>
    <w:rsid w:val="00ED503B"/>
    <w:rsid w:val="00ED6C3E"/>
    <w:rsid w:val="00ED753D"/>
    <w:rsid w:val="00ED7957"/>
    <w:rsid w:val="00EE0CDF"/>
    <w:rsid w:val="00EE1EB9"/>
    <w:rsid w:val="00EE2289"/>
    <w:rsid w:val="00EE2553"/>
    <w:rsid w:val="00EE266F"/>
    <w:rsid w:val="00EE2A91"/>
    <w:rsid w:val="00EE37A7"/>
    <w:rsid w:val="00EE495B"/>
    <w:rsid w:val="00EE4E66"/>
    <w:rsid w:val="00EE4F6F"/>
    <w:rsid w:val="00EE5269"/>
    <w:rsid w:val="00EE60B0"/>
    <w:rsid w:val="00EE6537"/>
    <w:rsid w:val="00EE77D5"/>
    <w:rsid w:val="00EF0DF4"/>
    <w:rsid w:val="00EF13C8"/>
    <w:rsid w:val="00EF1BD5"/>
    <w:rsid w:val="00EF1BE8"/>
    <w:rsid w:val="00EF2094"/>
    <w:rsid w:val="00EF294E"/>
    <w:rsid w:val="00EF3A3F"/>
    <w:rsid w:val="00EF45A6"/>
    <w:rsid w:val="00EF4808"/>
    <w:rsid w:val="00EF4BF0"/>
    <w:rsid w:val="00EF5252"/>
    <w:rsid w:val="00EF5CF2"/>
    <w:rsid w:val="00EF5D4A"/>
    <w:rsid w:val="00F001C0"/>
    <w:rsid w:val="00F03484"/>
    <w:rsid w:val="00F0450E"/>
    <w:rsid w:val="00F045AE"/>
    <w:rsid w:val="00F05612"/>
    <w:rsid w:val="00F05BC9"/>
    <w:rsid w:val="00F0791A"/>
    <w:rsid w:val="00F07C11"/>
    <w:rsid w:val="00F07D2C"/>
    <w:rsid w:val="00F10478"/>
    <w:rsid w:val="00F10B0B"/>
    <w:rsid w:val="00F10B1A"/>
    <w:rsid w:val="00F124F0"/>
    <w:rsid w:val="00F12F3B"/>
    <w:rsid w:val="00F13AE4"/>
    <w:rsid w:val="00F13DD2"/>
    <w:rsid w:val="00F16248"/>
    <w:rsid w:val="00F16491"/>
    <w:rsid w:val="00F1699D"/>
    <w:rsid w:val="00F16E43"/>
    <w:rsid w:val="00F204C7"/>
    <w:rsid w:val="00F234EF"/>
    <w:rsid w:val="00F23596"/>
    <w:rsid w:val="00F23903"/>
    <w:rsid w:val="00F23D35"/>
    <w:rsid w:val="00F24135"/>
    <w:rsid w:val="00F2415C"/>
    <w:rsid w:val="00F248C2"/>
    <w:rsid w:val="00F27C33"/>
    <w:rsid w:val="00F31A07"/>
    <w:rsid w:val="00F31F38"/>
    <w:rsid w:val="00F3238F"/>
    <w:rsid w:val="00F337A3"/>
    <w:rsid w:val="00F34874"/>
    <w:rsid w:val="00F34FC3"/>
    <w:rsid w:val="00F353CB"/>
    <w:rsid w:val="00F356BB"/>
    <w:rsid w:val="00F35CD3"/>
    <w:rsid w:val="00F36F9E"/>
    <w:rsid w:val="00F36FC5"/>
    <w:rsid w:val="00F3788E"/>
    <w:rsid w:val="00F37D0B"/>
    <w:rsid w:val="00F40027"/>
    <w:rsid w:val="00F4093B"/>
    <w:rsid w:val="00F4193C"/>
    <w:rsid w:val="00F41CE6"/>
    <w:rsid w:val="00F420F8"/>
    <w:rsid w:val="00F4230A"/>
    <w:rsid w:val="00F43994"/>
    <w:rsid w:val="00F44171"/>
    <w:rsid w:val="00F447E1"/>
    <w:rsid w:val="00F451C0"/>
    <w:rsid w:val="00F457EB"/>
    <w:rsid w:val="00F45863"/>
    <w:rsid w:val="00F46E78"/>
    <w:rsid w:val="00F47F5A"/>
    <w:rsid w:val="00F50AA6"/>
    <w:rsid w:val="00F518F8"/>
    <w:rsid w:val="00F5294A"/>
    <w:rsid w:val="00F534AC"/>
    <w:rsid w:val="00F54037"/>
    <w:rsid w:val="00F5461D"/>
    <w:rsid w:val="00F54AA2"/>
    <w:rsid w:val="00F54E0A"/>
    <w:rsid w:val="00F55E12"/>
    <w:rsid w:val="00F568CD"/>
    <w:rsid w:val="00F56CAF"/>
    <w:rsid w:val="00F5778E"/>
    <w:rsid w:val="00F60B6B"/>
    <w:rsid w:val="00F61135"/>
    <w:rsid w:val="00F61698"/>
    <w:rsid w:val="00F61E35"/>
    <w:rsid w:val="00F622A5"/>
    <w:rsid w:val="00F625CB"/>
    <w:rsid w:val="00F62B1E"/>
    <w:rsid w:val="00F62F22"/>
    <w:rsid w:val="00F62FE4"/>
    <w:rsid w:val="00F63DA4"/>
    <w:rsid w:val="00F63F6D"/>
    <w:rsid w:val="00F6439F"/>
    <w:rsid w:val="00F6586D"/>
    <w:rsid w:val="00F65A0B"/>
    <w:rsid w:val="00F66673"/>
    <w:rsid w:val="00F678B5"/>
    <w:rsid w:val="00F7015C"/>
    <w:rsid w:val="00F70C33"/>
    <w:rsid w:val="00F71BCE"/>
    <w:rsid w:val="00F73EEE"/>
    <w:rsid w:val="00F746B1"/>
    <w:rsid w:val="00F74A73"/>
    <w:rsid w:val="00F74B34"/>
    <w:rsid w:val="00F74CC9"/>
    <w:rsid w:val="00F74D19"/>
    <w:rsid w:val="00F75689"/>
    <w:rsid w:val="00F75A9F"/>
    <w:rsid w:val="00F773F1"/>
    <w:rsid w:val="00F77E50"/>
    <w:rsid w:val="00F80104"/>
    <w:rsid w:val="00F80B4B"/>
    <w:rsid w:val="00F8197D"/>
    <w:rsid w:val="00F82DE6"/>
    <w:rsid w:val="00F835C4"/>
    <w:rsid w:val="00F83C54"/>
    <w:rsid w:val="00F84AF8"/>
    <w:rsid w:val="00F84B1A"/>
    <w:rsid w:val="00F85FFE"/>
    <w:rsid w:val="00F8640C"/>
    <w:rsid w:val="00F86EEE"/>
    <w:rsid w:val="00F9014F"/>
    <w:rsid w:val="00F90ACE"/>
    <w:rsid w:val="00F90DD0"/>
    <w:rsid w:val="00F91ACB"/>
    <w:rsid w:val="00F92913"/>
    <w:rsid w:val="00F92DCD"/>
    <w:rsid w:val="00F92FA7"/>
    <w:rsid w:val="00F9326C"/>
    <w:rsid w:val="00F940B9"/>
    <w:rsid w:val="00F950F6"/>
    <w:rsid w:val="00F962F2"/>
    <w:rsid w:val="00F9638A"/>
    <w:rsid w:val="00F965E6"/>
    <w:rsid w:val="00F96F67"/>
    <w:rsid w:val="00F971C6"/>
    <w:rsid w:val="00F97AFB"/>
    <w:rsid w:val="00F97F52"/>
    <w:rsid w:val="00FA0396"/>
    <w:rsid w:val="00FA1554"/>
    <w:rsid w:val="00FA1E08"/>
    <w:rsid w:val="00FA3262"/>
    <w:rsid w:val="00FA49D7"/>
    <w:rsid w:val="00FA4E9F"/>
    <w:rsid w:val="00FA4ED7"/>
    <w:rsid w:val="00FA5707"/>
    <w:rsid w:val="00FA71E7"/>
    <w:rsid w:val="00FB0235"/>
    <w:rsid w:val="00FB0766"/>
    <w:rsid w:val="00FB0921"/>
    <w:rsid w:val="00FB1094"/>
    <w:rsid w:val="00FB294A"/>
    <w:rsid w:val="00FB2F60"/>
    <w:rsid w:val="00FB30E7"/>
    <w:rsid w:val="00FB33CA"/>
    <w:rsid w:val="00FB367F"/>
    <w:rsid w:val="00FB54A0"/>
    <w:rsid w:val="00FB5C2D"/>
    <w:rsid w:val="00FB5EE5"/>
    <w:rsid w:val="00FB619C"/>
    <w:rsid w:val="00FB6942"/>
    <w:rsid w:val="00FB756F"/>
    <w:rsid w:val="00FB79C8"/>
    <w:rsid w:val="00FB7F32"/>
    <w:rsid w:val="00FB7F95"/>
    <w:rsid w:val="00FC076A"/>
    <w:rsid w:val="00FC1033"/>
    <w:rsid w:val="00FC1865"/>
    <w:rsid w:val="00FC436C"/>
    <w:rsid w:val="00FC47AE"/>
    <w:rsid w:val="00FC4A06"/>
    <w:rsid w:val="00FC5106"/>
    <w:rsid w:val="00FC56F2"/>
    <w:rsid w:val="00FC5C70"/>
    <w:rsid w:val="00FC6CA5"/>
    <w:rsid w:val="00FC782D"/>
    <w:rsid w:val="00FC7A72"/>
    <w:rsid w:val="00FC7FB1"/>
    <w:rsid w:val="00FD0646"/>
    <w:rsid w:val="00FD164C"/>
    <w:rsid w:val="00FD17E8"/>
    <w:rsid w:val="00FD23FF"/>
    <w:rsid w:val="00FD2C9D"/>
    <w:rsid w:val="00FD2F5B"/>
    <w:rsid w:val="00FD45DF"/>
    <w:rsid w:val="00FD5811"/>
    <w:rsid w:val="00FD5C41"/>
    <w:rsid w:val="00FD6AF5"/>
    <w:rsid w:val="00FD6C16"/>
    <w:rsid w:val="00FD702C"/>
    <w:rsid w:val="00FD7186"/>
    <w:rsid w:val="00FE05BD"/>
    <w:rsid w:val="00FE0968"/>
    <w:rsid w:val="00FE19C7"/>
    <w:rsid w:val="00FE2D2E"/>
    <w:rsid w:val="00FE3AAB"/>
    <w:rsid w:val="00FE3B14"/>
    <w:rsid w:val="00FE5025"/>
    <w:rsid w:val="00FE71DD"/>
    <w:rsid w:val="00FE7761"/>
    <w:rsid w:val="00FE7CEB"/>
    <w:rsid w:val="00FF02A0"/>
    <w:rsid w:val="00FF2141"/>
    <w:rsid w:val="00FF2D1A"/>
    <w:rsid w:val="00FF347A"/>
    <w:rsid w:val="00FF3FCA"/>
    <w:rsid w:val="00FF4448"/>
    <w:rsid w:val="00FF4BF9"/>
    <w:rsid w:val="00FF5492"/>
    <w:rsid w:val="00FF556E"/>
    <w:rsid w:val="00FF58E6"/>
    <w:rsid w:val="00FF7797"/>
    <w:rsid w:val="00FF79D4"/>
    <w:rsid w:val="00FF7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130"/>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444378"/>
    <w:pPr>
      <w:keepNext/>
      <w:keepLines/>
      <w:widowControl/>
      <w:suppressAutoHyphens w:val="0"/>
      <w:autoSpaceDE/>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527130"/>
    <w:pPr>
      <w:keepNext/>
      <w:widowControl/>
      <w:suppressAutoHyphens w:val="0"/>
      <w:autoSpaceDE/>
      <w:jc w:val="center"/>
      <w:outlineLvl w:val="1"/>
    </w:pPr>
    <w:rPr>
      <w:b/>
      <w:bCs/>
      <w:sz w:val="3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27130"/>
    <w:rPr>
      <w:rFonts w:ascii="Times New Roman" w:eastAsia="Times New Roman" w:hAnsi="Times New Roman" w:cs="Times New Roman"/>
      <w:b/>
      <w:bCs/>
      <w:sz w:val="36"/>
      <w:szCs w:val="28"/>
      <w:lang w:eastAsia="ru-RU"/>
    </w:rPr>
  </w:style>
  <w:style w:type="character" w:styleId="a3">
    <w:name w:val="Strong"/>
    <w:basedOn w:val="a0"/>
    <w:qFormat/>
    <w:rsid w:val="00527130"/>
    <w:rPr>
      <w:b/>
      <w:bCs/>
    </w:rPr>
  </w:style>
  <w:style w:type="paragraph" w:styleId="a4">
    <w:name w:val="Balloon Text"/>
    <w:basedOn w:val="a"/>
    <w:link w:val="a5"/>
    <w:uiPriority w:val="99"/>
    <w:semiHidden/>
    <w:unhideWhenUsed/>
    <w:rsid w:val="00527130"/>
    <w:rPr>
      <w:rFonts w:ascii="Tahoma" w:hAnsi="Tahoma" w:cs="Tahoma"/>
      <w:sz w:val="16"/>
      <w:szCs w:val="16"/>
    </w:rPr>
  </w:style>
  <w:style w:type="character" w:customStyle="1" w:styleId="a5">
    <w:name w:val="Текст выноски Знак"/>
    <w:basedOn w:val="a0"/>
    <w:link w:val="a4"/>
    <w:uiPriority w:val="99"/>
    <w:semiHidden/>
    <w:rsid w:val="00527130"/>
    <w:rPr>
      <w:rFonts w:ascii="Tahoma" w:eastAsia="Times New Roman" w:hAnsi="Tahoma" w:cs="Tahoma"/>
      <w:sz w:val="16"/>
      <w:szCs w:val="16"/>
      <w:lang w:eastAsia="ar-SA"/>
    </w:rPr>
  </w:style>
  <w:style w:type="paragraph" w:styleId="a6">
    <w:name w:val="List Paragraph"/>
    <w:basedOn w:val="a"/>
    <w:uiPriority w:val="99"/>
    <w:qFormat/>
    <w:rsid w:val="009F66B2"/>
    <w:pPr>
      <w:ind w:left="720"/>
      <w:contextualSpacing/>
    </w:pPr>
  </w:style>
  <w:style w:type="paragraph" w:styleId="a7">
    <w:name w:val="header"/>
    <w:basedOn w:val="a"/>
    <w:link w:val="a8"/>
    <w:uiPriority w:val="99"/>
    <w:semiHidden/>
    <w:unhideWhenUsed/>
    <w:rsid w:val="00805594"/>
    <w:pPr>
      <w:tabs>
        <w:tab w:val="center" w:pos="4677"/>
        <w:tab w:val="right" w:pos="9355"/>
      </w:tabs>
    </w:pPr>
  </w:style>
  <w:style w:type="character" w:customStyle="1" w:styleId="a8">
    <w:name w:val="Верхний колонтитул Знак"/>
    <w:basedOn w:val="a0"/>
    <w:link w:val="a7"/>
    <w:uiPriority w:val="99"/>
    <w:semiHidden/>
    <w:rsid w:val="00805594"/>
    <w:rPr>
      <w:rFonts w:ascii="Times New Roman" w:eastAsia="Times New Roman" w:hAnsi="Times New Roman" w:cs="Times New Roman"/>
      <w:sz w:val="24"/>
      <w:szCs w:val="24"/>
      <w:lang w:eastAsia="ar-SA"/>
    </w:rPr>
  </w:style>
  <w:style w:type="paragraph" w:styleId="a9">
    <w:name w:val="footer"/>
    <w:basedOn w:val="a"/>
    <w:link w:val="aa"/>
    <w:uiPriority w:val="99"/>
    <w:semiHidden/>
    <w:unhideWhenUsed/>
    <w:rsid w:val="00805594"/>
    <w:pPr>
      <w:tabs>
        <w:tab w:val="center" w:pos="4677"/>
        <w:tab w:val="right" w:pos="9355"/>
      </w:tabs>
    </w:pPr>
  </w:style>
  <w:style w:type="character" w:customStyle="1" w:styleId="aa">
    <w:name w:val="Нижний колонтитул Знак"/>
    <w:basedOn w:val="a0"/>
    <w:link w:val="a9"/>
    <w:uiPriority w:val="99"/>
    <w:semiHidden/>
    <w:rsid w:val="00805594"/>
    <w:rPr>
      <w:rFonts w:ascii="Times New Roman" w:eastAsia="Times New Roman" w:hAnsi="Times New Roman" w:cs="Times New Roman"/>
      <w:sz w:val="24"/>
      <w:szCs w:val="24"/>
      <w:lang w:eastAsia="ar-SA"/>
    </w:rPr>
  </w:style>
  <w:style w:type="table" w:customStyle="1" w:styleId="11">
    <w:name w:val="Сетка таблицы1"/>
    <w:basedOn w:val="a1"/>
    <w:uiPriority w:val="59"/>
    <w:rsid w:val="00C8649F"/>
    <w:pPr>
      <w:spacing w:after="0" w:line="240" w:lineRule="auto"/>
    </w:pPr>
    <w:rPr>
      <w:rFonts w:ascii="Tms Rmn" w:eastAsia="Times New Roman" w:hAnsi="Tms Rm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C864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44378"/>
    <w:rPr>
      <w:rFonts w:asciiTheme="majorHAnsi" w:eastAsiaTheme="majorEastAsia" w:hAnsiTheme="majorHAnsi" w:cstheme="majorBidi"/>
      <w:b/>
      <w:bCs/>
      <w:color w:val="365F91" w:themeColor="accent1" w:themeShade="BF"/>
      <w:sz w:val="28"/>
      <w:szCs w:val="28"/>
    </w:rPr>
  </w:style>
  <w:style w:type="character" w:styleId="ac">
    <w:name w:val="annotation reference"/>
    <w:basedOn w:val="a0"/>
    <w:uiPriority w:val="99"/>
    <w:semiHidden/>
    <w:unhideWhenUsed/>
    <w:rsid w:val="00444378"/>
    <w:rPr>
      <w:sz w:val="16"/>
      <w:szCs w:val="16"/>
    </w:rPr>
  </w:style>
  <w:style w:type="paragraph" w:styleId="ad">
    <w:name w:val="annotation text"/>
    <w:basedOn w:val="a"/>
    <w:link w:val="ae"/>
    <w:uiPriority w:val="99"/>
    <w:semiHidden/>
    <w:unhideWhenUsed/>
    <w:rsid w:val="00444378"/>
    <w:pPr>
      <w:widowControl/>
      <w:suppressAutoHyphens w:val="0"/>
      <w:autoSpaceDE/>
      <w:spacing w:after="200"/>
    </w:pPr>
    <w:rPr>
      <w:rFonts w:asciiTheme="minorHAnsi" w:eastAsiaTheme="minorHAnsi" w:hAnsiTheme="minorHAnsi" w:cstheme="minorBidi"/>
      <w:sz w:val="20"/>
      <w:szCs w:val="20"/>
      <w:lang w:eastAsia="en-US"/>
    </w:rPr>
  </w:style>
  <w:style w:type="character" w:customStyle="1" w:styleId="ae">
    <w:name w:val="Текст примечания Знак"/>
    <w:basedOn w:val="a0"/>
    <w:link w:val="ad"/>
    <w:uiPriority w:val="99"/>
    <w:semiHidden/>
    <w:rsid w:val="00444378"/>
    <w:rPr>
      <w:sz w:val="20"/>
      <w:szCs w:val="20"/>
    </w:rPr>
  </w:style>
  <w:style w:type="paragraph" w:styleId="af">
    <w:name w:val="annotation subject"/>
    <w:basedOn w:val="ad"/>
    <w:next w:val="ad"/>
    <w:link w:val="af0"/>
    <w:uiPriority w:val="99"/>
    <w:semiHidden/>
    <w:unhideWhenUsed/>
    <w:rsid w:val="00444378"/>
    <w:rPr>
      <w:b/>
      <w:bCs/>
    </w:rPr>
  </w:style>
  <w:style w:type="character" w:customStyle="1" w:styleId="af0">
    <w:name w:val="Тема примечания Знак"/>
    <w:basedOn w:val="ae"/>
    <w:link w:val="af"/>
    <w:uiPriority w:val="99"/>
    <w:semiHidden/>
    <w:rsid w:val="00444378"/>
    <w:rPr>
      <w:b/>
      <w:bCs/>
    </w:rPr>
  </w:style>
  <w:style w:type="numbering" w:customStyle="1" w:styleId="12">
    <w:name w:val="Нет списка1"/>
    <w:next w:val="a2"/>
    <w:uiPriority w:val="99"/>
    <w:semiHidden/>
    <w:unhideWhenUsed/>
    <w:rsid w:val="00444378"/>
  </w:style>
  <w:style w:type="character" w:customStyle="1" w:styleId="af1">
    <w:name w:val="Цветовое выделение"/>
    <w:uiPriority w:val="99"/>
    <w:rsid w:val="00444378"/>
    <w:rPr>
      <w:b/>
      <w:color w:val="26282F"/>
    </w:rPr>
  </w:style>
  <w:style w:type="character" w:customStyle="1" w:styleId="af2">
    <w:name w:val="Гипертекстовая ссылка"/>
    <w:basedOn w:val="af1"/>
    <w:uiPriority w:val="99"/>
    <w:rsid w:val="00444378"/>
    <w:rPr>
      <w:rFonts w:cs="Times New Roman"/>
      <w:b w:val="0"/>
      <w:color w:val="106BBE"/>
    </w:rPr>
  </w:style>
  <w:style w:type="paragraph" w:customStyle="1" w:styleId="af3">
    <w:name w:val="Нормальный (таблица)"/>
    <w:basedOn w:val="a"/>
    <w:next w:val="a"/>
    <w:uiPriority w:val="99"/>
    <w:rsid w:val="00444378"/>
    <w:pPr>
      <w:suppressAutoHyphens w:val="0"/>
      <w:autoSpaceDN w:val="0"/>
      <w:adjustRightInd w:val="0"/>
      <w:jc w:val="both"/>
    </w:pPr>
    <w:rPr>
      <w:rFonts w:ascii="Arial" w:eastAsiaTheme="minorEastAsia" w:hAnsi="Arial" w:cs="Arial"/>
      <w:lang w:eastAsia="ru-RU"/>
    </w:rPr>
  </w:style>
  <w:style w:type="paragraph" w:customStyle="1" w:styleId="ConsPlusNonformat">
    <w:name w:val="ConsPlusNonformat"/>
    <w:uiPriority w:val="99"/>
    <w:rsid w:val="004443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7184605">
      <w:bodyDiv w:val="1"/>
      <w:marLeft w:val="0"/>
      <w:marRight w:val="0"/>
      <w:marTop w:val="0"/>
      <w:marBottom w:val="0"/>
      <w:divBdr>
        <w:top w:val="none" w:sz="0" w:space="0" w:color="auto"/>
        <w:left w:val="none" w:sz="0" w:space="0" w:color="auto"/>
        <w:bottom w:val="none" w:sz="0" w:space="0" w:color="auto"/>
        <w:right w:val="none" w:sz="0" w:space="0" w:color="auto"/>
      </w:divBdr>
    </w:div>
    <w:div w:id="1539394957">
      <w:bodyDiv w:val="1"/>
      <w:marLeft w:val="0"/>
      <w:marRight w:val="0"/>
      <w:marTop w:val="0"/>
      <w:marBottom w:val="0"/>
      <w:divBdr>
        <w:top w:val="none" w:sz="0" w:space="0" w:color="auto"/>
        <w:left w:val="none" w:sz="0" w:space="0" w:color="auto"/>
        <w:bottom w:val="none" w:sz="0" w:space="0" w:color="auto"/>
        <w:right w:val="none" w:sz="0" w:space="0" w:color="auto"/>
      </w:divBdr>
    </w:div>
    <w:div w:id="160761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8F043E7AE787A9FB70F842D3D37C7466E2B59158625E612CC520E084u1g3M" TargetMode="External"/><Relationship Id="rId13" Type="http://schemas.openxmlformats.org/officeDocument/2006/relationships/hyperlink" Target="consultantplus://offline/ref=27CB20A02318318EAD71F4D5EC2A1A14161788A7FE3D4D5D6D8CFC3E0A67E2A8B02A9EF3DA89C8498C6A3Bs0q0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7CB20A02318318EAD71EAD8FA4644181614D4ABF13B4F0C31D3A7635Ds6qEH" TargetMode="Externa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8F043E7AE787A9FB70E64FC5BF227B66EBE29F52655C3F709A7BBDD31A650FF3DA9693B8A74EE232D23AuDg8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38F043E7AE787A9FB70E64FC5BF227B66EBE29F5266523E749A7BBDD31A650FuFg3M" TargetMode="External"/><Relationship Id="rId4" Type="http://schemas.openxmlformats.org/officeDocument/2006/relationships/settings" Target="settings.xml"/><Relationship Id="rId9" Type="http://schemas.openxmlformats.org/officeDocument/2006/relationships/hyperlink" Target="consultantplus://offline/ref=27CB20A02318318EAD71EAD8FA4644181614D4ABF13B4F0C31D3A7635Ds6qE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C69A0-8694-4111-8BAE-353CFC0EB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17</Pages>
  <Words>4906</Words>
  <Characters>27967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superuser</cp:lastModifiedBy>
  <cp:revision>14</cp:revision>
  <cp:lastPrinted>2019-11-22T08:18:00Z</cp:lastPrinted>
  <dcterms:created xsi:type="dcterms:W3CDTF">2019-11-05T08:14:00Z</dcterms:created>
  <dcterms:modified xsi:type="dcterms:W3CDTF">2019-11-22T08:18:00Z</dcterms:modified>
</cp:coreProperties>
</file>