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A5" w:rsidRDefault="008426A5" w:rsidP="008426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4690" cy="862965"/>
            <wp:effectExtent l="19050" t="0" r="0" b="0"/>
            <wp:docPr id="19" name="Рисунок 19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23" w:rsidRPr="00523623" w:rsidRDefault="00523623" w:rsidP="005236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2362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523623" w:rsidRPr="00523623" w:rsidRDefault="00523623" w:rsidP="005236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52362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Pr="0052362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 </w:t>
      </w:r>
    </w:p>
    <w:p w:rsidR="008426A5" w:rsidRPr="00F72214" w:rsidRDefault="008426A5" w:rsidP="00F72214">
      <w:pPr>
        <w:pStyle w:val="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72C1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 о с </w:t>
      </w:r>
      <w:proofErr w:type="gramStart"/>
      <w:r w:rsidRPr="00E72C17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proofErr w:type="gramEnd"/>
      <w:r w:rsidRPr="00E72C1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 н о в л е н и е</w:t>
      </w:r>
    </w:p>
    <w:p w:rsidR="008426A5" w:rsidRPr="00B91E85" w:rsidRDefault="00CB4144" w:rsidP="008426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D50">
        <w:rPr>
          <w:rFonts w:ascii="Times New Roman" w:hAnsi="Times New Roman" w:cs="Times New Roman"/>
          <w:sz w:val="28"/>
          <w:szCs w:val="28"/>
        </w:rPr>
        <w:t xml:space="preserve">от </w:t>
      </w:r>
      <w:r w:rsidR="00F13CD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32DB2">
        <w:rPr>
          <w:rFonts w:ascii="Times New Roman" w:hAnsi="Times New Roman" w:cs="Times New Roman"/>
          <w:sz w:val="28"/>
          <w:szCs w:val="28"/>
          <w:u w:val="single"/>
        </w:rPr>
        <w:t>9.01.2024</w:t>
      </w:r>
      <w:r w:rsidR="00432DB2" w:rsidRPr="00432DB2">
        <w:rPr>
          <w:rFonts w:ascii="Times New Roman" w:hAnsi="Times New Roman" w:cs="Times New Roman"/>
          <w:sz w:val="28"/>
          <w:szCs w:val="28"/>
        </w:rPr>
        <w:t xml:space="preserve"> </w:t>
      </w:r>
      <w:r w:rsidR="008426A5" w:rsidRPr="005D6D50">
        <w:rPr>
          <w:rFonts w:ascii="Times New Roman" w:hAnsi="Times New Roman" w:cs="Times New Roman"/>
          <w:sz w:val="28"/>
          <w:szCs w:val="28"/>
        </w:rPr>
        <w:t>№</w:t>
      </w:r>
      <w:r w:rsidR="00616196" w:rsidRPr="00616196">
        <w:rPr>
          <w:rFonts w:ascii="Times New Roman" w:hAnsi="Times New Roman" w:cs="Times New Roman"/>
          <w:sz w:val="28"/>
          <w:szCs w:val="28"/>
        </w:rPr>
        <w:t xml:space="preserve"> </w:t>
      </w:r>
      <w:r w:rsidR="00523623">
        <w:rPr>
          <w:rFonts w:ascii="Times New Roman" w:hAnsi="Times New Roman" w:cs="Times New Roman"/>
          <w:sz w:val="28"/>
          <w:szCs w:val="28"/>
          <w:u w:val="single"/>
        </w:rPr>
        <w:t>46</w:t>
      </w:r>
      <w:r w:rsidR="00E54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26A5" w:rsidRPr="00B91E8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8426A5" w:rsidRPr="0084150F" w:rsidRDefault="008426A5" w:rsidP="00842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887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CDB">
        <w:rPr>
          <w:rFonts w:ascii="Times New Roman" w:hAnsi="Times New Roman" w:cs="Times New Roman"/>
          <w:sz w:val="24"/>
          <w:szCs w:val="24"/>
        </w:rPr>
        <w:t xml:space="preserve">   </w:t>
      </w:r>
      <w:r w:rsidRPr="00096887">
        <w:rPr>
          <w:rFonts w:ascii="Times New Roman" w:hAnsi="Times New Roman" w:cs="Times New Roman"/>
          <w:sz w:val="24"/>
          <w:szCs w:val="24"/>
        </w:rPr>
        <w:t>г.Невель</w:t>
      </w:r>
    </w:p>
    <w:p w:rsidR="008426A5" w:rsidRPr="00E72C17" w:rsidRDefault="008426A5" w:rsidP="00842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26A5" w:rsidRPr="003C69F4" w:rsidRDefault="008426A5" w:rsidP="005455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9F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8426A5" w:rsidRDefault="008426A5" w:rsidP="005455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32DB2" w:rsidRPr="00432DB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современной городской среды в Невельском муниципальном округе</w:t>
      </w:r>
      <w:r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426A5" w:rsidRPr="003C69F4" w:rsidRDefault="008426A5" w:rsidP="005455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40FE" w:rsidRDefault="00E540FE" w:rsidP="0054558C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3C78">
        <w:rPr>
          <w:rFonts w:ascii="Times New Roman" w:hAnsi="Times New Roman" w:cs="Times New Roman"/>
          <w:sz w:val="28"/>
          <w:szCs w:val="28"/>
        </w:rPr>
        <w:t xml:space="preserve">с </w:t>
      </w:r>
      <w:r w:rsidRPr="00E540FE">
        <w:rPr>
          <w:rFonts w:ascii="Times New Roman" w:hAnsi="Times New Roman" w:cs="Times New Roman"/>
          <w:sz w:val="28"/>
          <w:szCs w:val="28"/>
        </w:rPr>
        <w:t>Порядком разработки и реализации муниципальных программ в муниципальном образовании «Невельский район», утвержденным постановлением Администрации Невельского района от 26.05.2015 № 447:</w:t>
      </w:r>
    </w:p>
    <w:p w:rsidR="008426A5" w:rsidRDefault="008426A5" w:rsidP="0054558C">
      <w:pPr>
        <w:tabs>
          <w:tab w:val="left" w:pos="567"/>
        </w:tabs>
        <w:spacing w:after="0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 xml:space="preserve">1. Внести в муниципальную   программу </w:t>
      </w:r>
      <w:r w:rsidRPr="003C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C3C78" w:rsidRPr="00EC3C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 в Невельском муниципальном округе</w:t>
      </w:r>
      <w:r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523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-Программа)</w:t>
      </w:r>
      <w:r w:rsidRPr="00F9264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6A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утвержденную постановлением Администрации Невельского района от 30.12.2020 № 830, следующие изменения:</w:t>
      </w:r>
    </w:p>
    <w:p w:rsidR="00EC3C78" w:rsidRDefault="00EC3C78" w:rsidP="0054558C">
      <w:pPr>
        <w:tabs>
          <w:tab w:val="left" w:pos="567"/>
        </w:tabs>
        <w:spacing w:after="0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1.1. </w:t>
      </w:r>
      <w:r w:rsidR="008A72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аздел </w:t>
      </w:r>
      <w:r w:rsidR="008A72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7 «У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словия </w:t>
      </w:r>
      <w:r w:rsidR="008A72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предоставления субсидий для реализации программы» дополнить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абзацем следующего содержания: </w:t>
      </w:r>
    </w:p>
    <w:p w:rsidR="008A725A" w:rsidRDefault="008A725A" w:rsidP="00604E1A">
      <w:pPr>
        <w:tabs>
          <w:tab w:val="left" w:pos="567"/>
        </w:tabs>
        <w:spacing w:after="0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Проведение мероприятий по инвентаризации </w:t>
      </w:r>
      <w:r w:rsidR="00604E1A" w:rsidRPr="00604E1A">
        <w:rPr>
          <w:rFonts w:ascii="Times New Roman" w:hAnsi="Times New Roman" w:cs="Times New Roman"/>
          <w:bCs/>
          <w:color w:val="000000"/>
          <w:sz w:val="28"/>
          <w:szCs w:val="28"/>
        </w:rPr>
        <w:t>уровня благоустройства</w:t>
      </w:r>
      <w:r w:rsidR="00604E1A" w:rsidRPr="00604E1A">
        <w:t xml:space="preserve"> </w:t>
      </w:r>
      <w:r w:rsidR="00604E1A" w:rsidRPr="00604E1A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индивидуальных жилых домов и земельных участков, предоставленных для их размещения</w:t>
      </w:r>
      <w:r w:rsidR="00604E1A" w:rsidRPr="00604E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Порядком проведения</w:t>
      </w:r>
      <w:r w:rsidR="00604E1A" w:rsidRP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инвентаризации двор</w:t>
      </w:r>
      <w:r w:rsid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овых территорий многоквартирных </w:t>
      </w:r>
      <w:r w:rsidR="00604E1A" w:rsidRP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домов и общественных тер</w:t>
      </w:r>
      <w:r w:rsid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риторий, уровня благоустройства </w:t>
      </w:r>
      <w:r w:rsidR="00604E1A" w:rsidRP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индивидуальных жилых домов и</w:t>
      </w:r>
      <w:r w:rsid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земельных участков, </w:t>
      </w:r>
      <w:r w:rsidR="00604E1A" w:rsidRP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предоставленных для их размещения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утвержденным Постановлением Правительства Псковской области от 25.12.2023 № 510 «О государственной программе </w:t>
      </w:r>
      <w:r w:rsidR="00604E1A" w:rsidRP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Псковской </w:t>
      </w:r>
      <w:r w:rsid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области «Формирование современной городской среды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604E1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936281" w:rsidRPr="00936281" w:rsidRDefault="00616196" w:rsidP="004513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62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EC3C7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Pr="009362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 В паспорте Программы строку «Объемы и источники финансирования» изложить в новой редакции следующего содержания:</w:t>
      </w:r>
    </w:p>
    <w:tbl>
      <w:tblPr>
        <w:tblW w:w="991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701"/>
        <w:gridCol w:w="947"/>
        <w:gridCol w:w="992"/>
        <w:gridCol w:w="993"/>
        <w:gridCol w:w="1134"/>
        <w:gridCol w:w="992"/>
      </w:tblGrid>
      <w:tr w:rsidR="0003442C" w:rsidRPr="0003442C" w:rsidTr="00523623">
        <w:trPr>
          <w:trHeight w:val="1112"/>
          <w:tblCellSpacing w:w="5" w:type="nil"/>
        </w:trPr>
        <w:tc>
          <w:tcPr>
            <w:tcW w:w="3159" w:type="dxa"/>
            <w:vMerge w:val="restart"/>
          </w:tcPr>
          <w:p w:rsidR="0003442C" w:rsidRPr="008D6A82" w:rsidRDefault="008D6A82" w:rsidP="000344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442C"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7" w:type="dxa"/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(тыс. руб.)</w:t>
            </w:r>
          </w:p>
        </w:tc>
        <w:tc>
          <w:tcPr>
            <w:tcW w:w="993" w:type="dxa"/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(тыс. руб.)</w:t>
            </w:r>
          </w:p>
        </w:tc>
        <w:tc>
          <w:tcPr>
            <w:tcW w:w="1134" w:type="dxa"/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 год (тыс. руб.)</w:t>
            </w:r>
          </w:p>
        </w:tc>
        <w:tc>
          <w:tcPr>
            <w:tcW w:w="992" w:type="dxa"/>
          </w:tcPr>
          <w:p w:rsidR="0003442C" w:rsidRPr="008D6A82" w:rsidRDefault="0003442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03442C" w:rsidRPr="008D6A82" w:rsidRDefault="0003442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EC3C78" w:rsidRPr="0003442C" w:rsidTr="00523623">
        <w:trPr>
          <w:trHeight w:val="509"/>
          <w:tblCellSpacing w:w="5" w:type="nil"/>
        </w:trPr>
        <w:tc>
          <w:tcPr>
            <w:tcW w:w="3159" w:type="dxa"/>
            <w:vMerge/>
          </w:tcPr>
          <w:p w:rsidR="00EC3C78" w:rsidRPr="008D6A82" w:rsidRDefault="00EC3C78" w:rsidP="00EC3C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3C78" w:rsidRPr="008D6A82" w:rsidRDefault="00EC3C78" w:rsidP="00EC3C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C3C78" w:rsidRPr="00EC3C78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25 878,6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9 685,7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5 683,2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5 848,1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C78" w:rsidRPr="00EC3C78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EC3C78" w:rsidRPr="0003442C" w:rsidTr="00523623">
        <w:trPr>
          <w:trHeight w:val="647"/>
          <w:tblCellSpacing w:w="5" w:type="nil"/>
        </w:trPr>
        <w:tc>
          <w:tcPr>
            <w:tcW w:w="3159" w:type="dxa"/>
            <w:vMerge/>
          </w:tcPr>
          <w:p w:rsidR="00EC3C78" w:rsidRPr="008D6A82" w:rsidRDefault="00EC3C78" w:rsidP="00EC3C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3C78" w:rsidRPr="008D6A82" w:rsidRDefault="00EC3C78" w:rsidP="00EC3C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C3C78" w:rsidRPr="00EC3C78" w:rsidRDefault="00EC3C78" w:rsidP="00EC3C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C78" w:rsidRPr="00EC3C78" w:rsidRDefault="00EC3C78" w:rsidP="00EC3C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</w:tr>
      <w:tr w:rsidR="00EC3C78" w:rsidRPr="0003442C" w:rsidTr="00523623">
        <w:trPr>
          <w:trHeight w:val="380"/>
          <w:tblCellSpacing w:w="5" w:type="nil"/>
        </w:trPr>
        <w:tc>
          <w:tcPr>
            <w:tcW w:w="3159" w:type="dxa"/>
            <w:vMerge/>
          </w:tcPr>
          <w:p w:rsidR="00EC3C78" w:rsidRPr="008D6A82" w:rsidRDefault="00EC3C78" w:rsidP="00EC3C78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3C78" w:rsidRPr="008D6A82" w:rsidRDefault="00EC3C78" w:rsidP="00EC3C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EC3C78" w:rsidRPr="00EC3C78" w:rsidRDefault="00EC3C78" w:rsidP="00EC3C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C78" w:rsidRPr="00EC3C78" w:rsidRDefault="00EC3C78" w:rsidP="00EC3C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2306,7</w:t>
            </w:r>
          </w:p>
        </w:tc>
      </w:tr>
      <w:tr w:rsidR="00EC3C78" w:rsidRPr="0003442C" w:rsidTr="00523623">
        <w:trPr>
          <w:trHeight w:val="600"/>
          <w:tblCellSpacing w:w="5" w:type="nil"/>
        </w:trPr>
        <w:tc>
          <w:tcPr>
            <w:tcW w:w="3159" w:type="dxa"/>
            <w:vMerge/>
          </w:tcPr>
          <w:p w:rsidR="00EC3C78" w:rsidRPr="008D6A82" w:rsidRDefault="00EC3C78" w:rsidP="00EC3C78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C3C78" w:rsidRPr="008D6A82" w:rsidRDefault="00EC3C78" w:rsidP="00EC3C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47" w:type="dxa"/>
            <w:vAlign w:val="center"/>
          </w:tcPr>
          <w:p w:rsidR="00EC3C78" w:rsidRPr="008D6A82" w:rsidRDefault="00EC3C78" w:rsidP="00EC3C7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28 466,7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9 783,5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5 740,6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3C78" w:rsidRPr="008D6A82" w:rsidRDefault="00EC3C7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5 92</w:t>
            </w: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vAlign w:val="center"/>
          </w:tcPr>
          <w:p w:rsidR="00EC3C78" w:rsidRPr="004A37DD" w:rsidRDefault="002543C8" w:rsidP="00EC3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3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7015,4</w:t>
            </w:r>
          </w:p>
        </w:tc>
      </w:tr>
    </w:tbl>
    <w:p w:rsidR="00616196" w:rsidRPr="00616196" w:rsidRDefault="00616196" w:rsidP="005455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E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2BF2">
        <w:rPr>
          <w:rFonts w:ascii="Times New Roman" w:hAnsi="Times New Roman" w:cs="Times New Roman"/>
          <w:sz w:val="28"/>
          <w:szCs w:val="28"/>
        </w:rPr>
        <w:t>В разделе 4 «Ресурсное обеспечение программы» второй абзац изложить в новой редакции следующего содержания: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>«Общий   объе</w:t>
      </w:r>
      <w:r>
        <w:rPr>
          <w:rFonts w:ascii="Times New Roman" w:hAnsi="Times New Roman" w:cs="Times New Roman"/>
          <w:sz w:val="28"/>
          <w:szCs w:val="28"/>
        </w:rPr>
        <w:t xml:space="preserve">м   финансирования   программы на 2021-2024 годы составит </w:t>
      </w:r>
      <w:r w:rsidR="002543C8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28 466,7</w:t>
      </w:r>
      <w:r w:rsidRPr="00713DE2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Pr="00A82BF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2021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9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783,5 тыс. руб.;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 w:rsidR="00936281">
        <w:rPr>
          <w:rFonts w:ascii="Times New Roman" w:hAnsi="Times New Roman" w:cs="Times New Roman"/>
          <w:sz w:val="28"/>
          <w:szCs w:val="28"/>
        </w:rPr>
        <w:t>5</w:t>
      </w:r>
      <w:r w:rsidR="003134A6">
        <w:rPr>
          <w:rFonts w:ascii="Times New Roman" w:hAnsi="Times New Roman" w:cs="Times New Roman"/>
          <w:sz w:val="28"/>
          <w:szCs w:val="28"/>
        </w:rPr>
        <w:t> 740,6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2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2">
        <w:rPr>
          <w:rFonts w:ascii="Times New Roman" w:hAnsi="Times New Roman" w:cs="Times New Roman"/>
          <w:sz w:val="28"/>
          <w:szCs w:val="28"/>
        </w:rPr>
        <w:t>;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6F5D">
        <w:rPr>
          <w:rFonts w:ascii="Times New Roman" w:hAnsi="Times New Roman" w:cs="Times New Roman"/>
          <w:sz w:val="28"/>
          <w:szCs w:val="28"/>
        </w:rPr>
        <w:t xml:space="preserve"> </w:t>
      </w:r>
      <w:r w:rsidR="00A25503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36281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2">
        <w:rPr>
          <w:rFonts w:ascii="Times New Roman" w:hAnsi="Times New Roman" w:cs="Times New Roman"/>
          <w:sz w:val="28"/>
          <w:szCs w:val="28"/>
        </w:rPr>
        <w:t>;</w:t>
      </w:r>
    </w:p>
    <w:p w:rsidR="00616196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2543C8">
        <w:rPr>
          <w:rFonts w:ascii="Times New Roman" w:hAnsi="Times New Roman" w:cs="Times New Roman"/>
          <w:sz w:val="28"/>
          <w:szCs w:val="28"/>
        </w:rPr>
        <w:t>7 015,4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A82BF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150E4C" w:rsidRDefault="00616196" w:rsidP="005455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E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паспорте подпрограммы «Благоустройство дворовых и общественных территорий в </w:t>
      </w:r>
      <w:r w:rsidR="00373231" w:rsidRPr="00373231">
        <w:rPr>
          <w:rFonts w:ascii="Times New Roman" w:hAnsi="Times New Roman" w:cs="Times New Roman"/>
          <w:sz w:val="28"/>
          <w:szCs w:val="28"/>
        </w:rPr>
        <w:t>Невельском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 строку «Объемы и источники финансирования подпрограммы муниципальной программы» изложить в новой редакции следующего содержа</w:t>
      </w:r>
      <w:r w:rsidR="0054558C">
        <w:rPr>
          <w:rFonts w:ascii="Times New Roman" w:hAnsi="Times New Roman" w:cs="Times New Roman"/>
          <w:sz w:val="28"/>
          <w:szCs w:val="28"/>
        </w:rPr>
        <w:t>ния:</w:t>
      </w:r>
      <w:r w:rsidR="00373231" w:rsidRPr="00373231">
        <w:t xml:space="preserve"> </w:t>
      </w:r>
    </w:p>
    <w:tbl>
      <w:tblPr>
        <w:tblW w:w="991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559"/>
        <w:gridCol w:w="1089"/>
        <w:gridCol w:w="992"/>
        <w:gridCol w:w="993"/>
        <w:gridCol w:w="1134"/>
        <w:gridCol w:w="992"/>
      </w:tblGrid>
      <w:tr w:rsidR="00150E4C" w:rsidRPr="008D6A82" w:rsidTr="00150E4C">
        <w:trPr>
          <w:trHeight w:val="600"/>
          <w:tblCellSpacing w:w="5" w:type="nil"/>
        </w:trPr>
        <w:tc>
          <w:tcPr>
            <w:tcW w:w="3159" w:type="dxa"/>
            <w:vMerge w:val="restart"/>
          </w:tcPr>
          <w:p w:rsidR="00150E4C" w:rsidRPr="008D6A82" w:rsidRDefault="008D6A82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50E4C"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</w:tcPr>
          <w:p w:rsidR="00150E4C" w:rsidRPr="008D6A82" w:rsidRDefault="00150E4C" w:rsidP="00150E4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89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373231" w:rsidRPr="008D6A82" w:rsidTr="00D720D6">
        <w:trPr>
          <w:trHeight w:val="600"/>
          <w:tblCellSpacing w:w="5" w:type="nil"/>
        </w:trPr>
        <w:tc>
          <w:tcPr>
            <w:tcW w:w="3159" w:type="dxa"/>
            <w:vMerge/>
          </w:tcPr>
          <w:p w:rsidR="00373231" w:rsidRPr="008D6A82" w:rsidRDefault="00373231" w:rsidP="00373231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231" w:rsidRPr="008D6A82" w:rsidRDefault="00373231" w:rsidP="003732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73231" w:rsidRPr="008D6A82" w:rsidTr="00D720D6">
        <w:trPr>
          <w:trHeight w:val="600"/>
          <w:tblCellSpacing w:w="5" w:type="nil"/>
        </w:trPr>
        <w:tc>
          <w:tcPr>
            <w:tcW w:w="3159" w:type="dxa"/>
            <w:vMerge/>
          </w:tcPr>
          <w:p w:rsidR="00373231" w:rsidRPr="008D6A82" w:rsidRDefault="00373231" w:rsidP="00373231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231" w:rsidRPr="008D6A82" w:rsidRDefault="00373231" w:rsidP="003732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</w:tr>
      <w:tr w:rsidR="00373231" w:rsidRPr="008D6A82" w:rsidTr="00D720D6">
        <w:trPr>
          <w:trHeight w:val="520"/>
          <w:tblCellSpacing w:w="5" w:type="nil"/>
        </w:trPr>
        <w:tc>
          <w:tcPr>
            <w:tcW w:w="3159" w:type="dxa"/>
            <w:vMerge/>
          </w:tcPr>
          <w:p w:rsidR="00373231" w:rsidRPr="008D6A82" w:rsidRDefault="00373231" w:rsidP="00373231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231" w:rsidRPr="008D6A82" w:rsidRDefault="00373231" w:rsidP="003732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2306,7</w:t>
            </w:r>
          </w:p>
        </w:tc>
      </w:tr>
      <w:tr w:rsidR="00373231" w:rsidRPr="008D6A82" w:rsidTr="00621E98">
        <w:trPr>
          <w:trHeight w:val="530"/>
          <w:tblCellSpacing w:w="5" w:type="nil"/>
        </w:trPr>
        <w:tc>
          <w:tcPr>
            <w:tcW w:w="3159" w:type="dxa"/>
            <w:vMerge/>
          </w:tcPr>
          <w:p w:rsidR="00373231" w:rsidRPr="008D6A82" w:rsidRDefault="00373231" w:rsidP="00373231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231" w:rsidRPr="008D6A82" w:rsidRDefault="00373231" w:rsidP="003732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373231" w:rsidRPr="00373231" w:rsidRDefault="00373231" w:rsidP="0037323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28 466,7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5 740,6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3231" w:rsidRPr="00373231" w:rsidRDefault="00373231" w:rsidP="003732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23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7015,4</w:t>
            </w:r>
          </w:p>
        </w:tc>
      </w:tr>
    </w:tbl>
    <w:p w:rsidR="00616196" w:rsidRDefault="00616196" w:rsidP="005455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>1.</w:t>
      </w:r>
      <w:r w:rsidR="00604E1A">
        <w:rPr>
          <w:rFonts w:ascii="Times New Roman" w:hAnsi="Times New Roman" w:cs="Times New Roman"/>
          <w:sz w:val="28"/>
          <w:szCs w:val="28"/>
        </w:rPr>
        <w:t>5</w:t>
      </w:r>
      <w:r w:rsidRPr="00A82BF2">
        <w:rPr>
          <w:rFonts w:ascii="Times New Roman" w:hAnsi="Times New Roman" w:cs="Times New Roman"/>
          <w:sz w:val="28"/>
          <w:szCs w:val="28"/>
        </w:rPr>
        <w:t xml:space="preserve">. В разделе 4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82BF2">
        <w:rPr>
          <w:rFonts w:ascii="Times New Roman" w:hAnsi="Times New Roman" w:cs="Times New Roman"/>
          <w:sz w:val="28"/>
          <w:szCs w:val="28"/>
        </w:rPr>
        <w:t>программы» второй абзац изложить в новой редакции следующего содержания: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>«Общий   объ</w:t>
      </w:r>
      <w:r w:rsidR="008D6A82">
        <w:rPr>
          <w:rFonts w:ascii="Times New Roman" w:hAnsi="Times New Roman" w:cs="Times New Roman"/>
          <w:sz w:val="28"/>
          <w:szCs w:val="28"/>
        </w:rPr>
        <w:t>ем   финансирования   программы</w:t>
      </w:r>
      <w:r w:rsidR="009523AB">
        <w:rPr>
          <w:rFonts w:ascii="Times New Roman" w:hAnsi="Times New Roman" w:cs="Times New Roman"/>
          <w:sz w:val="28"/>
          <w:szCs w:val="28"/>
        </w:rPr>
        <w:t xml:space="preserve"> на 2021-2024 </w:t>
      </w:r>
      <w:r w:rsidRPr="00A82BF2">
        <w:rPr>
          <w:rFonts w:ascii="Times New Roman" w:hAnsi="Times New Roman" w:cs="Times New Roman"/>
          <w:sz w:val="28"/>
          <w:szCs w:val="28"/>
        </w:rPr>
        <w:t xml:space="preserve">годы составит </w:t>
      </w:r>
      <w:r w:rsidR="00373231">
        <w:rPr>
          <w:rFonts w:ascii="Times New Roman" w:hAnsi="Times New Roman" w:cs="Times New Roman"/>
          <w:sz w:val="28"/>
          <w:szCs w:val="24"/>
          <w:lang w:eastAsia="ru-RU"/>
        </w:rPr>
        <w:t xml:space="preserve">28 466,7 </w:t>
      </w:r>
      <w:r w:rsidRPr="00A4175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руб.,</w:t>
      </w:r>
      <w:r w:rsidRPr="00A82BF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2021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9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783,5 тыс. руб.;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CD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936281" w:rsidRPr="00361CCD">
        <w:rPr>
          <w:rFonts w:ascii="Times New Roman" w:hAnsi="Times New Roman" w:cs="Times New Roman"/>
          <w:sz w:val="28"/>
          <w:szCs w:val="28"/>
        </w:rPr>
        <w:t>5</w:t>
      </w:r>
      <w:r w:rsidR="003134A6" w:rsidRPr="00361CCD">
        <w:rPr>
          <w:rFonts w:ascii="Times New Roman" w:hAnsi="Times New Roman" w:cs="Times New Roman"/>
          <w:sz w:val="28"/>
          <w:szCs w:val="28"/>
        </w:rPr>
        <w:t> 740,6</w:t>
      </w:r>
      <w:r w:rsidR="00936281" w:rsidRPr="00361CCD">
        <w:rPr>
          <w:rFonts w:ascii="Times New Roman" w:hAnsi="Times New Roman" w:cs="Times New Roman"/>
          <w:sz w:val="28"/>
          <w:szCs w:val="28"/>
        </w:rPr>
        <w:t xml:space="preserve"> </w:t>
      </w:r>
      <w:r w:rsidRPr="00361CCD">
        <w:rPr>
          <w:rFonts w:ascii="Times New Roman" w:hAnsi="Times New Roman" w:cs="Times New Roman"/>
          <w:sz w:val="28"/>
          <w:szCs w:val="28"/>
        </w:rPr>
        <w:t>тыс.</w:t>
      </w:r>
      <w:r w:rsidR="00496F5D" w:rsidRPr="00361CCD">
        <w:rPr>
          <w:rFonts w:ascii="Times New Roman" w:hAnsi="Times New Roman" w:cs="Times New Roman"/>
          <w:sz w:val="28"/>
          <w:szCs w:val="28"/>
        </w:rPr>
        <w:t xml:space="preserve"> </w:t>
      </w:r>
      <w:r w:rsidRPr="00361CCD">
        <w:rPr>
          <w:rFonts w:ascii="Times New Roman" w:hAnsi="Times New Roman" w:cs="Times New Roman"/>
          <w:sz w:val="28"/>
          <w:szCs w:val="28"/>
        </w:rPr>
        <w:t>руб.;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6F5D">
        <w:rPr>
          <w:rFonts w:ascii="Times New Roman" w:hAnsi="Times New Roman" w:cs="Times New Roman"/>
          <w:sz w:val="28"/>
          <w:szCs w:val="28"/>
        </w:rPr>
        <w:t xml:space="preserve"> </w:t>
      </w:r>
      <w:r w:rsidR="006859B4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7</w:t>
      </w:r>
      <w:r w:rsidR="00496F5D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2">
        <w:rPr>
          <w:rFonts w:ascii="Times New Roman" w:hAnsi="Times New Roman" w:cs="Times New Roman"/>
          <w:sz w:val="28"/>
          <w:szCs w:val="28"/>
        </w:rPr>
        <w:t>;</w:t>
      </w:r>
    </w:p>
    <w:p w:rsidR="00616196" w:rsidRDefault="00373231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– 7 015,4</w:t>
      </w:r>
      <w:r w:rsidR="00616196">
        <w:rPr>
          <w:rFonts w:ascii="Times New Roman" w:hAnsi="Times New Roman" w:cs="Times New Roman"/>
          <w:sz w:val="28"/>
          <w:szCs w:val="28"/>
        </w:rPr>
        <w:t xml:space="preserve"> тыс.</w:t>
      </w:r>
      <w:r w:rsidR="00616196" w:rsidRPr="00A82BF2">
        <w:rPr>
          <w:rFonts w:ascii="Times New Roman" w:hAnsi="Times New Roman" w:cs="Times New Roman"/>
          <w:sz w:val="28"/>
          <w:szCs w:val="28"/>
        </w:rPr>
        <w:t xml:space="preserve"> руб</w:t>
      </w:r>
      <w:r w:rsidR="00616196">
        <w:rPr>
          <w:rFonts w:ascii="Times New Roman" w:hAnsi="Times New Roman" w:cs="Times New Roman"/>
          <w:sz w:val="28"/>
          <w:szCs w:val="28"/>
        </w:rPr>
        <w:t>.».</w:t>
      </w:r>
      <w:r w:rsidR="00616196" w:rsidRPr="00A82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196" w:rsidRDefault="00105ACF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E1A">
        <w:rPr>
          <w:rFonts w:ascii="Times New Roman" w:hAnsi="Times New Roman" w:cs="Times New Roman"/>
          <w:sz w:val="28"/>
          <w:szCs w:val="28"/>
        </w:rPr>
        <w:t>6</w:t>
      </w:r>
      <w:r w:rsidR="00616196" w:rsidRPr="00E72C17">
        <w:rPr>
          <w:rFonts w:ascii="Times New Roman" w:hAnsi="Times New Roman" w:cs="Times New Roman"/>
          <w:sz w:val="28"/>
          <w:szCs w:val="28"/>
        </w:rPr>
        <w:t xml:space="preserve">. </w:t>
      </w:r>
      <w:r w:rsidR="00616196" w:rsidRPr="00061E58">
        <w:rPr>
          <w:rFonts w:ascii="Times New Roman" w:hAnsi="Times New Roman" w:cs="Times New Roman"/>
          <w:sz w:val="28"/>
          <w:szCs w:val="28"/>
        </w:rPr>
        <w:t>Приложение №</w:t>
      </w:r>
      <w:r w:rsidR="00616196">
        <w:rPr>
          <w:rFonts w:ascii="Times New Roman" w:hAnsi="Times New Roman" w:cs="Times New Roman"/>
          <w:sz w:val="28"/>
          <w:szCs w:val="28"/>
        </w:rPr>
        <w:t xml:space="preserve"> 3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616196" w:rsidRPr="003C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73231" w:rsidRPr="0037323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современной городской среды в Невельском муниципальном округе</w:t>
      </w:r>
      <w:r w:rsidR="00616196"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16196">
        <w:rPr>
          <w:rFonts w:ascii="Times New Roman" w:hAnsi="Times New Roman" w:cs="Times New Roman"/>
          <w:sz w:val="28"/>
          <w:szCs w:val="28"/>
        </w:rPr>
        <w:t xml:space="preserve"> 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9523AB">
        <w:rPr>
          <w:rFonts w:ascii="Times New Roman" w:hAnsi="Times New Roman" w:cs="Times New Roman"/>
          <w:sz w:val="28"/>
          <w:szCs w:val="28"/>
        </w:rPr>
        <w:t>приложению</w:t>
      </w:r>
      <w:r w:rsidR="00616196">
        <w:rPr>
          <w:rFonts w:ascii="Times New Roman" w:hAnsi="Times New Roman" w:cs="Times New Roman"/>
          <w:sz w:val="28"/>
          <w:szCs w:val="28"/>
        </w:rPr>
        <w:t xml:space="preserve"> </w:t>
      </w:r>
      <w:r w:rsidR="00A50EDB">
        <w:rPr>
          <w:rFonts w:ascii="Times New Roman" w:hAnsi="Times New Roman" w:cs="Times New Roman"/>
          <w:sz w:val="28"/>
          <w:szCs w:val="28"/>
        </w:rPr>
        <w:t xml:space="preserve">№1 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2C6A4A" w:rsidRPr="00E72C17" w:rsidRDefault="002C6A4A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04E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EDB" w:rsidRPr="00A50EDB">
        <w:rPr>
          <w:rFonts w:ascii="Times New Roman" w:hAnsi="Times New Roman" w:cs="Times New Roman"/>
          <w:sz w:val="28"/>
          <w:szCs w:val="28"/>
        </w:rPr>
        <w:t>Приложение № 4 к муниципальной программе «</w:t>
      </w:r>
      <w:r w:rsidR="00373231" w:rsidRPr="0037323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Невельском муниципальном округе</w:t>
      </w:r>
      <w:r w:rsidR="00A50EDB" w:rsidRPr="00A50EDB">
        <w:rPr>
          <w:rFonts w:ascii="Times New Roman" w:hAnsi="Times New Roman" w:cs="Times New Roman"/>
          <w:sz w:val="28"/>
          <w:szCs w:val="28"/>
        </w:rPr>
        <w:t xml:space="preserve">» изложить в новой </w:t>
      </w:r>
      <w:r w:rsidR="00A50EDB">
        <w:rPr>
          <w:rFonts w:ascii="Times New Roman" w:hAnsi="Times New Roman" w:cs="Times New Roman"/>
          <w:sz w:val="28"/>
          <w:szCs w:val="28"/>
        </w:rPr>
        <w:t>редакции согласно приложению № 2</w:t>
      </w:r>
      <w:r w:rsidR="00A50EDB" w:rsidRPr="00A50ED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16196" w:rsidRPr="00A4175A" w:rsidRDefault="00616196" w:rsidP="0054558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E5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</w:t>
      </w:r>
      <w:r w:rsidRPr="00A4175A">
        <w:rPr>
          <w:rFonts w:ascii="Times New Roman" w:hAnsi="Times New Roman" w:cs="Times New Roman"/>
          <w:sz w:val="28"/>
          <w:szCs w:val="28"/>
        </w:rPr>
        <w:t>публикования в газете «</w:t>
      </w:r>
      <w:proofErr w:type="spellStart"/>
      <w:r w:rsidRPr="00A4175A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A4175A">
        <w:rPr>
          <w:rFonts w:ascii="Times New Roman" w:hAnsi="Times New Roman" w:cs="Times New Roman"/>
          <w:sz w:val="28"/>
          <w:szCs w:val="28"/>
        </w:rPr>
        <w:t xml:space="preserve"> вестник»,</w:t>
      </w:r>
      <w:r w:rsidR="00451342" w:rsidRPr="00A4175A">
        <w:t xml:space="preserve"> </w:t>
      </w:r>
      <w:r w:rsidRPr="00A4175A">
        <w:rPr>
          <w:rFonts w:ascii="Times New Roman" w:hAnsi="Times New Roman" w:cs="Times New Roman"/>
          <w:sz w:val="28"/>
          <w:szCs w:val="28"/>
        </w:rPr>
        <w:t xml:space="preserve">подлежит размещению в </w:t>
      </w:r>
      <w:r w:rsidRPr="00A4175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 в сетевом издании «Нормативные правовые акты Псковской области» - </w:t>
      </w:r>
      <w:hyperlink r:id="rId7" w:history="1">
        <w:r w:rsidRPr="00A4175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http://pravo.pskov.ru/</w:t>
        </w:r>
      </w:hyperlink>
      <w:r w:rsidRPr="00A4175A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</w:t>
      </w:r>
      <w:r w:rsidR="008025A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732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231">
        <w:rPr>
          <w:rFonts w:ascii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37323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417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6196" w:rsidRPr="00061E58" w:rsidRDefault="00432DB2" w:rsidP="005455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округа 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по </w:t>
      </w:r>
      <w:r w:rsidRPr="00432DB2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  <w:r w:rsidR="00621E9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21E98">
        <w:rPr>
          <w:rFonts w:ascii="Times New Roman" w:hAnsi="Times New Roman" w:cs="Times New Roman"/>
          <w:sz w:val="28"/>
          <w:szCs w:val="28"/>
        </w:rPr>
        <w:t>Чукину</w:t>
      </w:r>
      <w:proofErr w:type="spellEnd"/>
      <w:r w:rsidR="00616196" w:rsidRPr="00061E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759A" w:rsidRDefault="0089759A" w:rsidP="00616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0EDB" w:rsidRDefault="00A50EDB" w:rsidP="00616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0EDB" w:rsidRPr="00432DB2" w:rsidRDefault="00616196" w:rsidP="00432D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1D08">
        <w:rPr>
          <w:rFonts w:ascii="Times New Roman" w:hAnsi="Times New Roman" w:cs="Times New Roman"/>
          <w:sz w:val="28"/>
          <w:szCs w:val="28"/>
        </w:rPr>
        <w:t>лав</w:t>
      </w:r>
      <w:r w:rsidR="00432D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08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21E9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911D0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2DB2">
        <w:rPr>
          <w:rFonts w:ascii="Times New Roman" w:hAnsi="Times New Roman" w:cs="Times New Roman"/>
          <w:sz w:val="28"/>
          <w:szCs w:val="28"/>
        </w:rPr>
        <w:t xml:space="preserve">           О.Е. Майоров</w:t>
      </w:r>
      <w:r w:rsidRPr="00911D0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9759A" w:rsidRDefault="0089759A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383476" w:rsidRDefault="00383476" w:rsidP="00383476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Исполнитель:</w:t>
      </w:r>
    </w:p>
    <w:p w:rsidR="004943AA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Консультант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управления</w:t>
      </w:r>
      <w:r w:rsidR="00426D88" w:rsidRPr="00426D88">
        <w:t xml:space="preserve">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строительства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архитектуры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муниципального округа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Фильченкова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2-15-13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Заместитель Главы администрации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округа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жилищно-коммунальному хозяйству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Чукина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2-15-97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Председатель комитета по экономике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943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муниципального округа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Тихоненок</w:t>
      </w:r>
      <w:proofErr w:type="spellEnd"/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2-32-26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Начальник финансового управления</w:t>
      </w:r>
    </w:p>
    <w:p w:rsidR="00383476" w:rsidRDefault="004943AA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муниципального округа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Михасева</w:t>
      </w:r>
      <w:proofErr w:type="spellEnd"/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2-16-87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4943AA" w:rsidRDefault="004943AA" w:rsidP="00383476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Юридический отдел</w:t>
      </w:r>
    </w:p>
    <w:p w:rsidR="00383476" w:rsidRDefault="00383476" w:rsidP="00383476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2-19-52</w:t>
      </w:r>
    </w:p>
    <w:p w:rsidR="008025AE" w:rsidRDefault="008025AE" w:rsidP="0054558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8025AE" w:rsidRDefault="008025AE" w:rsidP="0054558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31" w:rsidRPr="00604E1A" w:rsidRDefault="00616196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30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373231" w:rsidRDefault="00373231" w:rsidP="0054558C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6196" w:rsidRPr="0054558C" w:rsidRDefault="00616196" w:rsidP="005455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54558C"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№1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616196" w:rsidRPr="0054558C" w:rsidRDefault="00616196" w:rsidP="0054558C">
      <w:pPr>
        <w:tabs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54558C">
        <w:rPr>
          <w:rFonts w:ascii="Times New Roman" w:hAnsi="Times New Roman" w:cs="Times New Roman"/>
          <w:sz w:val="24"/>
          <w:szCs w:val="24"/>
          <w:lang w:eastAsia="ru-RU"/>
        </w:rPr>
        <w:t>Невельского</w:t>
      </w:r>
      <w:proofErr w:type="spellEnd"/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3623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616196" w:rsidRPr="0054558C" w:rsidRDefault="00496F5D" w:rsidP="0054558C">
      <w:pPr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16196" w:rsidRPr="0054558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43AA">
        <w:rPr>
          <w:rFonts w:ascii="Times New Roman" w:hAnsi="Times New Roman" w:cs="Times New Roman"/>
          <w:sz w:val="24"/>
          <w:szCs w:val="24"/>
          <w:u w:val="single"/>
          <w:lang w:eastAsia="ru-RU"/>
        </w:rPr>
        <w:t>29.01.2024</w:t>
      </w:r>
      <w:r w:rsidR="000C7E56"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6196" w:rsidRPr="0054558C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C7E56" w:rsidRPr="0054558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23623">
        <w:rPr>
          <w:rFonts w:ascii="Times New Roman" w:hAnsi="Times New Roman" w:cs="Times New Roman"/>
          <w:sz w:val="24"/>
          <w:szCs w:val="24"/>
          <w:u w:val="single"/>
          <w:lang w:eastAsia="ru-RU"/>
        </w:rPr>
        <w:t>46</w:t>
      </w:r>
    </w:p>
    <w:tbl>
      <w:tblPr>
        <w:tblW w:w="11360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1360"/>
      </w:tblGrid>
      <w:tr w:rsidR="00616196" w:rsidRPr="0054558C" w:rsidTr="00A2572E">
        <w:trPr>
          <w:trHeight w:val="558"/>
        </w:trPr>
        <w:tc>
          <w:tcPr>
            <w:tcW w:w="1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96" w:rsidRPr="0054558C" w:rsidRDefault="00616196" w:rsidP="0054558C">
            <w:pPr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6196" w:rsidRPr="0054558C" w:rsidRDefault="00616196" w:rsidP="0054558C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616196" w:rsidRPr="0054558C" w:rsidTr="00A2572E">
        <w:trPr>
          <w:trHeight w:val="344"/>
        </w:trPr>
        <w:tc>
          <w:tcPr>
            <w:tcW w:w="1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231" w:rsidRDefault="00616196" w:rsidP="00373231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</w:t>
            </w:r>
            <w:r w:rsidR="00373231" w:rsidRPr="00373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современн</w:t>
            </w:r>
            <w:r w:rsidR="00373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</w:p>
          <w:p w:rsidR="00616196" w:rsidRPr="0054558C" w:rsidRDefault="00373231" w:rsidP="00373231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городской среды в Невельском </w:t>
            </w:r>
            <w:r w:rsidRPr="00373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32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tblpX="-460" w:tblpY="1"/>
        <w:tblOverlap w:val="never"/>
        <w:tblW w:w="10955" w:type="dxa"/>
        <w:tblLayout w:type="fixed"/>
        <w:tblLook w:val="04A0" w:firstRow="1" w:lastRow="0" w:firstColumn="1" w:lastColumn="0" w:noHBand="0" w:noVBand="1"/>
      </w:tblPr>
      <w:tblGrid>
        <w:gridCol w:w="1809"/>
        <w:gridCol w:w="1910"/>
        <w:gridCol w:w="1418"/>
        <w:gridCol w:w="993"/>
        <w:gridCol w:w="993"/>
        <w:gridCol w:w="992"/>
        <w:gridCol w:w="992"/>
        <w:gridCol w:w="1134"/>
        <w:gridCol w:w="714"/>
      </w:tblGrid>
      <w:tr w:rsidR="00616196" w:rsidRPr="0054558C" w:rsidTr="009E6A45">
        <w:trPr>
          <w:trHeight w:val="435"/>
        </w:trPr>
        <w:tc>
          <w:tcPr>
            <w:tcW w:w="10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3231" w:rsidRDefault="00373231" w:rsidP="009E6A45">
            <w:pPr>
              <w:spacing w:after="0"/>
              <w:ind w:right="6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16196" w:rsidRPr="0054558C" w:rsidRDefault="00616196" w:rsidP="009E6A45">
            <w:pPr>
              <w:spacing w:after="0"/>
              <w:ind w:right="6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Прогнозная (справочная) оценка ресурсного обеспечения реализации муниципальной программы  </w:t>
            </w:r>
            <w:r w:rsidRPr="0054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73231" w:rsidRPr="003732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в Невельском муниципальном округе</w:t>
            </w:r>
            <w:r w:rsidRPr="0054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4558C" w:rsidRPr="0054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всех источников финансирования</w:t>
            </w:r>
          </w:p>
        </w:tc>
      </w:tr>
      <w:tr w:rsidR="00616196" w:rsidRPr="00B92309" w:rsidTr="009E6A45">
        <w:trPr>
          <w:trHeight w:val="269"/>
        </w:trPr>
        <w:tc>
          <w:tcPr>
            <w:tcW w:w="10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196" w:rsidRPr="00B92309" w:rsidRDefault="00616196" w:rsidP="009E6A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72E" w:rsidRPr="00B92309" w:rsidTr="009E6A45">
        <w:trPr>
          <w:gridAfter w:val="1"/>
          <w:wAfter w:w="714" w:type="dxa"/>
          <w:trHeight w:val="9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6196" w:rsidRPr="00141ECB" w:rsidRDefault="00616196" w:rsidP="009E6A4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ind w:right="1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(тыс.руб.), годы</w:t>
            </w:r>
          </w:p>
        </w:tc>
      </w:tr>
      <w:tr w:rsidR="00A2572E" w:rsidRPr="00B92309" w:rsidTr="00426D88">
        <w:trPr>
          <w:gridAfter w:val="1"/>
          <w:wAfter w:w="714" w:type="dxa"/>
          <w:trHeight w:val="63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96" w:rsidRPr="00141ECB" w:rsidRDefault="00616196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96" w:rsidRPr="00141ECB" w:rsidRDefault="00616196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96" w:rsidRPr="00141ECB" w:rsidRDefault="00616196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Всего:</w:t>
            </w:r>
          </w:p>
        </w:tc>
      </w:tr>
      <w:tr w:rsidR="00A2572E" w:rsidRPr="00B92309" w:rsidTr="00426D88">
        <w:trPr>
          <w:gridAfter w:val="1"/>
          <w:wAfter w:w="714" w:type="dxa"/>
          <w:trHeight w:val="35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212EA7" w:rsidRPr="00B92309" w:rsidTr="00212EA7">
        <w:trPr>
          <w:gridAfter w:val="1"/>
          <w:wAfter w:w="714" w:type="dxa"/>
          <w:trHeight w:val="41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Муниципальная программа «</w:t>
            </w:r>
            <w:r w:rsidR="00373231" w:rsidRPr="00373231">
              <w:rPr>
                <w:rFonts w:ascii="Times New Roman" w:hAnsi="Times New Roman" w:cs="Times New Roman"/>
                <w:color w:val="000000"/>
              </w:rPr>
              <w:t>Формирование современной городской среды в Невельском муниципальном округе</w:t>
            </w:r>
            <w:r w:rsidRPr="00212EA7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9 783,50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5 927,20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7015,4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28 466,7</w:t>
            </w:r>
          </w:p>
        </w:tc>
      </w:tr>
      <w:tr w:rsidR="00212EA7" w:rsidRPr="00B92309" w:rsidTr="00426D88">
        <w:trPr>
          <w:gridAfter w:val="1"/>
          <w:wAfter w:w="714" w:type="dxa"/>
          <w:trHeight w:val="4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9 685,70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5 848,1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212EA7" w:rsidRPr="00B92309" w:rsidTr="00426D88">
        <w:trPr>
          <w:gridAfter w:val="1"/>
          <w:wAfter w:w="714" w:type="dxa"/>
          <w:trHeight w:val="5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212EA7" w:rsidRPr="00B92309" w:rsidTr="00426D88">
        <w:trPr>
          <w:gridAfter w:val="1"/>
          <w:wAfter w:w="714" w:type="dxa"/>
          <w:trHeight w:val="46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2326,7</w:t>
            </w:r>
          </w:p>
        </w:tc>
      </w:tr>
      <w:tr w:rsidR="00212EA7" w:rsidRPr="00B92309" w:rsidTr="00426D88">
        <w:trPr>
          <w:gridAfter w:val="1"/>
          <w:wAfter w:w="714" w:type="dxa"/>
          <w:trHeight w:val="3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12EA7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212EA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9 783,50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5 927,20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7015,4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28 466,7</w:t>
            </w:r>
          </w:p>
        </w:tc>
      </w:tr>
      <w:tr w:rsidR="00212EA7" w:rsidRPr="00B92309" w:rsidTr="00426D88">
        <w:trPr>
          <w:gridAfter w:val="1"/>
          <w:wAfter w:w="714" w:type="dxa"/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9 685,70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5 848,10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212EA7" w:rsidRPr="00B92309" w:rsidTr="00426D88">
        <w:trPr>
          <w:gridAfter w:val="1"/>
          <w:wAfter w:w="714" w:type="dxa"/>
          <w:trHeight w:val="4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212EA7" w:rsidRPr="00B92309" w:rsidTr="00426D88">
        <w:trPr>
          <w:gridAfter w:val="1"/>
          <w:wAfter w:w="714" w:type="dxa"/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2326,7</w:t>
            </w:r>
          </w:p>
        </w:tc>
      </w:tr>
      <w:tr w:rsidR="00212EA7" w:rsidRPr="00B92309" w:rsidTr="00426D88">
        <w:trPr>
          <w:gridAfter w:val="1"/>
          <w:wAfter w:w="714" w:type="dxa"/>
          <w:trHeight w:val="4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Подпрограмма 1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9 783,50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5 927,2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7015,4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28 466,7</w:t>
            </w:r>
          </w:p>
        </w:tc>
      </w:tr>
      <w:tr w:rsidR="00212EA7" w:rsidRPr="00B92309" w:rsidTr="00426D88">
        <w:trPr>
          <w:gridAfter w:val="1"/>
          <w:wAfter w:w="714" w:type="dxa"/>
          <w:trHeight w:val="5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373231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«Благоустройство дворовых и общественных территорий в</w:t>
            </w:r>
            <w:r w:rsidR="00373231">
              <w:rPr>
                <w:rFonts w:ascii="Times New Roman" w:hAnsi="Times New Roman" w:cs="Times New Roman"/>
                <w:color w:val="000000"/>
              </w:rPr>
              <w:t xml:space="preserve"> Невельском муниципальном округе</w:t>
            </w:r>
            <w:r w:rsidRPr="00212EA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9 685,70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5 848,1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212EA7" w:rsidRPr="00B92309" w:rsidTr="00426D88">
        <w:trPr>
          <w:gridAfter w:val="1"/>
          <w:wAfter w:w="714" w:type="dxa"/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212EA7" w:rsidRPr="00B92309" w:rsidTr="00426D88">
        <w:trPr>
          <w:gridAfter w:val="1"/>
          <w:wAfter w:w="714" w:type="dxa"/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2326,7</w:t>
            </w:r>
          </w:p>
        </w:tc>
      </w:tr>
      <w:tr w:rsidR="00212EA7" w:rsidRPr="00B92309" w:rsidTr="00426D88">
        <w:trPr>
          <w:gridAfter w:val="1"/>
          <w:wAfter w:w="714" w:type="dxa"/>
          <w:trHeight w:val="3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12EA7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212EA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9 783,50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5 927,20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7015,4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28 466,7</w:t>
            </w:r>
          </w:p>
        </w:tc>
      </w:tr>
      <w:tr w:rsidR="00212EA7" w:rsidRPr="00B92309" w:rsidTr="00426D88">
        <w:trPr>
          <w:gridAfter w:val="1"/>
          <w:wAfter w:w="714" w:type="dxa"/>
          <w:trHeight w:val="53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9 685,70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5 848,10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212EA7" w:rsidRPr="00B92309" w:rsidTr="00426D88">
        <w:trPr>
          <w:gridAfter w:val="1"/>
          <w:wAfter w:w="714" w:type="dxa"/>
          <w:trHeight w:val="5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212EA7" w:rsidRPr="00B92309" w:rsidTr="00426D88">
        <w:trPr>
          <w:gridAfter w:val="1"/>
          <w:wAfter w:w="714" w:type="dxa"/>
          <w:trHeight w:val="5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2326,7</w:t>
            </w:r>
          </w:p>
        </w:tc>
      </w:tr>
      <w:tr w:rsidR="00212EA7" w:rsidRPr="00B92309" w:rsidTr="00426D88">
        <w:trPr>
          <w:gridAfter w:val="1"/>
          <w:wAfter w:w="714" w:type="dxa"/>
          <w:trHeight w:val="3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Основное мероприятие   1.1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9 783,50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5 927,20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26 164,7</w:t>
            </w:r>
          </w:p>
        </w:tc>
      </w:tr>
      <w:tr w:rsidR="00212EA7" w:rsidRPr="00B92309" w:rsidTr="00426D88">
        <w:trPr>
          <w:gridAfter w:val="1"/>
          <w:wAfter w:w="714" w:type="dxa"/>
          <w:trHeight w:val="53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9 685,70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5 683,2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5 848,10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EE285A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E285A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EE285A" w:rsidRDefault="00EE285A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E285A">
              <w:rPr>
                <w:rFonts w:ascii="Times New Roman" w:hAnsi="Times New Roman" w:cs="Times New Roman"/>
                <w:color w:val="000000"/>
              </w:rPr>
              <w:t>25 </w:t>
            </w:r>
            <w:bookmarkStart w:id="0" w:name="_GoBack"/>
            <w:bookmarkEnd w:id="0"/>
            <w:r w:rsidRPr="00EE285A">
              <w:rPr>
                <w:rFonts w:ascii="Times New Roman" w:hAnsi="Times New Roman" w:cs="Times New Roman"/>
                <w:color w:val="000000"/>
              </w:rPr>
              <w:t>878,6</w:t>
            </w:r>
          </w:p>
        </w:tc>
      </w:tr>
      <w:tr w:rsidR="00212EA7" w:rsidRPr="00B92309" w:rsidTr="00426D88">
        <w:trPr>
          <w:gridAfter w:val="1"/>
          <w:wAfter w:w="714" w:type="dxa"/>
          <w:trHeight w:val="53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212EA7" w:rsidRPr="00B92309" w:rsidTr="00426D88">
        <w:trPr>
          <w:gridAfter w:val="1"/>
          <w:wAfter w:w="714" w:type="dxa"/>
          <w:trHeight w:val="4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</w:tr>
      <w:tr w:rsidR="00212EA7" w:rsidRPr="00B92309" w:rsidTr="00426D88">
        <w:trPr>
          <w:gridAfter w:val="1"/>
          <w:wAfter w:w="714" w:type="dxa"/>
          <w:trHeight w:val="41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12EA7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212EA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5 927,2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26 164,7</w:t>
            </w:r>
          </w:p>
        </w:tc>
      </w:tr>
      <w:tr w:rsidR="00212EA7" w:rsidRPr="00B92309" w:rsidTr="00426D88">
        <w:trPr>
          <w:gridAfter w:val="1"/>
          <w:wAfter w:w="714" w:type="dxa"/>
          <w:trHeight w:val="53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5 848,1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212EA7" w:rsidRPr="00B92309" w:rsidTr="00426D88">
        <w:trPr>
          <w:gridAfter w:val="1"/>
          <w:wAfter w:w="714" w:type="dxa"/>
          <w:trHeight w:val="4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212EA7" w:rsidRPr="00B92309" w:rsidTr="00426D88">
        <w:trPr>
          <w:gridAfter w:val="1"/>
          <w:wAfter w:w="714" w:type="dxa"/>
          <w:trHeight w:val="58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</w:tr>
      <w:tr w:rsidR="00212EA7" w:rsidRPr="00B92309" w:rsidTr="00426D88">
        <w:trPr>
          <w:gridAfter w:val="1"/>
          <w:wAfter w:w="714" w:type="dxa"/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Мероприятие 1.1.1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12EA7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212EA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5050,5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5050,5</w:t>
            </w:r>
          </w:p>
        </w:tc>
      </w:tr>
      <w:tr w:rsidR="00212EA7" w:rsidRPr="00B92309" w:rsidTr="00426D88">
        <w:trPr>
          <w:gridAfter w:val="1"/>
          <w:wAfter w:w="714" w:type="dxa"/>
          <w:trHeight w:val="49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Осуществление расходов на благоустройство дворовых территорий многоквартирных домов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212EA7" w:rsidRPr="00B92309" w:rsidTr="00426D88">
        <w:trPr>
          <w:gridAfter w:val="1"/>
          <w:wAfter w:w="714" w:type="dxa"/>
          <w:trHeight w:val="4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212EA7" w:rsidRPr="00B92309" w:rsidTr="00426D88">
        <w:trPr>
          <w:gridAfter w:val="1"/>
          <w:wAfter w:w="714" w:type="dxa"/>
          <w:trHeight w:val="47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12EA7" w:rsidRPr="00B92309" w:rsidTr="00426D88">
        <w:trPr>
          <w:gridAfter w:val="1"/>
          <w:wAfter w:w="714" w:type="dxa"/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Мероприятие 1.1.2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12EA7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212EA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4 733,0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5 907,2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4 713,4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21 094,2</w:t>
            </w:r>
          </w:p>
        </w:tc>
      </w:tr>
      <w:tr w:rsidR="00212EA7" w:rsidRPr="00B92309" w:rsidTr="00426D88">
        <w:trPr>
          <w:gridAfter w:val="1"/>
          <w:wAfter w:w="714" w:type="dxa"/>
          <w:trHeight w:val="52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Осуществление расходов на благоустройство общественных территорий 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4685,7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5848,1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20 878,6</w:t>
            </w:r>
          </w:p>
        </w:tc>
      </w:tr>
      <w:tr w:rsidR="00212EA7" w:rsidRPr="00B92309" w:rsidTr="00426D88">
        <w:trPr>
          <w:gridAfter w:val="1"/>
          <w:wAfter w:w="714" w:type="dxa"/>
          <w:trHeight w:val="53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210,9</w:t>
            </w:r>
          </w:p>
        </w:tc>
      </w:tr>
      <w:tr w:rsidR="00212EA7" w:rsidRPr="00B92309" w:rsidTr="00426D88">
        <w:trPr>
          <w:gridAfter w:val="1"/>
          <w:wAfter w:w="714" w:type="dxa"/>
          <w:trHeight w:val="48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212EA7" w:rsidRPr="00B92309" w:rsidTr="00426D88">
        <w:trPr>
          <w:gridAfter w:val="1"/>
          <w:wAfter w:w="714" w:type="dxa"/>
          <w:trHeight w:val="4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Мероприятие 1.1.3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12EA7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212EA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12EA7" w:rsidRPr="00B92309" w:rsidTr="00426D88">
        <w:trPr>
          <w:gridAfter w:val="1"/>
          <w:wAfter w:w="714" w:type="dxa"/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Размещение в открытом доступе для граждан муниципального образования актуальной информации о </w:t>
            </w:r>
            <w:r w:rsidRPr="00212EA7">
              <w:rPr>
                <w:rFonts w:ascii="Times New Roman" w:hAnsi="Times New Roman" w:cs="Times New Roman"/>
                <w:color w:val="000000"/>
              </w:rPr>
              <w:lastRenderedPageBreak/>
              <w:t>ходе и результатах мероприятий, проводимых в рамках реализации программы «Формирование комфортной городской среды»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12EA7" w:rsidRPr="00B92309" w:rsidTr="00426D88">
        <w:trPr>
          <w:gridAfter w:val="1"/>
          <w:wAfter w:w="714" w:type="dxa"/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Мероприятие 1.1.4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12EA7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212EA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12EA7" w:rsidRPr="00B92309" w:rsidTr="00426D88">
        <w:trPr>
          <w:gridAfter w:val="1"/>
          <w:wAfter w:w="714" w:type="dxa"/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Разработка проектно-сметной документации, технической документации на строительство, реконструкцию, капитальный ремонт объектов благоустройства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212EA7" w:rsidRPr="00B92309" w:rsidTr="00426D88">
        <w:trPr>
          <w:gridAfter w:val="1"/>
          <w:wAfter w:w="714" w:type="dxa"/>
          <w:trHeight w:val="4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Основное мероприятие   </w:t>
            </w:r>
            <w:r w:rsidR="00426D88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12EA7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212EA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</w:tr>
      <w:tr w:rsidR="00212EA7" w:rsidRPr="00B92309" w:rsidTr="00426D88">
        <w:trPr>
          <w:gridAfter w:val="1"/>
          <w:wAfter w:w="714" w:type="dxa"/>
          <w:trHeight w:val="4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Благоустройство общественных территорий в муниципальном округе 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</w:tr>
      <w:tr w:rsidR="00212EA7" w:rsidRPr="00B92309" w:rsidTr="00426D88">
        <w:trPr>
          <w:gridAfter w:val="1"/>
          <w:wAfter w:w="714" w:type="dxa"/>
          <w:trHeight w:val="7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426D88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Мероприятие </w:t>
            </w:r>
            <w:r w:rsidR="00426D88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212EA7">
              <w:rPr>
                <w:rFonts w:ascii="Times New Roman" w:hAnsi="Times New Roman" w:cs="Times New Roman"/>
                <w:color w:val="000000"/>
              </w:rPr>
              <w:t>Невельского</w:t>
            </w:r>
            <w:proofErr w:type="spellEnd"/>
            <w:r w:rsidRPr="00212EA7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</w:tr>
      <w:tr w:rsidR="00212EA7" w:rsidRPr="00B92309" w:rsidTr="00426D88">
        <w:trPr>
          <w:gridAfter w:val="1"/>
          <w:wAfter w:w="714" w:type="dxa"/>
          <w:trHeight w:val="3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Осуществление дополнительных расходов на благоустройство общественных территорий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A7" w:rsidRPr="00212EA7" w:rsidRDefault="00212EA7" w:rsidP="00212EA7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A7" w:rsidRPr="00212EA7" w:rsidRDefault="00212EA7" w:rsidP="00212EA7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12EA7">
              <w:rPr>
                <w:rFonts w:ascii="Times New Roman" w:hAnsi="Times New Roman" w:cs="Times New Roman"/>
                <w:color w:val="000000"/>
              </w:rPr>
              <w:t>2302,0</w:t>
            </w:r>
          </w:p>
        </w:tc>
      </w:tr>
    </w:tbl>
    <w:p w:rsidR="00616196" w:rsidRPr="002F2F95" w:rsidRDefault="00616196" w:rsidP="00616196">
      <w:pPr>
        <w:spacing w:after="0"/>
        <w:rPr>
          <w:rFonts w:ascii="Times New Roman" w:hAnsi="Times New Roman" w:cs="Times New Roman"/>
          <w:sz w:val="28"/>
          <w:szCs w:val="28"/>
        </w:rPr>
        <w:sectPr w:rsidR="00616196" w:rsidRPr="002F2F95" w:rsidSect="00A50EDB">
          <w:pgSz w:w="11900" w:h="16800"/>
          <w:pgMar w:top="993" w:right="624" w:bottom="851" w:left="1418" w:header="720" w:footer="720" w:gutter="0"/>
          <w:cols w:space="720"/>
          <w:noEndnote/>
          <w:docGrid w:linePitch="326"/>
        </w:sectPr>
      </w:pPr>
    </w:p>
    <w:p w:rsidR="00A50EDB" w:rsidRPr="0054558C" w:rsidRDefault="00A50EDB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4558C" w:rsidRPr="0054558C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526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558C"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A50EDB" w:rsidRPr="0054558C" w:rsidRDefault="00A50EDB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54558C">
        <w:rPr>
          <w:rFonts w:ascii="Times New Roman" w:hAnsi="Times New Roman" w:cs="Times New Roman"/>
          <w:sz w:val="24"/>
          <w:szCs w:val="24"/>
          <w:lang w:eastAsia="ru-RU"/>
        </w:rPr>
        <w:t>Невельского</w:t>
      </w:r>
      <w:proofErr w:type="spellEnd"/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3623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A50EDB" w:rsidRPr="0054558C" w:rsidRDefault="00426D88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523623">
        <w:rPr>
          <w:rFonts w:ascii="Times New Roman" w:hAnsi="Times New Roman" w:cs="Times New Roman"/>
          <w:sz w:val="24"/>
          <w:szCs w:val="24"/>
          <w:u w:val="single"/>
          <w:lang w:eastAsia="ru-RU"/>
        </w:rPr>
        <w:t>29.01.2024</w:t>
      </w:r>
      <w:r w:rsidR="00523623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523623" w:rsidRPr="00523623">
        <w:rPr>
          <w:rFonts w:ascii="Times New Roman" w:hAnsi="Times New Roman" w:cs="Times New Roman"/>
          <w:sz w:val="24"/>
          <w:szCs w:val="24"/>
          <w:u w:val="single"/>
          <w:lang w:eastAsia="ru-RU"/>
        </w:rPr>
        <w:t>46</w:t>
      </w:r>
    </w:p>
    <w:p w:rsidR="00A50EDB" w:rsidRPr="0054558C" w:rsidRDefault="00A50EDB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A4A" w:rsidRPr="0054558C" w:rsidRDefault="002C6A4A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Приложение № 4</w:t>
      </w:r>
    </w:p>
    <w:p w:rsidR="0054558C" w:rsidRDefault="002C6A4A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26723" w:rsidRDefault="0054558C" w:rsidP="00526723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26723" w:rsidRPr="0052672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современной городской среды </w:t>
      </w:r>
    </w:p>
    <w:p w:rsidR="002C6A4A" w:rsidRPr="0054558C" w:rsidRDefault="00526723" w:rsidP="00526723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26723">
        <w:rPr>
          <w:rFonts w:ascii="Times New Roman" w:hAnsi="Times New Roman" w:cs="Times New Roman"/>
          <w:sz w:val="24"/>
          <w:szCs w:val="24"/>
          <w:lang w:eastAsia="ru-RU"/>
        </w:rPr>
        <w:t>в Невельском муниципальном округе</w:t>
      </w:r>
      <w:r w:rsidR="002C6A4A"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54558C" w:rsidRDefault="0054558C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A4A" w:rsidRPr="0054558C" w:rsidRDefault="002C6A4A" w:rsidP="00526723">
      <w:pPr>
        <w:tabs>
          <w:tab w:val="left" w:pos="15026"/>
          <w:tab w:val="left" w:pos="17436"/>
        </w:tabs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основных мероп</w:t>
      </w:r>
      <w:r w:rsidR="0054558C">
        <w:rPr>
          <w:rFonts w:ascii="Times New Roman" w:hAnsi="Times New Roman" w:cs="Times New Roman"/>
          <w:sz w:val="24"/>
          <w:szCs w:val="24"/>
          <w:lang w:eastAsia="ru-RU"/>
        </w:rPr>
        <w:t xml:space="preserve">риятий муниципальной программы 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26723" w:rsidRPr="00526723">
        <w:rPr>
          <w:rFonts w:ascii="Times New Roman" w:hAnsi="Times New Roman" w:cs="Times New Roman"/>
          <w:sz w:val="24"/>
          <w:szCs w:val="24"/>
          <w:lang w:eastAsia="ru-RU"/>
        </w:rPr>
        <w:t>Формирован</w:t>
      </w:r>
      <w:r w:rsidR="00526723">
        <w:rPr>
          <w:rFonts w:ascii="Times New Roman" w:hAnsi="Times New Roman" w:cs="Times New Roman"/>
          <w:sz w:val="24"/>
          <w:szCs w:val="24"/>
          <w:lang w:eastAsia="ru-RU"/>
        </w:rPr>
        <w:t xml:space="preserve">ие современной городской среды </w:t>
      </w:r>
      <w:r w:rsidR="00526723" w:rsidRPr="00526723">
        <w:rPr>
          <w:rFonts w:ascii="Times New Roman" w:hAnsi="Times New Roman" w:cs="Times New Roman"/>
          <w:sz w:val="24"/>
          <w:szCs w:val="24"/>
          <w:lang w:eastAsia="ru-RU"/>
        </w:rPr>
        <w:t>в Невельском муниципальном округе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C6A4A" w:rsidRPr="002C6A4A" w:rsidRDefault="002C6A4A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rPr>
          <w:rFonts w:ascii="Times New Roman" w:hAnsi="Times New Roman" w:cs="Times New Roman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418"/>
        <w:gridCol w:w="850"/>
        <w:gridCol w:w="851"/>
        <w:gridCol w:w="850"/>
        <w:gridCol w:w="851"/>
      </w:tblGrid>
      <w:tr w:rsidR="002C6A4A" w:rsidRPr="002C6A4A" w:rsidTr="009E6A45">
        <w:trPr>
          <w:trHeight w:val="465"/>
        </w:trPr>
        <w:tc>
          <w:tcPr>
            <w:tcW w:w="851" w:type="dxa"/>
            <w:vMerge w:val="restart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-256" w:right="-2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2C6A4A" w:rsidRPr="002C6A4A" w:rsidRDefault="002C6A4A" w:rsidP="0054558C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мероприятия</w:t>
            </w:r>
          </w:p>
        </w:tc>
        <w:tc>
          <w:tcPr>
            <w:tcW w:w="1418" w:type="dxa"/>
            <w:vMerge w:val="restart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</w:tr>
      <w:tr w:rsidR="002C6A4A" w:rsidRPr="002C6A4A" w:rsidTr="009E6A45">
        <w:trPr>
          <w:trHeight w:val="902"/>
        </w:trPr>
        <w:tc>
          <w:tcPr>
            <w:tcW w:w="851" w:type="dxa"/>
            <w:vMerge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C6A4A" w:rsidRPr="002C6A4A" w:rsidTr="009E6A45">
        <w:trPr>
          <w:trHeight w:val="70"/>
        </w:trPr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C6A4A" w:rsidRPr="002C6A4A" w:rsidTr="009E6A45">
        <w:trPr>
          <w:trHeight w:val="386"/>
        </w:trPr>
        <w:tc>
          <w:tcPr>
            <w:tcW w:w="10207" w:type="dxa"/>
            <w:gridSpan w:val="8"/>
          </w:tcPr>
          <w:p w:rsidR="002C6A4A" w:rsidRPr="002C6A4A" w:rsidRDefault="002C6A4A" w:rsidP="005267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526723" w:rsidRPr="0052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</w:t>
            </w:r>
            <w:r w:rsidR="0052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современной городской среды </w:t>
            </w:r>
            <w:r w:rsidR="00526723" w:rsidRPr="0052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Невельском муниципальном округе</w:t>
            </w: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6A4A" w:rsidRPr="002C6A4A" w:rsidTr="009E6A45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2C6A4A" w:rsidRPr="002C6A4A" w:rsidRDefault="002C6A4A" w:rsidP="005267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1.  «Благоустройство дворовых и общественных территорий в</w:t>
            </w:r>
            <w:r w:rsidR="0052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Невельском муниципальном округе</w:t>
            </w: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6A4A" w:rsidRPr="002C6A4A" w:rsidTr="009E6A45">
        <w:trPr>
          <w:trHeight w:val="898"/>
        </w:trPr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                Региональный проект «Формирование комфортной городской среды»</w:t>
            </w:r>
          </w:p>
        </w:tc>
        <w:tc>
          <w:tcPr>
            <w:tcW w:w="1559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A" w:rsidRPr="002C6A4A" w:rsidTr="009E6A45">
        <w:trPr>
          <w:trHeight w:val="1503"/>
        </w:trPr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77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расходов на благоустройство дворовых территорий многоквартирных домов</w:t>
            </w:r>
          </w:p>
        </w:tc>
        <w:tc>
          <w:tcPr>
            <w:tcW w:w="1559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 благоустроенных дворовых территорий (за год)</w:t>
            </w:r>
          </w:p>
        </w:tc>
        <w:tc>
          <w:tcPr>
            <w:tcW w:w="1418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noWrap/>
          </w:tcPr>
          <w:p w:rsidR="002C6A4A" w:rsidRPr="002C6A4A" w:rsidRDefault="00B36545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6A4A" w:rsidRPr="002C6A4A" w:rsidTr="009E6A45">
        <w:trPr>
          <w:trHeight w:val="286"/>
        </w:trPr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77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     Осуществление расходов на благоустройство общественных территорий</w:t>
            </w:r>
          </w:p>
        </w:tc>
        <w:tc>
          <w:tcPr>
            <w:tcW w:w="1559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  (за год)</w:t>
            </w:r>
          </w:p>
        </w:tc>
        <w:tc>
          <w:tcPr>
            <w:tcW w:w="1418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2C6A4A" w:rsidRPr="002C6A4A" w:rsidRDefault="00B36545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C6A4A" w:rsidRPr="002C6A4A" w:rsidRDefault="00B36545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6545" w:rsidRPr="002C6A4A" w:rsidTr="009E6A45">
        <w:trPr>
          <w:trHeight w:val="286"/>
        </w:trPr>
        <w:tc>
          <w:tcPr>
            <w:tcW w:w="851" w:type="dxa"/>
          </w:tcPr>
          <w:p w:rsidR="00B36545" w:rsidRPr="00176177" w:rsidRDefault="00B36545" w:rsidP="00B36545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36545" w:rsidRPr="00176177" w:rsidRDefault="00B36545" w:rsidP="00B3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B36545" w:rsidRDefault="00B36545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в открытом доступе для граждан муниципального </w:t>
            </w:r>
            <w:r w:rsidRPr="001761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образования актуальной информации о ходе и результатах мероприятий, проводимых в рамках реализации программы </w:t>
            </w: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  <w:p w:rsidR="0054558C" w:rsidRPr="00176177" w:rsidRDefault="0054558C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545" w:rsidRPr="00176177" w:rsidRDefault="00B36545" w:rsidP="00B3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</w:t>
            </w:r>
          </w:p>
        </w:tc>
        <w:tc>
          <w:tcPr>
            <w:tcW w:w="1418" w:type="dxa"/>
            <w:noWrap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noWrap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</w:tr>
      <w:tr w:rsidR="00B36545" w:rsidRPr="002C6A4A" w:rsidTr="009E6A45">
        <w:trPr>
          <w:trHeight w:val="286"/>
        </w:trPr>
        <w:tc>
          <w:tcPr>
            <w:tcW w:w="851" w:type="dxa"/>
          </w:tcPr>
          <w:p w:rsidR="00B36545" w:rsidRPr="00176177" w:rsidRDefault="00B36545" w:rsidP="00B36545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977" w:type="dxa"/>
          </w:tcPr>
          <w:p w:rsidR="00B36545" w:rsidRDefault="00B36545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36545" w:rsidRDefault="00B36545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документации, технической документации на строительство, реконструкцию, капитальный ремонт объектов благоустройства </w:t>
            </w:r>
          </w:p>
          <w:p w:rsidR="0054558C" w:rsidRPr="00176177" w:rsidRDefault="0054558C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545" w:rsidRPr="00176177" w:rsidRDefault="00B36545" w:rsidP="00B365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A50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разработанной проектно-сметной документации</w:t>
            </w:r>
          </w:p>
        </w:tc>
        <w:tc>
          <w:tcPr>
            <w:tcW w:w="1418" w:type="dxa"/>
            <w:noWrap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noWrap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6D88" w:rsidRPr="002C6A4A" w:rsidTr="009E6A45">
        <w:trPr>
          <w:trHeight w:val="286"/>
        </w:trPr>
        <w:tc>
          <w:tcPr>
            <w:tcW w:w="851" w:type="dxa"/>
          </w:tcPr>
          <w:p w:rsidR="00426D88" w:rsidRDefault="00426D88" w:rsidP="00B36545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426D88" w:rsidRPr="00426D88" w:rsidRDefault="00426D88" w:rsidP="00B365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  </w:t>
            </w:r>
          </w:p>
          <w:p w:rsidR="00426D88" w:rsidRDefault="00426D88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8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муниципальном округе</w:t>
            </w:r>
          </w:p>
          <w:p w:rsidR="00426D88" w:rsidRDefault="00426D88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6D88" w:rsidRDefault="00426D88" w:rsidP="00B365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426D88" w:rsidRDefault="00426D88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426D88" w:rsidRDefault="00426D88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6D88" w:rsidRDefault="00426D88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6D88" w:rsidRDefault="00426D88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6D88" w:rsidRDefault="00426D88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D88" w:rsidRPr="002C6A4A" w:rsidTr="009E6A45">
        <w:trPr>
          <w:trHeight w:val="286"/>
        </w:trPr>
        <w:tc>
          <w:tcPr>
            <w:tcW w:w="851" w:type="dxa"/>
          </w:tcPr>
          <w:p w:rsidR="00426D88" w:rsidRDefault="00426D88" w:rsidP="00426D88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77" w:type="dxa"/>
          </w:tcPr>
          <w:p w:rsidR="00426D88" w:rsidRDefault="00426D88" w:rsidP="0042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426D88" w:rsidRDefault="00426D88" w:rsidP="0042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8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расходов на благоустройство общественных территорий</w:t>
            </w:r>
          </w:p>
        </w:tc>
        <w:tc>
          <w:tcPr>
            <w:tcW w:w="1559" w:type="dxa"/>
          </w:tcPr>
          <w:p w:rsidR="00426D88" w:rsidRPr="002C6A4A" w:rsidRDefault="00426D88" w:rsidP="00426D8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  (за год)</w:t>
            </w:r>
          </w:p>
        </w:tc>
        <w:tc>
          <w:tcPr>
            <w:tcW w:w="1418" w:type="dxa"/>
            <w:noWrap/>
          </w:tcPr>
          <w:p w:rsidR="00426D88" w:rsidRPr="002C6A4A" w:rsidRDefault="00426D88" w:rsidP="00426D8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noWrap/>
          </w:tcPr>
          <w:p w:rsidR="00426D88" w:rsidRDefault="00426D88" w:rsidP="00426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26D88" w:rsidRDefault="00426D88" w:rsidP="00426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6D88" w:rsidRDefault="00426D88" w:rsidP="00426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26D88" w:rsidRDefault="00426D88" w:rsidP="00426D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4144" w:rsidRPr="002C6A4A" w:rsidRDefault="00CB4144" w:rsidP="002C6A4A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B4144" w:rsidRPr="002C6A4A" w:rsidSect="0004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0D1"/>
    <w:multiLevelType w:val="hybridMultilevel"/>
    <w:tmpl w:val="4038FA48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EF6"/>
    <w:multiLevelType w:val="hybridMultilevel"/>
    <w:tmpl w:val="F398C8B4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5CEB"/>
    <w:multiLevelType w:val="hybridMultilevel"/>
    <w:tmpl w:val="CDB899D2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AB"/>
    <w:rsid w:val="000246C0"/>
    <w:rsid w:val="0003442C"/>
    <w:rsid w:val="0003648F"/>
    <w:rsid w:val="0004051B"/>
    <w:rsid w:val="000830FC"/>
    <w:rsid w:val="000C7E56"/>
    <w:rsid w:val="000E3263"/>
    <w:rsid w:val="0010247B"/>
    <w:rsid w:val="00105ACF"/>
    <w:rsid w:val="00141ECB"/>
    <w:rsid w:val="00150036"/>
    <w:rsid w:val="00150E4C"/>
    <w:rsid w:val="001636F2"/>
    <w:rsid w:val="001F5C36"/>
    <w:rsid w:val="00212EA7"/>
    <w:rsid w:val="002543C8"/>
    <w:rsid w:val="002C6A4A"/>
    <w:rsid w:val="002E54A8"/>
    <w:rsid w:val="003134A6"/>
    <w:rsid w:val="00361CCD"/>
    <w:rsid w:val="003676D5"/>
    <w:rsid w:val="0037263C"/>
    <w:rsid w:val="00373231"/>
    <w:rsid w:val="00383476"/>
    <w:rsid w:val="00426D88"/>
    <w:rsid w:val="00432DB2"/>
    <w:rsid w:val="00451342"/>
    <w:rsid w:val="004943AA"/>
    <w:rsid w:val="00496F5D"/>
    <w:rsid w:val="00497ACA"/>
    <w:rsid w:val="004A37DD"/>
    <w:rsid w:val="004C4E92"/>
    <w:rsid w:val="004D4A61"/>
    <w:rsid w:val="00523623"/>
    <w:rsid w:val="00526723"/>
    <w:rsid w:val="0054558C"/>
    <w:rsid w:val="005558F1"/>
    <w:rsid w:val="005758C5"/>
    <w:rsid w:val="00590AB8"/>
    <w:rsid w:val="005A2391"/>
    <w:rsid w:val="005D6D50"/>
    <w:rsid w:val="005E3FE4"/>
    <w:rsid w:val="00604E1A"/>
    <w:rsid w:val="00616196"/>
    <w:rsid w:val="00621E98"/>
    <w:rsid w:val="00655FEE"/>
    <w:rsid w:val="00656BCC"/>
    <w:rsid w:val="006859B4"/>
    <w:rsid w:val="006E2C0D"/>
    <w:rsid w:val="006F0C8C"/>
    <w:rsid w:val="006F5726"/>
    <w:rsid w:val="00726CDC"/>
    <w:rsid w:val="008025AE"/>
    <w:rsid w:val="00815CE8"/>
    <w:rsid w:val="008426A5"/>
    <w:rsid w:val="00883F03"/>
    <w:rsid w:val="0089759A"/>
    <w:rsid w:val="008A725A"/>
    <w:rsid w:val="008D12CE"/>
    <w:rsid w:val="008D6A82"/>
    <w:rsid w:val="00931AF5"/>
    <w:rsid w:val="00936281"/>
    <w:rsid w:val="009523AB"/>
    <w:rsid w:val="00963E9F"/>
    <w:rsid w:val="00970A81"/>
    <w:rsid w:val="009E6A45"/>
    <w:rsid w:val="00A25503"/>
    <w:rsid w:val="00A2572E"/>
    <w:rsid w:val="00A4175A"/>
    <w:rsid w:val="00A50EDB"/>
    <w:rsid w:val="00A91457"/>
    <w:rsid w:val="00B01947"/>
    <w:rsid w:val="00B22055"/>
    <w:rsid w:val="00B26AAB"/>
    <w:rsid w:val="00B36545"/>
    <w:rsid w:val="00B538D7"/>
    <w:rsid w:val="00B80B7C"/>
    <w:rsid w:val="00B821FB"/>
    <w:rsid w:val="00B82A52"/>
    <w:rsid w:val="00C05BB1"/>
    <w:rsid w:val="00C30C55"/>
    <w:rsid w:val="00C97A2B"/>
    <w:rsid w:val="00CA4C5B"/>
    <w:rsid w:val="00CB4144"/>
    <w:rsid w:val="00D678C7"/>
    <w:rsid w:val="00D7787A"/>
    <w:rsid w:val="00E540FE"/>
    <w:rsid w:val="00E7794F"/>
    <w:rsid w:val="00EC3C78"/>
    <w:rsid w:val="00ED1C8F"/>
    <w:rsid w:val="00EE1A8D"/>
    <w:rsid w:val="00EE285A"/>
    <w:rsid w:val="00F13CDB"/>
    <w:rsid w:val="00F46B5E"/>
    <w:rsid w:val="00F62A23"/>
    <w:rsid w:val="00F72214"/>
    <w:rsid w:val="00F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955F"/>
  <w15:docId w15:val="{B2A5FDFB-96CC-4092-BD84-81C00EB1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A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42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6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qFormat/>
    <w:rsid w:val="008426A5"/>
    <w:rPr>
      <w:b/>
      <w:bCs/>
    </w:rPr>
  </w:style>
  <w:style w:type="paragraph" w:customStyle="1" w:styleId="ConsPlusNormal">
    <w:name w:val="ConsPlusNormal"/>
    <w:rsid w:val="00842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6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78C7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497AC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9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3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3E9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25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5927-91A6-43B0-8A11-29B54437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2023-11-28T07:53:00Z</cp:lastPrinted>
  <dcterms:created xsi:type="dcterms:W3CDTF">2023-11-28T06:52:00Z</dcterms:created>
  <dcterms:modified xsi:type="dcterms:W3CDTF">2024-02-14T08:12:00Z</dcterms:modified>
</cp:coreProperties>
</file>