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EAD" w:rsidRDefault="00A90451" w:rsidP="00B37EAD">
      <w:pPr>
        <w:jc w:val="center"/>
        <w:rPr>
          <w:b/>
          <w:sz w:val="28"/>
          <w:szCs w:val="28"/>
        </w:rPr>
      </w:pPr>
      <w:r w:rsidRPr="00B37EAD">
        <w:rPr>
          <w:b/>
          <w:sz w:val="28"/>
          <w:szCs w:val="28"/>
        </w:rPr>
        <w:t xml:space="preserve">Информационное сообщение </w:t>
      </w:r>
      <w:r w:rsidRPr="00B37EAD">
        <w:rPr>
          <w:b/>
          <w:sz w:val="28"/>
          <w:szCs w:val="28"/>
        </w:rPr>
        <w:br/>
        <w:t>о</w:t>
      </w:r>
      <w:r w:rsidR="00242730" w:rsidRPr="00B37EAD">
        <w:rPr>
          <w:b/>
          <w:sz w:val="28"/>
          <w:szCs w:val="28"/>
        </w:rPr>
        <w:t xml:space="preserve"> проведении аукциона</w:t>
      </w:r>
      <w:r w:rsidR="00B37EAD" w:rsidRPr="00B37EAD">
        <w:rPr>
          <w:b/>
          <w:sz w:val="28"/>
          <w:szCs w:val="28"/>
        </w:rPr>
        <w:t xml:space="preserve"> по продаже муниципального имущества, открытого по составу участников и по форме подачи предложений </w:t>
      </w:r>
    </w:p>
    <w:p w:rsidR="00A90451" w:rsidRPr="00B37EAD" w:rsidRDefault="00B37EAD" w:rsidP="00B37EAD">
      <w:pPr>
        <w:jc w:val="center"/>
        <w:rPr>
          <w:b/>
          <w:sz w:val="28"/>
          <w:szCs w:val="28"/>
        </w:rPr>
      </w:pPr>
      <w:r w:rsidRPr="00B37EAD">
        <w:rPr>
          <w:b/>
          <w:sz w:val="28"/>
          <w:szCs w:val="28"/>
        </w:rPr>
        <w:t>о цене имущества, в электронной форме</w:t>
      </w:r>
    </w:p>
    <w:p w:rsidR="00A90451" w:rsidRPr="00D20D97" w:rsidRDefault="00D20D97" w:rsidP="00D20D97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A90451" w:rsidRPr="00D20D97">
        <w:rPr>
          <w:b/>
          <w:sz w:val="28"/>
          <w:szCs w:val="28"/>
        </w:rPr>
        <w:t>Общие сведения</w:t>
      </w:r>
    </w:p>
    <w:p w:rsidR="0028185D" w:rsidRPr="00D20D97" w:rsidRDefault="00B37EAD" w:rsidP="008541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Невельского муниципального округа</w:t>
      </w:r>
      <w:r w:rsidR="0028185D" w:rsidRPr="00D20D97">
        <w:rPr>
          <w:sz w:val="28"/>
          <w:szCs w:val="28"/>
        </w:rPr>
        <w:t xml:space="preserve"> сообщает о проведении </w:t>
      </w:r>
      <w:r w:rsidR="003D1487">
        <w:rPr>
          <w:sz w:val="28"/>
          <w:szCs w:val="28"/>
        </w:rPr>
        <w:t xml:space="preserve">аукциона по </w:t>
      </w:r>
      <w:r w:rsidR="0028185D" w:rsidRPr="00D20D97">
        <w:rPr>
          <w:sz w:val="28"/>
          <w:szCs w:val="28"/>
        </w:rPr>
        <w:t>продаж</w:t>
      </w:r>
      <w:r w:rsidR="003D1487">
        <w:rPr>
          <w:sz w:val="28"/>
          <w:szCs w:val="28"/>
        </w:rPr>
        <w:t>е</w:t>
      </w:r>
      <w:r w:rsidR="0028185D" w:rsidRPr="00D20D97">
        <w:rPr>
          <w:sz w:val="28"/>
          <w:szCs w:val="28"/>
        </w:rPr>
        <w:t xml:space="preserve"> муниципального имущества</w:t>
      </w:r>
      <w:r w:rsidR="003D1487">
        <w:rPr>
          <w:sz w:val="28"/>
          <w:szCs w:val="28"/>
        </w:rPr>
        <w:t>,</w:t>
      </w:r>
      <w:r w:rsidR="004C277D">
        <w:rPr>
          <w:sz w:val="28"/>
          <w:szCs w:val="28"/>
        </w:rPr>
        <w:t xml:space="preserve"> </w:t>
      </w:r>
      <w:r w:rsidR="003D1487">
        <w:rPr>
          <w:sz w:val="28"/>
          <w:szCs w:val="28"/>
        </w:rPr>
        <w:t xml:space="preserve">открытого по составу </w:t>
      </w:r>
      <w:r w:rsidR="004C04FC" w:rsidRPr="004C04FC">
        <w:rPr>
          <w:sz w:val="28"/>
          <w:szCs w:val="28"/>
        </w:rPr>
        <w:t>участников и по форме подачи предложений о цене имущества</w:t>
      </w:r>
      <w:r w:rsidR="004C04FC">
        <w:rPr>
          <w:sz w:val="28"/>
          <w:szCs w:val="28"/>
        </w:rPr>
        <w:t>,</w:t>
      </w:r>
      <w:r w:rsidR="00A117F6">
        <w:rPr>
          <w:sz w:val="28"/>
          <w:szCs w:val="28"/>
        </w:rPr>
        <w:t xml:space="preserve"> </w:t>
      </w:r>
      <w:r w:rsidR="0028185D" w:rsidRPr="00D20D97">
        <w:rPr>
          <w:sz w:val="28"/>
          <w:szCs w:val="28"/>
        </w:rPr>
        <w:t>в электронной форме</w:t>
      </w:r>
      <w:r w:rsidR="001518EE">
        <w:rPr>
          <w:sz w:val="28"/>
          <w:szCs w:val="28"/>
        </w:rPr>
        <w:t xml:space="preserve"> (далее – </w:t>
      </w:r>
      <w:r w:rsidR="004C04FC">
        <w:rPr>
          <w:sz w:val="28"/>
          <w:szCs w:val="28"/>
        </w:rPr>
        <w:t>электронный аукцион</w:t>
      </w:r>
      <w:r w:rsidR="001518EE">
        <w:rPr>
          <w:sz w:val="28"/>
          <w:szCs w:val="28"/>
        </w:rPr>
        <w:t>)</w:t>
      </w:r>
      <w:r w:rsidR="0028185D" w:rsidRPr="00D20D97">
        <w:rPr>
          <w:sz w:val="28"/>
          <w:szCs w:val="28"/>
        </w:rPr>
        <w:t>.</w:t>
      </w:r>
    </w:p>
    <w:p w:rsidR="00EA07F7" w:rsidRPr="00EA07F7" w:rsidRDefault="00B37EAD" w:rsidP="008541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Электронный аукцион</w:t>
      </w:r>
      <w:r w:rsidR="004C04FC">
        <w:rPr>
          <w:sz w:val="28"/>
          <w:szCs w:val="28"/>
        </w:rPr>
        <w:t xml:space="preserve"> </w:t>
      </w:r>
      <w:r w:rsidR="00BE2185">
        <w:rPr>
          <w:sz w:val="28"/>
          <w:szCs w:val="28"/>
        </w:rPr>
        <w:t xml:space="preserve">проводится в </w:t>
      </w:r>
      <w:r w:rsidR="00A90451" w:rsidRPr="00D20D97">
        <w:rPr>
          <w:sz w:val="28"/>
          <w:szCs w:val="28"/>
        </w:rPr>
        <w:t>соответствии с Феде</w:t>
      </w:r>
      <w:r w:rsidR="003D1487">
        <w:rPr>
          <w:sz w:val="28"/>
          <w:szCs w:val="28"/>
        </w:rPr>
        <w:t>ральным законом от 21.12.2001 №</w:t>
      </w:r>
      <w:r>
        <w:rPr>
          <w:sz w:val="28"/>
          <w:szCs w:val="28"/>
        </w:rPr>
        <w:t xml:space="preserve"> </w:t>
      </w:r>
      <w:r w:rsidR="003D1487">
        <w:rPr>
          <w:sz w:val="28"/>
          <w:szCs w:val="28"/>
        </w:rPr>
        <w:t>178-</w:t>
      </w:r>
      <w:r w:rsidR="00BE2185">
        <w:rPr>
          <w:sz w:val="28"/>
          <w:szCs w:val="28"/>
        </w:rPr>
        <w:t xml:space="preserve">ФЗ «О </w:t>
      </w:r>
      <w:r w:rsidR="00A90451" w:rsidRPr="00D20D97">
        <w:rPr>
          <w:sz w:val="28"/>
          <w:szCs w:val="28"/>
        </w:rPr>
        <w:t>приватизации государственного и муниципального имущества»,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</w:t>
      </w:r>
      <w:r w:rsidR="003B3E9D">
        <w:rPr>
          <w:sz w:val="28"/>
          <w:szCs w:val="28"/>
        </w:rPr>
        <w:t>лектронной форме»</w:t>
      </w:r>
      <w:r w:rsidR="006501F2">
        <w:rPr>
          <w:sz w:val="28"/>
          <w:szCs w:val="28"/>
        </w:rPr>
        <w:t xml:space="preserve">, </w:t>
      </w:r>
      <w:r w:rsidRPr="00D4754F">
        <w:rPr>
          <w:bCs/>
          <w:sz w:val="28"/>
          <w:szCs w:val="28"/>
        </w:rPr>
        <w:t xml:space="preserve">прогнозным планом приватизации муниципального имущества </w:t>
      </w:r>
      <w:r>
        <w:rPr>
          <w:bCs/>
          <w:sz w:val="28"/>
          <w:szCs w:val="28"/>
        </w:rPr>
        <w:t xml:space="preserve">Невельского </w:t>
      </w:r>
      <w:r w:rsidRPr="00D4754F">
        <w:rPr>
          <w:bCs/>
          <w:sz w:val="28"/>
          <w:szCs w:val="28"/>
        </w:rPr>
        <w:t xml:space="preserve">муниципального </w:t>
      </w:r>
      <w:r>
        <w:rPr>
          <w:bCs/>
          <w:sz w:val="28"/>
          <w:szCs w:val="28"/>
        </w:rPr>
        <w:t>округа</w:t>
      </w:r>
      <w:r w:rsidRPr="00D4754F"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</w:rPr>
        <w:t>4</w:t>
      </w:r>
      <w:r w:rsidRPr="00D4754F">
        <w:rPr>
          <w:bCs/>
          <w:sz w:val="28"/>
          <w:szCs w:val="28"/>
        </w:rPr>
        <w:t xml:space="preserve"> год, утвержденным решением Собрания депутатов Невельского </w:t>
      </w:r>
      <w:r>
        <w:rPr>
          <w:bCs/>
          <w:sz w:val="28"/>
          <w:szCs w:val="28"/>
        </w:rPr>
        <w:t>муниципального округа</w:t>
      </w:r>
      <w:r w:rsidRPr="00D4754F">
        <w:rPr>
          <w:bCs/>
          <w:sz w:val="28"/>
          <w:szCs w:val="28"/>
        </w:rPr>
        <w:t xml:space="preserve"> от 2</w:t>
      </w:r>
      <w:r>
        <w:rPr>
          <w:bCs/>
          <w:sz w:val="28"/>
          <w:szCs w:val="28"/>
        </w:rPr>
        <w:t>8</w:t>
      </w:r>
      <w:r w:rsidRPr="00D4754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D4754F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 xml:space="preserve">3 № </w:t>
      </w:r>
      <w:r w:rsidRPr="00D4754F">
        <w:rPr>
          <w:bCs/>
          <w:sz w:val="28"/>
          <w:szCs w:val="28"/>
        </w:rPr>
        <w:t>60</w:t>
      </w:r>
      <w:r w:rsidR="00EA07F7" w:rsidRPr="00EA07F7">
        <w:rPr>
          <w:sz w:val="28"/>
          <w:szCs w:val="28"/>
        </w:rPr>
        <w:t>.</w:t>
      </w:r>
    </w:p>
    <w:p w:rsidR="00A90451" w:rsidRPr="009B02B9" w:rsidRDefault="00A90451" w:rsidP="00854180">
      <w:pPr>
        <w:ind w:firstLine="709"/>
        <w:jc w:val="both"/>
        <w:rPr>
          <w:sz w:val="28"/>
          <w:szCs w:val="28"/>
        </w:rPr>
      </w:pPr>
      <w:r w:rsidRPr="006C6CA6">
        <w:rPr>
          <w:b/>
          <w:sz w:val="28"/>
          <w:szCs w:val="28"/>
          <w:u w:val="single"/>
        </w:rPr>
        <w:t>Продавец имущества:</w:t>
      </w:r>
      <w:r w:rsidR="000C160B" w:rsidRPr="000C160B">
        <w:rPr>
          <w:sz w:val="28"/>
          <w:szCs w:val="28"/>
        </w:rPr>
        <w:t xml:space="preserve"> </w:t>
      </w:r>
      <w:r w:rsidR="00B37EAD">
        <w:rPr>
          <w:sz w:val="28"/>
          <w:szCs w:val="28"/>
        </w:rPr>
        <w:t>Администрация Невельского муниципального округа</w:t>
      </w:r>
    </w:p>
    <w:p w:rsidR="00A90451" w:rsidRPr="009B02B9" w:rsidRDefault="00A90451" w:rsidP="00854180">
      <w:pPr>
        <w:ind w:firstLine="709"/>
        <w:jc w:val="both"/>
        <w:rPr>
          <w:sz w:val="28"/>
          <w:szCs w:val="28"/>
        </w:rPr>
      </w:pPr>
      <w:r w:rsidRPr="009B02B9">
        <w:rPr>
          <w:sz w:val="28"/>
          <w:szCs w:val="28"/>
        </w:rPr>
        <w:t>Почтовый ад</w:t>
      </w:r>
      <w:r w:rsidR="004C04FC" w:rsidRPr="009B02B9">
        <w:rPr>
          <w:sz w:val="28"/>
          <w:szCs w:val="28"/>
        </w:rPr>
        <w:t>рес: 182500, Псковская область, г.</w:t>
      </w:r>
      <w:r w:rsidR="00D6121B" w:rsidRPr="009B02B9">
        <w:rPr>
          <w:sz w:val="28"/>
          <w:szCs w:val="28"/>
        </w:rPr>
        <w:t> </w:t>
      </w:r>
      <w:r w:rsidR="004C04FC" w:rsidRPr="009B02B9">
        <w:rPr>
          <w:sz w:val="28"/>
          <w:szCs w:val="28"/>
        </w:rPr>
        <w:t>Невель, пл.</w:t>
      </w:r>
      <w:r w:rsidR="00D6121B" w:rsidRPr="009B02B9">
        <w:rPr>
          <w:sz w:val="28"/>
          <w:szCs w:val="28"/>
        </w:rPr>
        <w:t> </w:t>
      </w:r>
      <w:r w:rsidR="004C04FC" w:rsidRPr="009B02B9">
        <w:rPr>
          <w:sz w:val="28"/>
          <w:szCs w:val="28"/>
        </w:rPr>
        <w:t>К.</w:t>
      </w:r>
      <w:r w:rsidR="00D6121B" w:rsidRPr="009B02B9">
        <w:rPr>
          <w:sz w:val="28"/>
          <w:szCs w:val="28"/>
        </w:rPr>
        <w:t> </w:t>
      </w:r>
      <w:r w:rsidR="004C04FC" w:rsidRPr="009B02B9">
        <w:rPr>
          <w:sz w:val="28"/>
          <w:szCs w:val="28"/>
        </w:rPr>
        <w:t>Маркса, д.</w:t>
      </w:r>
      <w:r w:rsidR="00035542" w:rsidRPr="009B02B9">
        <w:rPr>
          <w:sz w:val="28"/>
          <w:szCs w:val="28"/>
        </w:rPr>
        <w:t> </w:t>
      </w:r>
      <w:r w:rsidRPr="009B02B9">
        <w:rPr>
          <w:sz w:val="28"/>
          <w:szCs w:val="28"/>
        </w:rPr>
        <w:t>1</w:t>
      </w:r>
      <w:r w:rsidR="00D20D97" w:rsidRPr="009B02B9">
        <w:rPr>
          <w:sz w:val="28"/>
          <w:szCs w:val="28"/>
        </w:rPr>
        <w:t>.</w:t>
      </w:r>
    </w:p>
    <w:p w:rsidR="00A90451" w:rsidRPr="009B02B9" w:rsidRDefault="00BF5809" w:rsidP="00854180">
      <w:pPr>
        <w:ind w:firstLine="709"/>
        <w:jc w:val="both"/>
        <w:rPr>
          <w:sz w:val="28"/>
          <w:szCs w:val="28"/>
        </w:rPr>
      </w:pPr>
      <w:r w:rsidRPr="009B02B9">
        <w:rPr>
          <w:sz w:val="28"/>
          <w:szCs w:val="28"/>
        </w:rPr>
        <w:t>Телефон: 8 (81151) 2-</w:t>
      </w:r>
      <w:r w:rsidR="00B37EAD">
        <w:rPr>
          <w:sz w:val="28"/>
          <w:szCs w:val="28"/>
        </w:rPr>
        <w:t>15-10</w:t>
      </w:r>
      <w:r w:rsidR="00D20D97" w:rsidRPr="009B02B9">
        <w:rPr>
          <w:sz w:val="28"/>
          <w:szCs w:val="28"/>
        </w:rPr>
        <w:t>.</w:t>
      </w:r>
    </w:p>
    <w:p w:rsidR="00A90451" w:rsidRPr="00B37EAD" w:rsidRDefault="00A90451" w:rsidP="00854180">
      <w:pPr>
        <w:ind w:firstLine="709"/>
        <w:jc w:val="both"/>
        <w:rPr>
          <w:sz w:val="28"/>
          <w:szCs w:val="28"/>
        </w:rPr>
      </w:pPr>
      <w:r w:rsidRPr="009B02B9">
        <w:rPr>
          <w:sz w:val="28"/>
          <w:szCs w:val="28"/>
        </w:rPr>
        <w:t xml:space="preserve">Адрес электронной почты: </w:t>
      </w:r>
      <w:hyperlink r:id="rId6" w:history="1">
        <w:r w:rsidR="00B37EAD" w:rsidRPr="005D66AF">
          <w:rPr>
            <w:rStyle w:val="a5"/>
            <w:sz w:val="28"/>
            <w:shd w:val="clear" w:color="auto" w:fill="FFFFFF"/>
            <w:lang w:val="en-US"/>
          </w:rPr>
          <w:t>kumi</w:t>
        </w:r>
        <w:r w:rsidR="00B37EAD" w:rsidRPr="005D66AF">
          <w:rPr>
            <w:rStyle w:val="a5"/>
            <w:sz w:val="28"/>
            <w:shd w:val="clear" w:color="auto" w:fill="FFFFFF"/>
          </w:rPr>
          <w:t>@</w:t>
        </w:r>
        <w:r w:rsidR="00B37EAD" w:rsidRPr="005D66AF">
          <w:rPr>
            <w:rStyle w:val="a5"/>
            <w:sz w:val="28"/>
            <w:shd w:val="clear" w:color="auto" w:fill="FFFFFF"/>
            <w:lang w:val="en-US"/>
          </w:rPr>
          <w:t>nevel</w:t>
        </w:r>
        <w:r w:rsidR="00B37EAD" w:rsidRPr="005D66AF">
          <w:rPr>
            <w:rStyle w:val="a5"/>
            <w:sz w:val="28"/>
            <w:shd w:val="clear" w:color="auto" w:fill="FFFFFF"/>
          </w:rPr>
          <w:t>.</w:t>
        </w:r>
        <w:r w:rsidR="00B37EAD" w:rsidRPr="005D66AF">
          <w:rPr>
            <w:rStyle w:val="a5"/>
            <w:sz w:val="28"/>
            <w:shd w:val="clear" w:color="auto" w:fill="FFFFFF"/>
            <w:lang w:val="en-US"/>
          </w:rPr>
          <w:t>reg</w:t>
        </w:r>
        <w:r w:rsidR="00B37EAD" w:rsidRPr="005D66AF">
          <w:rPr>
            <w:rStyle w:val="a5"/>
            <w:sz w:val="28"/>
            <w:shd w:val="clear" w:color="auto" w:fill="FFFFFF"/>
          </w:rPr>
          <w:t>60.</w:t>
        </w:r>
        <w:proofErr w:type="spellStart"/>
        <w:r w:rsidR="00B37EAD" w:rsidRPr="005D66AF">
          <w:rPr>
            <w:rStyle w:val="a5"/>
            <w:sz w:val="28"/>
            <w:shd w:val="clear" w:color="auto" w:fill="FFFFFF"/>
            <w:lang w:val="en-US"/>
          </w:rPr>
          <w:t>ru</w:t>
        </w:r>
        <w:proofErr w:type="spellEnd"/>
      </w:hyperlink>
    </w:p>
    <w:p w:rsidR="00A90451" w:rsidRPr="00D20D97" w:rsidRDefault="00A90451" w:rsidP="00854180">
      <w:pPr>
        <w:ind w:firstLine="709"/>
        <w:jc w:val="both"/>
        <w:rPr>
          <w:sz w:val="28"/>
          <w:szCs w:val="28"/>
        </w:rPr>
      </w:pPr>
      <w:r w:rsidRPr="00D20D97">
        <w:rPr>
          <w:b/>
          <w:sz w:val="28"/>
          <w:szCs w:val="28"/>
          <w:u w:val="single"/>
        </w:rPr>
        <w:t>Оператор электронной площадки</w:t>
      </w:r>
      <w:r w:rsidRPr="00B37EAD">
        <w:rPr>
          <w:sz w:val="28"/>
          <w:szCs w:val="28"/>
        </w:rPr>
        <w:t>:</w:t>
      </w:r>
      <w:r w:rsidR="00B37EAD" w:rsidRPr="00B37EAD">
        <w:rPr>
          <w:sz w:val="28"/>
          <w:szCs w:val="28"/>
        </w:rPr>
        <w:t xml:space="preserve"> </w:t>
      </w:r>
      <w:r w:rsidRPr="003905E9">
        <w:rPr>
          <w:sz w:val="28"/>
          <w:szCs w:val="28"/>
        </w:rPr>
        <w:t xml:space="preserve">универсальная торговая платформа АО «Сбербанк-АСТ», размещенная на сайте </w:t>
      </w:r>
      <w:hyperlink r:id="rId7" w:history="1">
        <w:r w:rsidRPr="003905E9">
          <w:rPr>
            <w:rStyle w:val="a5"/>
            <w:sz w:val="28"/>
            <w:szCs w:val="28"/>
          </w:rPr>
          <w:t>http://utp.sberbank-ast.ru</w:t>
        </w:r>
      </w:hyperlink>
      <w:r w:rsidRPr="003905E9">
        <w:rPr>
          <w:sz w:val="28"/>
          <w:szCs w:val="28"/>
        </w:rPr>
        <w:t xml:space="preserve"> в </w:t>
      </w:r>
      <w:r w:rsidR="00B37EAD">
        <w:rPr>
          <w:sz w:val="28"/>
          <w:szCs w:val="28"/>
        </w:rPr>
        <w:t xml:space="preserve">информационно-телекоммуникационной </w:t>
      </w:r>
      <w:r w:rsidRPr="003905E9">
        <w:rPr>
          <w:sz w:val="28"/>
          <w:szCs w:val="28"/>
        </w:rPr>
        <w:t>сети «Интернет» (торговая секция</w:t>
      </w:r>
      <w:r w:rsidRPr="00D20D97">
        <w:rPr>
          <w:sz w:val="28"/>
          <w:szCs w:val="28"/>
        </w:rPr>
        <w:t xml:space="preserve"> УТП «Приватизация, аренда и продажа прав») (далее – оператор). </w:t>
      </w:r>
    </w:p>
    <w:p w:rsidR="00A90451" w:rsidRPr="00D20D97" w:rsidRDefault="00D20D97" w:rsidP="008541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Почтовый а</w:t>
      </w:r>
      <w:r w:rsidR="004C04FC">
        <w:rPr>
          <w:sz w:val="28"/>
          <w:szCs w:val="28"/>
        </w:rPr>
        <w:t xml:space="preserve">дрес: </w:t>
      </w:r>
      <w:r w:rsidR="00BF5809">
        <w:rPr>
          <w:sz w:val="28"/>
          <w:szCs w:val="28"/>
        </w:rPr>
        <w:t>119435</w:t>
      </w:r>
      <w:r w:rsidR="004C04FC">
        <w:rPr>
          <w:sz w:val="28"/>
          <w:szCs w:val="28"/>
        </w:rPr>
        <w:t xml:space="preserve"> г.</w:t>
      </w:r>
      <w:r w:rsidR="00B37EAD">
        <w:rPr>
          <w:sz w:val="28"/>
          <w:szCs w:val="28"/>
        </w:rPr>
        <w:t xml:space="preserve"> </w:t>
      </w:r>
      <w:r w:rsidR="00A90451" w:rsidRPr="00D20D97">
        <w:rPr>
          <w:sz w:val="28"/>
          <w:szCs w:val="28"/>
        </w:rPr>
        <w:t>Мо</w:t>
      </w:r>
      <w:r w:rsidR="003B3E9D">
        <w:rPr>
          <w:sz w:val="28"/>
          <w:szCs w:val="28"/>
        </w:rPr>
        <w:t>сква, Большой Сав</w:t>
      </w:r>
      <w:r w:rsidR="00BF5809">
        <w:rPr>
          <w:sz w:val="28"/>
          <w:szCs w:val="28"/>
        </w:rPr>
        <w:t>в</w:t>
      </w:r>
      <w:r w:rsidR="003B3E9D">
        <w:rPr>
          <w:sz w:val="28"/>
          <w:szCs w:val="28"/>
        </w:rPr>
        <w:t>инский переулок, дом </w:t>
      </w:r>
      <w:r w:rsidR="00A90451" w:rsidRPr="00D20D97">
        <w:rPr>
          <w:sz w:val="28"/>
          <w:szCs w:val="28"/>
        </w:rPr>
        <w:t>12, стр.9</w:t>
      </w:r>
      <w:r w:rsidR="00BF5809">
        <w:rPr>
          <w:sz w:val="28"/>
          <w:szCs w:val="28"/>
        </w:rPr>
        <w:t>.</w:t>
      </w:r>
    </w:p>
    <w:p w:rsidR="00A90451" w:rsidRPr="00D20D97" w:rsidRDefault="00A90451" w:rsidP="00854180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Телефон: +7(495) 787-29-97, +7(495) 787-29-99</w:t>
      </w:r>
      <w:r w:rsidR="00D20D97">
        <w:rPr>
          <w:sz w:val="28"/>
          <w:szCs w:val="28"/>
        </w:rPr>
        <w:t>.</w:t>
      </w:r>
    </w:p>
    <w:p w:rsidR="00A90451" w:rsidRPr="00D20D97" w:rsidRDefault="00A90451" w:rsidP="00854180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Адрес электронной почты: </w:t>
      </w:r>
      <w:hyperlink r:id="rId8" w:history="1">
        <w:r w:rsidRPr="003905E9">
          <w:rPr>
            <w:rStyle w:val="a5"/>
            <w:sz w:val="28"/>
            <w:szCs w:val="28"/>
          </w:rPr>
          <w:t>property@sberbank-ast.ru</w:t>
        </w:r>
      </w:hyperlink>
      <w:r w:rsidRPr="003905E9">
        <w:rPr>
          <w:sz w:val="28"/>
          <w:szCs w:val="28"/>
        </w:rPr>
        <w:t xml:space="preserve">, </w:t>
      </w:r>
      <w:hyperlink r:id="rId9" w:history="1">
        <w:r w:rsidRPr="003905E9">
          <w:rPr>
            <w:rStyle w:val="a5"/>
            <w:sz w:val="28"/>
            <w:szCs w:val="28"/>
          </w:rPr>
          <w:t>company@sberbank-ast.ru</w:t>
        </w:r>
      </w:hyperlink>
      <w:r w:rsidR="00D20D97" w:rsidRPr="003905E9">
        <w:rPr>
          <w:sz w:val="28"/>
          <w:szCs w:val="28"/>
        </w:rPr>
        <w:t>.</w:t>
      </w:r>
    </w:p>
    <w:p w:rsidR="00A90451" w:rsidRPr="00375BA7" w:rsidRDefault="00D20D97" w:rsidP="00D20D97">
      <w:pPr>
        <w:spacing w:before="240" w:after="120"/>
        <w:jc w:val="center"/>
        <w:rPr>
          <w:b/>
          <w:sz w:val="28"/>
          <w:szCs w:val="28"/>
        </w:rPr>
      </w:pPr>
      <w:r w:rsidRPr="00375BA7">
        <w:rPr>
          <w:b/>
          <w:sz w:val="28"/>
          <w:szCs w:val="28"/>
        </w:rPr>
        <w:t xml:space="preserve">2. Наименование </w:t>
      </w:r>
      <w:r w:rsidR="00867672" w:rsidRPr="00375BA7">
        <w:rPr>
          <w:b/>
          <w:sz w:val="28"/>
          <w:szCs w:val="28"/>
        </w:rPr>
        <w:t>и краткие характеристики муниципального имущества</w:t>
      </w:r>
    </w:p>
    <w:p w:rsidR="004C04FC" w:rsidRPr="00375BA7" w:rsidRDefault="001518EE" w:rsidP="00854180">
      <w:pPr>
        <w:ind w:firstLine="709"/>
        <w:jc w:val="both"/>
        <w:rPr>
          <w:sz w:val="28"/>
          <w:szCs w:val="28"/>
        </w:rPr>
      </w:pPr>
      <w:r w:rsidRPr="00375BA7">
        <w:rPr>
          <w:sz w:val="28"/>
          <w:szCs w:val="28"/>
        </w:rPr>
        <w:t xml:space="preserve">Наименование: </w:t>
      </w:r>
    </w:p>
    <w:p w:rsidR="00C20E71" w:rsidRDefault="00B37EAD" w:rsidP="00C20E71">
      <w:pPr>
        <w:ind w:right="-15"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Лот № </w:t>
      </w:r>
      <w:r w:rsidR="00867672" w:rsidRPr="00375BA7">
        <w:rPr>
          <w:sz w:val="28"/>
          <w:szCs w:val="28"/>
        </w:rPr>
        <w:t>1.</w:t>
      </w:r>
      <w:r w:rsidRPr="00B37EA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Автомобиль ШЕВРОЛЕ </w:t>
      </w:r>
      <w:r>
        <w:rPr>
          <w:bCs/>
          <w:sz w:val="28"/>
          <w:szCs w:val="28"/>
          <w:lang w:val="en-US"/>
        </w:rPr>
        <w:t>KLAN</w:t>
      </w:r>
      <w:r w:rsidRPr="00DE2531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  <w:lang w:val="en-US"/>
        </w:rPr>
        <w:t>J</w:t>
      </w:r>
      <w:r w:rsidRPr="00DE2531">
        <w:rPr>
          <w:bCs/>
          <w:sz w:val="28"/>
          <w:szCs w:val="28"/>
        </w:rPr>
        <w:t>200/</w:t>
      </w:r>
      <w:r>
        <w:rPr>
          <w:bCs/>
          <w:sz w:val="28"/>
          <w:szCs w:val="28"/>
          <w:lang w:val="en-US"/>
        </w:rPr>
        <w:t>CHEVROLET</w:t>
      </w:r>
      <w:r w:rsidRPr="00DE253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LACETTI</w:t>
      </w:r>
      <w:r w:rsidRPr="00DE2531">
        <w:rPr>
          <w:bCs/>
          <w:sz w:val="28"/>
          <w:szCs w:val="28"/>
        </w:rPr>
        <w:t>)</w:t>
      </w:r>
      <w:r w:rsidR="000C160B">
        <w:rPr>
          <w:bCs/>
          <w:sz w:val="28"/>
          <w:szCs w:val="28"/>
        </w:rPr>
        <w:t>.</w:t>
      </w:r>
    </w:p>
    <w:p w:rsidR="00C20E71" w:rsidRDefault="00C20E71" w:rsidP="00C20E71">
      <w:pPr>
        <w:ind w:right="-15" w:firstLine="720"/>
        <w:jc w:val="both"/>
        <w:rPr>
          <w:kern w:val="3"/>
          <w:sz w:val="28"/>
          <w:szCs w:val="28"/>
        </w:rPr>
      </w:pPr>
      <w:r>
        <w:rPr>
          <w:sz w:val="28"/>
          <w:szCs w:val="28"/>
        </w:rPr>
        <w:t xml:space="preserve">Характеристика имущества: </w:t>
      </w:r>
      <w:r w:rsidR="00B37EAD">
        <w:rPr>
          <w:bCs/>
          <w:sz w:val="28"/>
          <w:szCs w:val="28"/>
        </w:rPr>
        <w:t>идентификационный номер (</w:t>
      </w:r>
      <w:r w:rsidR="00B37EAD">
        <w:rPr>
          <w:bCs/>
          <w:sz w:val="28"/>
          <w:szCs w:val="28"/>
          <w:lang w:val="en-US"/>
        </w:rPr>
        <w:t>VIN</w:t>
      </w:r>
      <w:r w:rsidR="00B37EAD" w:rsidRPr="00DE2531">
        <w:rPr>
          <w:bCs/>
          <w:sz w:val="28"/>
          <w:szCs w:val="28"/>
        </w:rPr>
        <w:t>)</w:t>
      </w:r>
      <w:r w:rsidR="00B37EAD">
        <w:rPr>
          <w:bCs/>
          <w:sz w:val="28"/>
          <w:szCs w:val="28"/>
        </w:rPr>
        <w:t xml:space="preserve"> </w:t>
      </w:r>
      <w:r w:rsidR="00B37EAD">
        <w:rPr>
          <w:bCs/>
          <w:sz w:val="28"/>
          <w:szCs w:val="28"/>
          <w:lang w:val="en-US"/>
        </w:rPr>
        <w:t>XUUNF</w:t>
      </w:r>
      <w:r w:rsidR="00B37EAD" w:rsidRPr="00DE2531">
        <w:rPr>
          <w:bCs/>
          <w:sz w:val="28"/>
          <w:szCs w:val="28"/>
        </w:rPr>
        <w:t>196</w:t>
      </w:r>
      <w:r w:rsidR="00B37EAD">
        <w:rPr>
          <w:bCs/>
          <w:sz w:val="28"/>
          <w:szCs w:val="28"/>
          <w:lang w:val="en-US"/>
        </w:rPr>
        <w:t>J</w:t>
      </w:r>
      <w:r w:rsidR="00B37EAD">
        <w:rPr>
          <w:bCs/>
          <w:sz w:val="28"/>
          <w:szCs w:val="28"/>
        </w:rPr>
        <w:t>70000873,</w:t>
      </w:r>
      <w:r w:rsidR="00B37EAD" w:rsidRPr="00254E49">
        <w:rPr>
          <w:sz w:val="28"/>
          <w:szCs w:val="28"/>
        </w:rPr>
        <w:t xml:space="preserve"> </w:t>
      </w:r>
      <w:r w:rsidR="00B37EAD" w:rsidRPr="00254E49">
        <w:rPr>
          <w:kern w:val="3"/>
          <w:sz w:val="28"/>
          <w:szCs w:val="28"/>
        </w:rPr>
        <w:t>наименование</w:t>
      </w:r>
      <w:r w:rsidR="00B37EAD">
        <w:rPr>
          <w:kern w:val="3"/>
          <w:sz w:val="28"/>
          <w:szCs w:val="28"/>
        </w:rPr>
        <w:t xml:space="preserve"> (тип</w:t>
      </w:r>
      <w:r w:rsidR="00B37EAD" w:rsidRPr="00254E49">
        <w:rPr>
          <w:kern w:val="3"/>
          <w:sz w:val="28"/>
          <w:szCs w:val="28"/>
        </w:rPr>
        <w:t xml:space="preserve"> ТС</w:t>
      </w:r>
      <w:r w:rsidR="00B37EAD">
        <w:rPr>
          <w:kern w:val="3"/>
          <w:sz w:val="28"/>
          <w:szCs w:val="28"/>
        </w:rPr>
        <w:t>)</w:t>
      </w:r>
      <w:r w:rsidR="00B37EAD" w:rsidRPr="00254E49">
        <w:rPr>
          <w:kern w:val="3"/>
          <w:sz w:val="28"/>
          <w:szCs w:val="28"/>
        </w:rPr>
        <w:t xml:space="preserve">: </w:t>
      </w:r>
      <w:r w:rsidR="00B37EAD">
        <w:rPr>
          <w:kern w:val="3"/>
          <w:sz w:val="28"/>
          <w:szCs w:val="28"/>
        </w:rPr>
        <w:t>легковой седан</w:t>
      </w:r>
      <w:r w:rsidR="00B37EAD" w:rsidRPr="00254E49">
        <w:rPr>
          <w:kern w:val="3"/>
          <w:sz w:val="28"/>
          <w:szCs w:val="28"/>
        </w:rPr>
        <w:t xml:space="preserve">, категория ТС (А, В, С, </w:t>
      </w:r>
      <w:r w:rsidR="00B37EAD" w:rsidRPr="00254E49">
        <w:rPr>
          <w:kern w:val="3"/>
          <w:sz w:val="28"/>
          <w:szCs w:val="28"/>
          <w:lang w:val="en-US"/>
        </w:rPr>
        <w:t>D</w:t>
      </w:r>
      <w:r w:rsidR="00B37EAD">
        <w:rPr>
          <w:kern w:val="3"/>
          <w:sz w:val="28"/>
          <w:szCs w:val="28"/>
        </w:rPr>
        <w:t>, прицеп): В</w:t>
      </w:r>
      <w:r w:rsidR="00B37EAD" w:rsidRPr="00254E49">
        <w:rPr>
          <w:kern w:val="3"/>
          <w:sz w:val="28"/>
          <w:szCs w:val="28"/>
        </w:rPr>
        <w:t xml:space="preserve">, год </w:t>
      </w:r>
      <w:r w:rsidR="00B37EAD">
        <w:rPr>
          <w:kern w:val="3"/>
          <w:sz w:val="28"/>
          <w:szCs w:val="28"/>
        </w:rPr>
        <w:t>изготовления ТС</w:t>
      </w:r>
      <w:r w:rsidR="00B37EAD" w:rsidRPr="00254E49">
        <w:rPr>
          <w:kern w:val="3"/>
          <w:sz w:val="28"/>
          <w:szCs w:val="28"/>
        </w:rPr>
        <w:t xml:space="preserve">: </w:t>
      </w:r>
      <w:r w:rsidR="00B37EAD">
        <w:rPr>
          <w:kern w:val="3"/>
          <w:sz w:val="28"/>
          <w:szCs w:val="28"/>
        </w:rPr>
        <w:t>2007</w:t>
      </w:r>
      <w:r w:rsidR="00B37EAD" w:rsidRPr="00254E49">
        <w:rPr>
          <w:kern w:val="3"/>
          <w:sz w:val="28"/>
          <w:szCs w:val="28"/>
        </w:rPr>
        <w:t xml:space="preserve">, </w:t>
      </w:r>
      <w:r w:rsidR="00B37EAD">
        <w:rPr>
          <w:kern w:val="3"/>
          <w:sz w:val="28"/>
          <w:szCs w:val="28"/>
        </w:rPr>
        <w:t>модель,</w:t>
      </w:r>
      <w:r w:rsidR="00B37EAD" w:rsidRPr="00254E49">
        <w:rPr>
          <w:kern w:val="3"/>
          <w:sz w:val="28"/>
          <w:szCs w:val="28"/>
        </w:rPr>
        <w:t xml:space="preserve"> № двигателя: </w:t>
      </w:r>
      <w:r w:rsidR="00B37EAD">
        <w:rPr>
          <w:kern w:val="3"/>
          <w:sz w:val="28"/>
          <w:szCs w:val="28"/>
          <w:lang w:val="en-US"/>
        </w:rPr>
        <w:t>F</w:t>
      </w:r>
      <w:r w:rsidR="00B37EAD" w:rsidRPr="00DE2531">
        <w:rPr>
          <w:kern w:val="3"/>
          <w:sz w:val="28"/>
          <w:szCs w:val="28"/>
        </w:rPr>
        <w:t>16</w:t>
      </w:r>
      <w:r w:rsidR="00B37EAD">
        <w:rPr>
          <w:kern w:val="3"/>
          <w:sz w:val="28"/>
          <w:szCs w:val="28"/>
          <w:lang w:val="en-US"/>
        </w:rPr>
        <w:t>D</w:t>
      </w:r>
      <w:r w:rsidR="00B37EAD" w:rsidRPr="00DE2531">
        <w:rPr>
          <w:kern w:val="3"/>
          <w:sz w:val="28"/>
          <w:szCs w:val="28"/>
        </w:rPr>
        <w:t xml:space="preserve">3 </w:t>
      </w:r>
      <w:r w:rsidR="00B37EAD">
        <w:rPr>
          <w:kern w:val="3"/>
          <w:sz w:val="28"/>
          <w:szCs w:val="28"/>
          <w:lang w:val="en-US"/>
        </w:rPr>
        <w:t>B</w:t>
      </w:r>
      <w:r w:rsidR="00B37EAD" w:rsidRPr="00DE2531">
        <w:rPr>
          <w:kern w:val="3"/>
          <w:sz w:val="28"/>
          <w:szCs w:val="28"/>
        </w:rPr>
        <w:t>30766</w:t>
      </w:r>
      <w:r w:rsidR="00B37EAD">
        <w:rPr>
          <w:kern w:val="3"/>
          <w:sz w:val="28"/>
          <w:szCs w:val="28"/>
          <w:lang w:val="en-US"/>
        </w:rPr>
        <w:t>K</w:t>
      </w:r>
      <w:r w:rsidR="00B37EAD" w:rsidRPr="00254E49">
        <w:rPr>
          <w:kern w:val="3"/>
          <w:sz w:val="28"/>
          <w:szCs w:val="28"/>
        </w:rPr>
        <w:t>, шасси (рам</w:t>
      </w:r>
      <w:r w:rsidR="00B37EAD">
        <w:rPr>
          <w:kern w:val="3"/>
          <w:sz w:val="28"/>
          <w:szCs w:val="28"/>
        </w:rPr>
        <w:t>а</w:t>
      </w:r>
      <w:r w:rsidR="00B37EAD" w:rsidRPr="00254E49">
        <w:rPr>
          <w:kern w:val="3"/>
          <w:sz w:val="28"/>
          <w:szCs w:val="28"/>
        </w:rPr>
        <w:t>)</w:t>
      </w:r>
      <w:r w:rsidR="00B37EAD">
        <w:rPr>
          <w:kern w:val="3"/>
          <w:sz w:val="28"/>
          <w:szCs w:val="28"/>
        </w:rPr>
        <w:t xml:space="preserve"> №</w:t>
      </w:r>
      <w:r w:rsidR="00B37EAD" w:rsidRPr="00254E49">
        <w:rPr>
          <w:kern w:val="3"/>
          <w:sz w:val="28"/>
          <w:szCs w:val="28"/>
        </w:rPr>
        <w:t xml:space="preserve">: </w:t>
      </w:r>
      <w:r w:rsidR="00B37EAD">
        <w:rPr>
          <w:kern w:val="3"/>
          <w:sz w:val="28"/>
          <w:szCs w:val="28"/>
        </w:rPr>
        <w:t>отсутствует</w:t>
      </w:r>
      <w:r w:rsidR="00B37EAD" w:rsidRPr="00254E49">
        <w:rPr>
          <w:kern w:val="3"/>
          <w:sz w:val="28"/>
          <w:szCs w:val="28"/>
        </w:rPr>
        <w:t>, кузов (</w:t>
      </w:r>
      <w:r w:rsidR="00B37EAD">
        <w:rPr>
          <w:kern w:val="3"/>
          <w:sz w:val="28"/>
          <w:szCs w:val="28"/>
        </w:rPr>
        <w:t xml:space="preserve">кабина, </w:t>
      </w:r>
      <w:r w:rsidR="00B37EAD" w:rsidRPr="00254E49">
        <w:rPr>
          <w:kern w:val="3"/>
          <w:sz w:val="28"/>
          <w:szCs w:val="28"/>
        </w:rPr>
        <w:t>прицеп)</w:t>
      </w:r>
      <w:r w:rsidR="00B37EAD">
        <w:rPr>
          <w:kern w:val="3"/>
          <w:sz w:val="28"/>
          <w:szCs w:val="28"/>
        </w:rPr>
        <w:t xml:space="preserve"> №</w:t>
      </w:r>
      <w:r w:rsidR="00B37EAD" w:rsidRPr="00254E49">
        <w:rPr>
          <w:kern w:val="3"/>
          <w:sz w:val="28"/>
          <w:szCs w:val="28"/>
        </w:rPr>
        <w:t xml:space="preserve">: </w:t>
      </w:r>
      <w:r w:rsidR="00B37EAD">
        <w:rPr>
          <w:bCs/>
          <w:sz w:val="28"/>
          <w:szCs w:val="28"/>
          <w:lang w:val="en-US"/>
        </w:rPr>
        <w:t>XUUNF</w:t>
      </w:r>
      <w:r w:rsidR="00B37EAD" w:rsidRPr="00DE2531">
        <w:rPr>
          <w:bCs/>
          <w:sz w:val="28"/>
          <w:szCs w:val="28"/>
        </w:rPr>
        <w:t>196</w:t>
      </w:r>
      <w:r w:rsidR="00B37EAD">
        <w:rPr>
          <w:bCs/>
          <w:sz w:val="28"/>
          <w:szCs w:val="28"/>
          <w:lang w:val="en-US"/>
        </w:rPr>
        <w:t>J</w:t>
      </w:r>
      <w:r w:rsidR="00B37EAD">
        <w:rPr>
          <w:bCs/>
          <w:sz w:val="28"/>
          <w:szCs w:val="28"/>
        </w:rPr>
        <w:t>70000873</w:t>
      </w:r>
      <w:r w:rsidR="00B37EAD" w:rsidRPr="00254E49">
        <w:rPr>
          <w:kern w:val="3"/>
          <w:sz w:val="28"/>
          <w:szCs w:val="28"/>
        </w:rPr>
        <w:t>, цвет кузова (кабины</w:t>
      </w:r>
      <w:r w:rsidR="00B37EAD">
        <w:rPr>
          <w:kern w:val="3"/>
          <w:sz w:val="28"/>
          <w:szCs w:val="28"/>
        </w:rPr>
        <w:t>, прицепа</w:t>
      </w:r>
      <w:r w:rsidR="00B37EAD" w:rsidRPr="00254E49">
        <w:rPr>
          <w:kern w:val="3"/>
          <w:sz w:val="28"/>
          <w:szCs w:val="28"/>
        </w:rPr>
        <w:t xml:space="preserve">): </w:t>
      </w:r>
      <w:r w:rsidR="00B37EAD">
        <w:rPr>
          <w:kern w:val="3"/>
          <w:sz w:val="28"/>
          <w:szCs w:val="28"/>
        </w:rPr>
        <w:t>бежевы</w:t>
      </w:r>
      <w:r w:rsidR="00B37EAD" w:rsidRPr="00254E49">
        <w:rPr>
          <w:kern w:val="3"/>
          <w:sz w:val="28"/>
          <w:szCs w:val="28"/>
        </w:rPr>
        <w:t xml:space="preserve">й, мощность двигателя, </w:t>
      </w:r>
      <w:proofErr w:type="spellStart"/>
      <w:r w:rsidR="00B37EAD" w:rsidRPr="00254E49">
        <w:rPr>
          <w:kern w:val="3"/>
          <w:sz w:val="28"/>
          <w:szCs w:val="28"/>
        </w:rPr>
        <w:t>л.с</w:t>
      </w:r>
      <w:proofErr w:type="spellEnd"/>
      <w:r w:rsidR="00B37EAD" w:rsidRPr="00254E49">
        <w:rPr>
          <w:kern w:val="3"/>
          <w:sz w:val="28"/>
          <w:szCs w:val="28"/>
        </w:rPr>
        <w:t>. (кВт): 1</w:t>
      </w:r>
      <w:r w:rsidR="00B37EAD">
        <w:rPr>
          <w:kern w:val="3"/>
          <w:sz w:val="28"/>
          <w:szCs w:val="28"/>
        </w:rPr>
        <w:t>09 (80)</w:t>
      </w:r>
      <w:r w:rsidR="00B37EAD" w:rsidRPr="00254E49">
        <w:rPr>
          <w:kern w:val="3"/>
          <w:sz w:val="28"/>
          <w:szCs w:val="28"/>
        </w:rPr>
        <w:t xml:space="preserve">, рабочий объем двигателя, куб. см.: </w:t>
      </w:r>
      <w:r w:rsidR="00B37EAD">
        <w:rPr>
          <w:kern w:val="3"/>
          <w:sz w:val="28"/>
          <w:szCs w:val="28"/>
        </w:rPr>
        <w:t>1598</w:t>
      </w:r>
      <w:r w:rsidR="00B37EAD" w:rsidRPr="00254E49">
        <w:rPr>
          <w:kern w:val="3"/>
          <w:sz w:val="28"/>
          <w:szCs w:val="28"/>
        </w:rPr>
        <w:t>, тип двигателя: бензиновый</w:t>
      </w:r>
      <w:r w:rsidR="00B37EAD">
        <w:rPr>
          <w:kern w:val="3"/>
          <w:sz w:val="28"/>
          <w:szCs w:val="28"/>
        </w:rPr>
        <w:t xml:space="preserve"> на бензине</w:t>
      </w:r>
      <w:r w:rsidR="00B37EAD" w:rsidRPr="00254E49">
        <w:rPr>
          <w:kern w:val="3"/>
          <w:sz w:val="28"/>
          <w:szCs w:val="28"/>
        </w:rPr>
        <w:t xml:space="preserve">, </w:t>
      </w:r>
      <w:r w:rsidR="00B37EAD">
        <w:rPr>
          <w:kern w:val="3"/>
          <w:sz w:val="28"/>
          <w:szCs w:val="28"/>
        </w:rPr>
        <w:t xml:space="preserve">экологический класс: четвертый, </w:t>
      </w:r>
      <w:r w:rsidR="00B37EAD" w:rsidRPr="00254E49">
        <w:rPr>
          <w:kern w:val="3"/>
          <w:sz w:val="28"/>
          <w:szCs w:val="28"/>
        </w:rPr>
        <w:lastRenderedPageBreak/>
        <w:t xml:space="preserve">разрешенная максимальная масса, кг.: </w:t>
      </w:r>
      <w:r w:rsidR="00B37EAD">
        <w:rPr>
          <w:kern w:val="3"/>
          <w:sz w:val="28"/>
          <w:szCs w:val="28"/>
        </w:rPr>
        <w:t>1665</w:t>
      </w:r>
      <w:r w:rsidR="00B37EAD" w:rsidRPr="00254E49">
        <w:rPr>
          <w:kern w:val="3"/>
          <w:sz w:val="28"/>
          <w:szCs w:val="28"/>
        </w:rPr>
        <w:t xml:space="preserve">, масса без нагрузки, кг.: </w:t>
      </w:r>
      <w:r w:rsidR="00B37EAD">
        <w:rPr>
          <w:kern w:val="3"/>
          <w:sz w:val="28"/>
          <w:szCs w:val="28"/>
        </w:rPr>
        <w:t>1305</w:t>
      </w:r>
      <w:r w:rsidR="00B37EAD" w:rsidRPr="00254E49">
        <w:rPr>
          <w:kern w:val="3"/>
          <w:sz w:val="28"/>
          <w:szCs w:val="28"/>
        </w:rPr>
        <w:t xml:space="preserve">, серия и номер </w:t>
      </w:r>
      <w:r w:rsidR="00B37EAD">
        <w:rPr>
          <w:kern w:val="3"/>
          <w:sz w:val="28"/>
          <w:szCs w:val="28"/>
        </w:rPr>
        <w:t>паспорта транспортного средства</w:t>
      </w:r>
      <w:r w:rsidR="00B37EAD" w:rsidRPr="00254E49">
        <w:rPr>
          <w:kern w:val="3"/>
          <w:sz w:val="28"/>
          <w:szCs w:val="28"/>
        </w:rPr>
        <w:t xml:space="preserve"> 60 </w:t>
      </w:r>
      <w:r w:rsidR="00B37EAD">
        <w:rPr>
          <w:kern w:val="3"/>
          <w:sz w:val="28"/>
          <w:szCs w:val="28"/>
        </w:rPr>
        <w:t>ОК</w:t>
      </w:r>
      <w:r w:rsidR="00B37EAD" w:rsidRPr="00254E49">
        <w:rPr>
          <w:kern w:val="3"/>
          <w:sz w:val="28"/>
          <w:szCs w:val="28"/>
        </w:rPr>
        <w:t xml:space="preserve"> </w:t>
      </w:r>
      <w:r w:rsidR="00B37EAD">
        <w:rPr>
          <w:kern w:val="3"/>
          <w:sz w:val="28"/>
          <w:szCs w:val="28"/>
        </w:rPr>
        <w:t>727909</w:t>
      </w:r>
      <w:r w:rsidR="007B68E1">
        <w:rPr>
          <w:kern w:val="3"/>
          <w:sz w:val="28"/>
          <w:szCs w:val="28"/>
        </w:rPr>
        <w:t>.</w:t>
      </w:r>
    </w:p>
    <w:p w:rsidR="00B37EAD" w:rsidRDefault="001163ED" w:rsidP="00B37EAD">
      <w:pPr>
        <w:ind w:right="-15" w:firstLine="720"/>
        <w:jc w:val="both"/>
        <w:rPr>
          <w:bCs/>
          <w:sz w:val="28"/>
          <w:szCs w:val="28"/>
        </w:rPr>
      </w:pPr>
      <w:r w:rsidRPr="00375BA7">
        <w:rPr>
          <w:bCs/>
          <w:sz w:val="28"/>
          <w:szCs w:val="28"/>
        </w:rPr>
        <w:t xml:space="preserve">Местонахождение объекта: </w:t>
      </w:r>
      <w:r w:rsidRPr="00F565E0">
        <w:rPr>
          <w:bCs/>
          <w:sz w:val="28"/>
          <w:szCs w:val="28"/>
        </w:rPr>
        <w:t>Псковска</w:t>
      </w:r>
      <w:r w:rsidR="00C20E71" w:rsidRPr="00F565E0">
        <w:rPr>
          <w:bCs/>
          <w:sz w:val="28"/>
          <w:szCs w:val="28"/>
        </w:rPr>
        <w:t xml:space="preserve">я область, Невельский </w:t>
      </w:r>
      <w:r w:rsidR="00B37EAD">
        <w:rPr>
          <w:bCs/>
          <w:sz w:val="28"/>
          <w:szCs w:val="28"/>
        </w:rPr>
        <w:t>муниципальный округ</w:t>
      </w:r>
      <w:r w:rsidR="00C20E71" w:rsidRPr="00F565E0">
        <w:rPr>
          <w:bCs/>
          <w:sz w:val="28"/>
          <w:szCs w:val="28"/>
        </w:rPr>
        <w:t>, г.</w:t>
      </w:r>
      <w:r w:rsidR="00B37EAD">
        <w:rPr>
          <w:bCs/>
          <w:sz w:val="28"/>
          <w:szCs w:val="28"/>
        </w:rPr>
        <w:t xml:space="preserve"> </w:t>
      </w:r>
      <w:r w:rsidRPr="00F565E0">
        <w:rPr>
          <w:bCs/>
          <w:sz w:val="28"/>
          <w:szCs w:val="28"/>
        </w:rPr>
        <w:t xml:space="preserve">Невель, </w:t>
      </w:r>
      <w:r w:rsidR="00B37EAD">
        <w:rPr>
          <w:bCs/>
          <w:sz w:val="28"/>
          <w:szCs w:val="28"/>
        </w:rPr>
        <w:t>пл. К. Маркса,</w:t>
      </w:r>
      <w:r w:rsidR="00C20E71" w:rsidRPr="00F565E0">
        <w:rPr>
          <w:bCs/>
          <w:sz w:val="28"/>
          <w:szCs w:val="28"/>
        </w:rPr>
        <w:t xml:space="preserve"> </w:t>
      </w:r>
      <w:r w:rsidR="00694481" w:rsidRPr="00F565E0">
        <w:rPr>
          <w:bCs/>
          <w:sz w:val="28"/>
          <w:szCs w:val="28"/>
        </w:rPr>
        <w:t>д.</w:t>
      </w:r>
      <w:r w:rsidR="00B37EAD">
        <w:rPr>
          <w:bCs/>
          <w:sz w:val="28"/>
          <w:szCs w:val="28"/>
        </w:rPr>
        <w:t xml:space="preserve"> 1</w:t>
      </w:r>
      <w:r w:rsidR="00694481" w:rsidRPr="00F565E0">
        <w:rPr>
          <w:bCs/>
          <w:sz w:val="28"/>
          <w:szCs w:val="28"/>
        </w:rPr>
        <w:t>.</w:t>
      </w:r>
    </w:p>
    <w:p w:rsidR="00867672" w:rsidRPr="00B37EAD" w:rsidRDefault="00867672" w:rsidP="00854180">
      <w:pPr>
        <w:ind w:right="-15" w:firstLine="720"/>
        <w:jc w:val="both"/>
        <w:rPr>
          <w:sz w:val="28"/>
          <w:szCs w:val="28"/>
        </w:rPr>
      </w:pPr>
      <w:r w:rsidRPr="00F565E0">
        <w:rPr>
          <w:sz w:val="28"/>
          <w:szCs w:val="28"/>
        </w:rPr>
        <w:t>Условия приватизации утверждены постановлением Ад</w:t>
      </w:r>
      <w:r w:rsidR="00ED0B16" w:rsidRPr="00F565E0">
        <w:rPr>
          <w:sz w:val="28"/>
          <w:szCs w:val="28"/>
        </w:rPr>
        <w:t xml:space="preserve">министрации </w:t>
      </w:r>
      <w:r w:rsidR="00B37EAD">
        <w:rPr>
          <w:sz w:val="28"/>
          <w:szCs w:val="28"/>
        </w:rPr>
        <w:t>Невельского муниципального округа</w:t>
      </w:r>
      <w:r w:rsidR="00ED0B16" w:rsidRPr="00F565E0">
        <w:rPr>
          <w:sz w:val="28"/>
          <w:szCs w:val="28"/>
        </w:rPr>
        <w:t xml:space="preserve"> </w:t>
      </w:r>
      <w:r w:rsidR="00160D88">
        <w:rPr>
          <w:sz w:val="28"/>
          <w:szCs w:val="28"/>
        </w:rPr>
        <w:t xml:space="preserve">от 19.07.2023 № 676 </w:t>
      </w:r>
      <w:r w:rsidR="004C04FC" w:rsidRPr="00B37EAD">
        <w:rPr>
          <w:sz w:val="28"/>
          <w:szCs w:val="28"/>
        </w:rPr>
        <w:t>«</w:t>
      </w:r>
      <w:r w:rsidR="00B37EAD" w:rsidRPr="00B37EAD">
        <w:rPr>
          <w:sz w:val="28"/>
          <w:szCs w:val="28"/>
        </w:rPr>
        <w:t>О прове</w:t>
      </w:r>
      <w:r w:rsidR="00B37EAD" w:rsidRPr="00D4754F">
        <w:rPr>
          <w:sz w:val="28"/>
          <w:szCs w:val="28"/>
        </w:rPr>
        <w:t>дении аукциона по продаже муниципального имущества</w:t>
      </w:r>
      <w:r w:rsidR="00B37EAD">
        <w:rPr>
          <w:sz w:val="28"/>
          <w:szCs w:val="28"/>
        </w:rPr>
        <w:t>, открытого</w:t>
      </w:r>
      <w:r w:rsidR="00B37EAD" w:rsidRPr="00D4754F">
        <w:rPr>
          <w:sz w:val="28"/>
          <w:szCs w:val="28"/>
        </w:rPr>
        <w:t xml:space="preserve"> по составу участников и по форме подачи предложений о цене имущества</w:t>
      </w:r>
      <w:r w:rsidR="00B37EAD">
        <w:rPr>
          <w:sz w:val="28"/>
          <w:szCs w:val="28"/>
        </w:rPr>
        <w:t>,</w:t>
      </w:r>
      <w:r w:rsidR="00B37EAD" w:rsidRPr="00D4754F">
        <w:rPr>
          <w:sz w:val="28"/>
          <w:szCs w:val="28"/>
        </w:rPr>
        <w:t xml:space="preserve"> в </w:t>
      </w:r>
      <w:r w:rsidR="00B37EAD" w:rsidRPr="00B37EAD">
        <w:rPr>
          <w:sz w:val="28"/>
          <w:szCs w:val="28"/>
        </w:rPr>
        <w:t>электронной форме</w:t>
      </w:r>
      <w:r w:rsidR="00ED0B16" w:rsidRPr="00B37EAD">
        <w:rPr>
          <w:sz w:val="28"/>
          <w:szCs w:val="28"/>
        </w:rPr>
        <w:t>».</w:t>
      </w:r>
    </w:p>
    <w:p w:rsidR="00867672" w:rsidRPr="00B37EAD" w:rsidRDefault="00867672" w:rsidP="00854180">
      <w:pPr>
        <w:jc w:val="both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74"/>
        <w:gridCol w:w="310"/>
        <w:gridCol w:w="2861"/>
      </w:tblGrid>
      <w:tr w:rsidR="00867672" w:rsidRPr="00375BA7" w:rsidTr="002F3D48">
        <w:tc>
          <w:tcPr>
            <w:tcW w:w="6345" w:type="dxa"/>
          </w:tcPr>
          <w:p w:rsidR="00867672" w:rsidRPr="00375BA7" w:rsidRDefault="00867672" w:rsidP="00854180">
            <w:pPr>
              <w:jc w:val="both"/>
              <w:rPr>
                <w:sz w:val="28"/>
                <w:szCs w:val="28"/>
              </w:rPr>
            </w:pPr>
            <w:r w:rsidRPr="00375BA7">
              <w:rPr>
                <w:sz w:val="28"/>
                <w:szCs w:val="28"/>
              </w:rPr>
              <w:t>Начальная цена продажи</w:t>
            </w:r>
            <w:r w:rsidR="002F3D48">
              <w:rPr>
                <w:sz w:val="28"/>
                <w:szCs w:val="28"/>
              </w:rPr>
              <w:t xml:space="preserve"> </w:t>
            </w:r>
            <w:r w:rsidR="00727CAD" w:rsidRPr="00375BA7">
              <w:rPr>
                <w:sz w:val="28"/>
                <w:szCs w:val="28"/>
              </w:rPr>
              <w:t>муниципального имущества</w:t>
            </w:r>
          </w:p>
        </w:tc>
        <w:tc>
          <w:tcPr>
            <w:tcW w:w="305" w:type="dxa"/>
          </w:tcPr>
          <w:p w:rsidR="00867672" w:rsidRPr="00375BA7" w:rsidRDefault="00867672" w:rsidP="00854180">
            <w:pPr>
              <w:jc w:val="both"/>
              <w:rPr>
                <w:sz w:val="28"/>
                <w:szCs w:val="28"/>
              </w:rPr>
            </w:pPr>
            <w:r w:rsidRPr="00375BA7">
              <w:rPr>
                <w:sz w:val="28"/>
                <w:szCs w:val="28"/>
              </w:rPr>
              <w:t>-</w:t>
            </w:r>
          </w:p>
        </w:tc>
        <w:tc>
          <w:tcPr>
            <w:tcW w:w="2921" w:type="dxa"/>
          </w:tcPr>
          <w:p w:rsidR="002F3D48" w:rsidRPr="002F3D48" w:rsidRDefault="002F3D48" w:rsidP="00854180">
            <w:pPr>
              <w:rPr>
                <w:sz w:val="28"/>
                <w:szCs w:val="28"/>
              </w:rPr>
            </w:pPr>
            <w:r w:rsidRPr="002F3D48">
              <w:rPr>
                <w:bCs/>
                <w:sz w:val="28"/>
                <w:szCs w:val="28"/>
              </w:rPr>
              <w:t>146 800</w:t>
            </w:r>
            <w:r w:rsidR="009776F8" w:rsidRPr="002F3D48">
              <w:rPr>
                <w:bCs/>
                <w:sz w:val="28"/>
                <w:szCs w:val="28"/>
              </w:rPr>
              <w:t>,00</w:t>
            </w:r>
            <w:r w:rsidR="00867672" w:rsidRPr="002F3D48">
              <w:rPr>
                <w:sz w:val="28"/>
                <w:szCs w:val="28"/>
              </w:rPr>
              <w:t xml:space="preserve"> руб. </w:t>
            </w:r>
          </w:p>
          <w:p w:rsidR="00867672" w:rsidRPr="002F3D48" w:rsidRDefault="00867672" w:rsidP="00854180">
            <w:pPr>
              <w:rPr>
                <w:sz w:val="28"/>
                <w:szCs w:val="28"/>
              </w:rPr>
            </w:pPr>
            <w:r w:rsidRPr="002F3D48">
              <w:rPr>
                <w:sz w:val="28"/>
                <w:szCs w:val="28"/>
              </w:rPr>
              <w:t>с учетом НДС</w:t>
            </w:r>
          </w:p>
        </w:tc>
      </w:tr>
      <w:tr w:rsidR="00867672" w:rsidRPr="00375BA7" w:rsidTr="002F3D48">
        <w:tc>
          <w:tcPr>
            <w:tcW w:w="6345" w:type="dxa"/>
          </w:tcPr>
          <w:p w:rsidR="00867672" w:rsidRPr="00375BA7" w:rsidRDefault="004C04FC" w:rsidP="00854180">
            <w:pPr>
              <w:jc w:val="both"/>
              <w:rPr>
                <w:sz w:val="28"/>
                <w:szCs w:val="28"/>
              </w:rPr>
            </w:pPr>
            <w:r w:rsidRPr="00375BA7">
              <w:rPr>
                <w:bCs/>
                <w:sz w:val="28"/>
                <w:szCs w:val="28"/>
              </w:rPr>
              <w:t>Величина повышения начальной цены («шаг аукциона») – 5% от начальной цены продажи</w:t>
            </w:r>
          </w:p>
        </w:tc>
        <w:tc>
          <w:tcPr>
            <w:tcW w:w="305" w:type="dxa"/>
          </w:tcPr>
          <w:p w:rsidR="00867672" w:rsidRPr="00375BA7" w:rsidRDefault="00867672" w:rsidP="00854180">
            <w:pPr>
              <w:jc w:val="both"/>
              <w:rPr>
                <w:sz w:val="28"/>
                <w:szCs w:val="28"/>
              </w:rPr>
            </w:pPr>
            <w:r w:rsidRPr="00375BA7">
              <w:rPr>
                <w:sz w:val="28"/>
                <w:szCs w:val="28"/>
              </w:rPr>
              <w:t>-</w:t>
            </w:r>
          </w:p>
        </w:tc>
        <w:tc>
          <w:tcPr>
            <w:tcW w:w="2921" w:type="dxa"/>
          </w:tcPr>
          <w:p w:rsidR="00867672" w:rsidRPr="002F3D48" w:rsidRDefault="002F3D48" w:rsidP="00854180">
            <w:pPr>
              <w:jc w:val="both"/>
              <w:rPr>
                <w:sz w:val="28"/>
                <w:szCs w:val="28"/>
              </w:rPr>
            </w:pPr>
            <w:r w:rsidRPr="002F3D48">
              <w:rPr>
                <w:sz w:val="28"/>
                <w:szCs w:val="28"/>
              </w:rPr>
              <w:t>7 340,00</w:t>
            </w:r>
            <w:r w:rsidR="003C0A9A" w:rsidRPr="002F3D48">
              <w:rPr>
                <w:sz w:val="28"/>
                <w:szCs w:val="28"/>
              </w:rPr>
              <w:t xml:space="preserve"> руб.</w:t>
            </w:r>
          </w:p>
        </w:tc>
      </w:tr>
      <w:tr w:rsidR="002D1098" w:rsidRPr="00375BA7" w:rsidTr="002F3D48">
        <w:tc>
          <w:tcPr>
            <w:tcW w:w="6345" w:type="dxa"/>
          </w:tcPr>
          <w:p w:rsidR="002D1098" w:rsidRPr="00375BA7" w:rsidRDefault="002D1098" w:rsidP="002F3D48">
            <w:pPr>
              <w:jc w:val="both"/>
              <w:rPr>
                <w:bCs/>
                <w:sz w:val="28"/>
                <w:szCs w:val="28"/>
              </w:rPr>
            </w:pPr>
            <w:r w:rsidRPr="00375BA7">
              <w:rPr>
                <w:bCs/>
                <w:sz w:val="28"/>
                <w:szCs w:val="28"/>
              </w:rPr>
              <w:t xml:space="preserve">Задаток в размере </w:t>
            </w:r>
            <w:r w:rsidR="002F3D48">
              <w:rPr>
                <w:bCs/>
                <w:sz w:val="28"/>
                <w:szCs w:val="28"/>
              </w:rPr>
              <w:t>1</w:t>
            </w:r>
            <w:r w:rsidRPr="00375BA7">
              <w:rPr>
                <w:bCs/>
                <w:sz w:val="28"/>
                <w:szCs w:val="28"/>
              </w:rPr>
              <w:t>0 % от начальной цены продажи муниципального имущества</w:t>
            </w:r>
          </w:p>
        </w:tc>
        <w:tc>
          <w:tcPr>
            <w:tcW w:w="305" w:type="dxa"/>
          </w:tcPr>
          <w:p w:rsidR="002D1098" w:rsidRPr="00375BA7" w:rsidRDefault="00441638" w:rsidP="00854180">
            <w:pPr>
              <w:jc w:val="both"/>
              <w:rPr>
                <w:sz w:val="28"/>
                <w:szCs w:val="28"/>
              </w:rPr>
            </w:pPr>
            <w:r w:rsidRPr="00375BA7">
              <w:rPr>
                <w:sz w:val="28"/>
                <w:szCs w:val="28"/>
              </w:rPr>
              <w:t>-</w:t>
            </w:r>
          </w:p>
        </w:tc>
        <w:tc>
          <w:tcPr>
            <w:tcW w:w="2921" w:type="dxa"/>
          </w:tcPr>
          <w:p w:rsidR="002D1098" w:rsidRPr="002F3D48" w:rsidRDefault="002F3D48" w:rsidP="00D152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14 680,00</w:t>
            </w:r>
            <w:r w:rsidR="0005772E" w:rsidRPr="002F3D48">
              <w:rPr>
                <w:sz w:val="28"/>
                <w:szCs w:val="28"/>
              </w:rPr>
              <w:t xml:space="preserve"> руб.</w:t>
            </w:r>
          </w:p>
        </w:tc>
      </w:tr>
    </w:tbl>
    <w:p w:rsidR="004C04FC" w:rsidRPr="00375BA7" w:rsidRDefault="004C04FC" w:rsidP="00854180">
      <w:pPr>
        <w:ind w:right="-99" w:firstLine="567"/>
        <w:jc w:val="both"/>
        <w:rPr>
          <w:b/>
          <w:sz w:val="28"/>
          <w:szCs w:val="28"/>
        </w:rPr>
      </w:pPr>
    </w:p>
    <w:p w:rsidR="004C04FC" w:rsidRPr="004C59F5" w:rsidRDefault="004C04FC" w:rsidP="00854180">
      <w:pPr>
        <w:ind w:firstLine="720"/>
        <w:jc w:val="both"/>
        <w:rPr>
          <w:sz w:val="28"/>
          <w:szCs w:val="28"/>
        </w:rPr>
      </w:pPr>
      <w:r w:rsidRPr="00375BA7">
        <w:rPr>
          <w:sz w:val="28"/>
          <w:szCs w:val="28"/>
        </w:rPr>
        <w:t xml:space="preserve">Аукцион </w:t>
      </w:r>
      <w:r w:rsidRPr="00E901B5">
        <w:rPr>
          <w:sz w:val="28"/>
          <w:szCs w:val="28"/>
        </w:rPr>
        <w:t xml:space="preserve">состоится </w:t>
      </w:r>
      <w:r w:rsidR="00E901B5" w:rsidRPr="00E901B5">
        <w:rPr>
          <w:b/>
          <w:sz w:val="28"/>
          <w:szCs w:val="28"/>
        </w:rPr>
        <w:t>23.08.2024</w:t>
      </w:r>
      <w:r w:rsidRPr="00E901B5">
        <w:rPr>
          <w:b/>
          <w:sz w:val="28"/>
          <w:szCs w:val="28"/>
        </w:rPr>
        <w:t xml:space="preserve"> года в </w:t>
      </w:r>
      <w:r w:rsidR="002F3D48" w:rsidRPr="00E901B5">
        <w:rPr>
          <w:b/>
          <w:sz w:val="28"/>
          <w:szCs w:val="28"/>
        </w:rPr>
        <w:t>09</w:t>
      </w:r>
      <w:r w:rsidRPr="00E901B5">
        <w:rPr>
          <w:b/>
          <w:sz w:val="28"/>
          <w:szCs w:val="28"/>
        </w:rPr>
        <w:t xml:space="preserve"> часов 00 минут.</w:t>
      </w:r>
      <w:r w:rsidRPr="00E901B5">
        <w:rPr>
          <w:sz w:val="28"/>
          <w:szCs w:val="28"/>
        </w:rPr>
        <w:t xml:space="preserve"> </w:t>
      </w:r>
      <w:r w:rsidR="002F3D48" w:rsidRPr="00E901B5">
        <w:rPr>
          <w:sz w:val="28"/>
          <w:szCs w:val="28"/>
        </w:rPr>
        <w:t xml:space="preserve">Место </w:t>
      </w:r>
      <w:r w:rsidR="002F3D48" w:rsidRPr="00D4754F">
        <w:rPr>
          <w:sz w:val="28"/>
          <w:szCs w:val="28"/>
        </w:rPr>
        <w:t>проведения аукциона: электронная площадка - универсальная торговая платформа АО «Сбербанк-АСТ»</w:t>
      </w:r>
      <w:r w:rsidR="002F3D48">
        <w:rPr>
          <w:sz w:val="28"/>
          <w:szCs w:val="28"/>
        </w:rPr>
        <w:t xml:space="preserve"> по адресу </w:t>
      </w:r>
      <w:hyperlink r:id="rId10" w:history="1">
        <w:r w:rsidR="002F3D48" w:rsidRPr="0050005D">
          <w:rPr>
            <w:rStyle w:val="a5"/>
            <w:sz w:val="28"/>
            <w:szCs w:val="28"/>
          </w:rPr>
          <w:t>https://utp.sberbank-ast.ru</w:t>
        </w:r>
      </w:hyperlink>
      <w:r w:rsidRPr="00AF5E93">
        <w:rPr>
          <w:sz w:val="28"/>
          <w:szCs w:val="28"/>
        </w:rPr>
        <w:t>.</w:t>
      </w:r>
    </w:p>
    <w:p w:rsidR="00A61843" w:rsidRDefault="00EB408A" w:rsidP="00A61843">
      <w:pPr>
        <w:spacing w:before="240" w:after="120"/>
        <w:jc w:val="center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D64BA" w:rsidRPr="00BD64BA">
        <w:rPr>
          <w:b/>
          <w:sz w:val="28"/>
          <w:szCs w:val="28"/>
        </w:rPr>
        <w:t>. </w:t>
      </w:r>
      <w:r w:rsidR="00D20D97" w:rsidRPr="00BD64BA">
        <w:rPr>
          <w:b/>
          <w:sz w:val="28"/>
          <w:szCs w:val="28"/>
        </w:rPr>
        <w:t xml:space="preserve">Порядок регистрации на электронной площадке </w:t>
      </w:r>
      <w:r w:rsidR="00BD64BA">
        <w:rPr>
          <w:b/>
          <w:sz w:val="28"/>
          <w:szCs w:val="28"/>
        </w:rPr>
        <w:br/>
      </w:r>
      <w:r w:rsidR="00D20D97" w:rsidRPr="00BD64BA">
        <w:rPr>
          <w:b/>
          <w:sz w:val="28"/>
          <w:szCs w:val="28"/>
        </w:rPr>
        <w:t xml:space="preserve">для подачи заявки на участие в </w:t>
      </w:r>
      <w:r w:rsidR="00CB76CD">
        <w:rPr>
          <w:b/>
          <w:sz w:val="28"/>
          <w:szCs w:val="28"/>
        </w:rPr>
        <w:t>электронном аукционе</w:t>
      </w:r>
    </w:p>
    <w:p w:rsidR="00D20D97" w:rsidRPr="00D20D97" w:rsidRDefault="00D20D97" w:rsidP="002F3D48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Для обеспечения доступа к участию в электронном аукционе </w:t>
      </w:r>
      <w:r w:rsidR="00894D31">
        <w:rPr>
          <w:sz w:val="28"/>
          <w:szCs w:val="28"/>
        </w:rPr>
        <w:t>п</w:t>
      </w:r>
      <w:r w:rsidRPr="00D20D97">
        <w:rPr>
          <w:sz w:val="28"/>
          <w:szCs w:val="28"/>
        </w:rPr>
        <w:t>ретендентам необходимо пройти процедуру регистрации на электронной площадке.</w:t>
      </w:r>
    </w:p>
    <w:p w:rsidR="00D20D97" w:rsidRPr="00D20D97" w:rsidRDefault="00D20D97" w:rsidP="00C3076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D20D97" w:rsidRPr="00D20D97" w:rsidRDefault="00D20D97" w:rsidP="00C3076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Подача заявки на участие осуществляется только посредством интерфейса </w:t>
      </w:r>
      <w:r w:rsidRPr="007F4B02">
        <w:rPr>
          <w:sz w:val="28"/>
          <w:szCs w:val="28"/>
        </w:rPr>
        <w:t>ун</w:t>
      </w:r>
      <w:r w:rsidR="00CA2085" w:rsidRPr="007F4B02">
        <w:rPr>
          <w:sz w:val="28"/>
          <w:szCs w:val="28"/>
        </w:rPr>
        <w:t>иверсальной торговой платформы</w:t>
      </w:r>
      <w:r w:rsidR="00CB76CD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 xml:space="preserve">АО «Сбербанк-АСТ» торговой секции «Приватизация, аренда и продажа прав» из личного кабинета </w:t>
      </w:r>
      <w:r w:rsidR="001518EE">
        <w:rPr>
          <w:sz w:val="28"/>
          <w:szCs w:val="28"/>
        </w:rPr>
        <w:t>п</w:t>
      </w:r>
      <w:r w:rsidRPr="00D20D97">
        <w:rPr>
          <w:sz w:val="28"/>
          <w:szCs w:val="28"/>
        </w:rPr>
        <w:t>ретендента.</w:t>
      </w:r>
    </w:p>
    <w:p w:rsidR="00D20D97" w:rsidRPr="00D20D97" w:rsidRDefault="005C007C" w:rsidP="00C307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Инструкция по работе в </w:t>
      </w:r>
      <w:r w:rsidR="00D20D97" w:rsidRPr="00D20D97">
        <w:rPr>
          <w:sz w:val="28"/>
          <w:szCs w:val="28"/>
        </w:rPr>
        <w:t xml:space="preserve">торговой секции «Приватизация, аренда и продажа прав» электронной </w:t>
      </w:r>
      <w:r w:rsidR="00D20D97" w:rsidRPr="00CB76CD">
        <w:rPr>
          <w:sz w:val="28"/>
          <w:szCs w:val="28"/>
        </w:rPr>
        <w:t xml:space="preserve">площадки </w:t>
      </w:r>
      <w:hyperlink r:id="rId11" w:history="1">
        <w:r w:rsidR="001518EE" w:rsidRPr="00CB76CD">
          <w:rPr>
            <w:rStyle w:val="a5"/>
            <w:color w:val="auto"/>
            <w:sz w:val="28"/>
            <w:szCs w:val="28"/>
          </w:rPr>
          <w:t>http://utp.sberbank-ast.</w:t>
        </w:r>
        <w:r w:rsidR="001518EE" w:rsidRPr="00CB76CD">
          <w:rPr>
            <w:rStyle w:val="a5"/>
            <w:color w:val="auto"/>
            <w:sz w:val="28"/>
            <w:szCs w:val="28"/>
            <w:u w:val="none"/>
          </w:rPr>
          <w:t>ru</w:t>
        </w:r>
      </w:hyperlink>
      <w:r w:rsidR="00CB76CD" w:rsidRPr="00CB76CD">
        <w:rPr>
          <w:rStyle w:val="a5"/>
          <w:color w:val="auto"/>
          <w:sz w:val="28"/>
          <w:szCs w:val="28"/>
          <w:u w:val="none"/>
        </w:rPr>
        <w:t xml:space="preserve"> </w:t>
      </w:r>
      <w:r w:rsidR="00D20D97" w:rsidRPr="00CB76CD">
        <w:rPr>
          <w:sz w:val="28"/>
          <w:szCs w:val="28"/>
        </w:rPr>
        <w:t xml:space="preserve">размещена по адресу:  </w:t>
      </w:r>
      <w:hyperlink r:id="rId12" w:history="1">
        <w:r w:rsidR="00D20D97" w:rsidRPr="00CB76CD">
          <w:rPr>
            <w:rStyle w:val="a5"/>
            <w:color w:val="auto"/>
            <w:sz w:val="28"/>
            <w:szCs w:val="28"/>
          </w:rPr>
          <w:t>http://utp.sberbank-ast.ru/AP/Notice/652/Instructions</w:t>
        </w:r>
      </w:hyperlink>
      <w:r w:rsidRPr="00CA2085">
        <w:rPr>
          <w:sz w:val="28"/>
          <w:szCs w:val="28"/>
        </w:rPr>
        <w:t>.</w:t>
      </w:r>
    </w:p>
    <w:p w:rsidR="00D20D97" w:rsidRPr="00D20D97" w:rsidRDefault="00D20D97" w:rsidP="00C3076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После выбора объекта продажи в меню «Реестр действующих процедур» и нажатия пиктограммы «Подать заявку на участие» откроется форма подачи заявки на участие в торгах (определенная оператором электронной площадки). Указанную форму необходимо заполнить, после чего обязательно прикрепить к ней заявку, заполненную в соответствии с образцом (определенным продавцом и приведённым в приложении № 1 к настоящему информационному сообщению) на бумажном носителе, преобразованную в электронно-цифровую форму путем сканирования с сохранением реквизитов. </w:t>
      </w:r>
    </w:p>
    <w:p w:rsidR="00D20D97" w:rsidRPr="00D20D97" w:rsidRDefault="00D20D97" w:rsidP="00C3076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После заполнения формы подачи заявки </w:t>
      </w:r>
      <w:r w:rsidR="00CB76CD">
        <w:rPr>
          <w:sz w:val="28"/>
          <w:szCs w:val="28"/>
        </w:rPr>
        <w:t>ее</w:t>
      </w:r>
      <w:r w:rsidRPr="00D20D97">
        <w:rPr>
          <w:sz w:val="28"/>
          <w:szCs w:val="28"/>
        </w:rPr>
        <w:t xml:space="preserve"> необходимо подписать электронной подписью. </w:t>
      </w:r>
    </w:p>
    <w:p w:rsidR="00D20D97" w:rsidRPr="00D20D97" w:rsidRDefault="00D20D97" w:rsidP="00C3076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lastRenderedPageBreak/>
        <w:t>Наличие электронной подписи означает, что документы и сведения, поданные в форме электронных документов, направлены от имени соответствующего претендента, участника, продавца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D20D97" w:rsidRPr="00D20D97" w:rsidRDefault="00D20D97" w:rsidP="00C3076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На электронной площадке </w:t>
      </w:r>
      <w:hyperlink r:id="rId13" w:history="1">
        <w:r w:rsidR="00EB408A" w:rsidRPr="00D20D97">
          <w:rPr>
            <w:rStyle w:val="a5"/>
            <w:sz w:val="28"/>
            <w:szCs w:val="28"/>
          </w:rPr>
          <w:t>http://utp.sberbank-ast</w:t>
        </w:r>
        <w:r w:rsidR="00EB408A" w:rsidRPr="00733E03">
          <w:rPr>
            <w:rStyle w:val="a5"/>
            <w:sz w:val="28"/>
            <w:szCs w:val="28"/>
          </w:rPr>
          <w:t>.ru</w:t>
        </w:r>
      </w:hyperlink>
      <w:r w:rsidR="00CB76CD">
        <w:rPr>
          <w:rStyle w:val="a5"/>
          <w:sz w:val="28"/>
          <w:szCs w:val="28"/>
          <w:u w:val="none"/>
        </w:rPr>
        <w:t xml:space="preserve"> </w:t>
      </w:r>
      <w:r w:rsidRPr="00CB76CD">
        <w:rPr>
          <w:sz w:val="28"/>
          <w:szCs w:val="28"/>
        </w:rPr>
        <w:t>принимаются</w:t>
      </w:r>
      <w:r w:rsidRPr="00D20D97">
        <w:rPr>
          <w:sz w:val="28"/>
          <w:szCs w:val="28"/>
        </w:rPr>
        <w:t xml:space="preserve">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  <w:r w:rsidR="00CB76CD">
        <w:rPr>
          <w:sz w:val="28"/>
          <w:szCs w:val="28"/>
        </w:rPr>
        <w:t xml:space="preserve"> </w:t>
      </w:r>
      <w:r w:rsidR="00CB76CD">
        <w:rPr>
          <w:sz w:val="28"/>
          <w:szCs w:val="28"/>
        </w:rPr>
        <w:br/>
      </w:r>
      <w:r w:rsidRPr="00D20D97">
        <w:rPr>
          <w:sz w:val="28"/>
          <w:szCs w:val="28"/>
        </w:rPr>
        <w:t>С</w:t>
      </w:r>
      <w:r w:rsidR="00CB76CD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>полным списком авторизованных удостоверяющих центров можно ознакомиться на электронной площадке по адресу</w:t>
      </w:r>
      <w:r w:rsidR="000F3393">
        <w:rPr>
          <w:sz w:val="28"/>
          <w:szCs w:val="28"/>
        </w:rPr>
        <w:t>:</w:t>
      </w:r>
      <w:r w:rsidR="000F3393" w:rsidRPr="000F3393">
        <w:t xml:space="preserve"> </w:t>
      </w:r>
      <w:hyperlink r:id="rId14" w:history="1">
        <w:r w:rsidR="000F3393" w:rsidRPr="000F3393">
          <w:rPr>
            <w:rStyle w:val="a5"/>
            <w:sz w:val="28"/>
            <w:szCs w:val="28"/>
          </w:rPr>
          <w:t>https://cert.sberbank-ast.ru/</w:t>
        </w:r>
      </w:hyperlink>
      <w:r w:rsidR="005C007C" w:rsidRPr="000F3393">
        <w:rPr>
          <w:sz w:val="28"/>
          <w:szCs w:val="28"/>
        </w:rPr>
        <w:t>.</w:t>
      </w:r>
    </w:p>
    <w:p w:rsidR="00D20D97" w:rsidRPr="00D20D97" w:rsidRDefault="00D20D97" w:rsidP="00C3076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Документооборот между претендентами,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претендента. </w:t>
      </w:r>
    </w:p>
    <w:p w:rsidR="00D20D97" w:rsidRPr="00F81862" w:rsidRDefault="00EC4681" w:rsidP="00C30769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81862">
        <w:rPr>
          <w:b/>
          <w:sz w:val="28"/>
          <w:szCs w:val="28"/>
        </w:rPr>
        <w:t>. </w:t>
      </w:r>
      <w:r w:rsidR="00944B6F">
        <w:rPr>
          <w:b/>
          <w:sz w:val="28"/>
          <w:szCs w:val="28"/>
        </w:rPr>
        <w:t>Размер</w:t>
      </w:r>
      <w:r w:rsidR="00D20D97" w:rsidRPr="00F81862">
        <w:rPr>
          <w:b/>
          <w:sz w:val="28"/>
          <w:szCs w:val="28"/>
        </w:rPr>
        <w:t xml:space="preserve"> задатка, срок и порядок </w:t>
      </w:r>
      <w:r w:rsidR="00944B6F">
        <w:rPr>
          <w:b/>
          <w:sz w:val="28"/>
          <w:szCs w:val="28"/>
        </w:rPr>
        <w:t>его</w:t>
      </w:r>
      <w:r w:rsidR="00D20D97" w:rsidRPr="00F81862">
        <w:rPr>
          <w:b/>
          <w:sz w:val="28"/>
          <w:szCs w:val="28"/>
        </w:rPr>
        <w:t xml:space="preserve"> внесения, </w:t>
      </w:r>
      <w:r w:rsidR="00F81862">
        <w:rPr>
          <w:b/>
          <w:sz w:val="28"/>
          <w:szCs w:val="28"/>
        </w:rPr>
        <w:br/>
      </w:r>
      <w:r w:rsidR="00D20D97" w:rsidRPr="00F81862">
        <w:rPr>
          <w:b/>
          <w:sz w:val="28"/>
          <w:szCs w:val="28"/>
        </w:rPr>
        <w:t>необходимые реквизиты счетов</w:t>
      </w:r>
    </w:p>
    <w:p w:rsidR="00D20D97" w:rsidRPr="00D20D97" w:rsidRDefault="00D20D97" w:rsidP="00F8186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Для участия в </w:t>
      </w:r>
      <w:r w:rsidR="00A67630">
        <w:rPr>
          <w:sz w:val="28"/>
          <w:szCs w:val="28"/>
        </w:rPr>
        <w:t>аукционе</w:t>
      </w:r>
      <w:r w:rsidRPr="00D20D97">
        <w:rPr>
          <w:sz w:val="28"/>
          <w:szCs w:val="28"/>
        </w:rPr>
        <w:t xml:space="preserve"> прете</w:t>
      </w:r>
      <w:r w:rsidR="000F3393">
        <w:rPr>
          <w:sz w:val="28"/>
          <w:szCs w:val="28"/>
        </w:rPr>
        <w:t>ндент вносит задаток в размере 1</w:t>
      </w:r>
      <w:r w:rsidRPr="00D20D97">
        <w:rPr>
          <w:sz w:val="28"/>
          <w:szCs w:val="28"/>
        </w:rPr>
        <w:t xml:space="preserve">0 процентов начальной цены, указанной в </w:t>
      </w:r>
      <w:r w:rsidR="003B3E9D">
        <w:rPr>
          <w:sz w:val="28"/>
          <w:szCs w:val="28"/>
        </w:rPr>
        <w:t xml:space="preserve">данном </w:t>
      </w:r>
      <w:r w:rsidRPr="00D20D97">
        <w:rPr>
          <w:sz w:val="28"/>
          <w:szCs w:val="28"/>
        </w:rPr>
        <w:t xml:space="preserve">информационном сообщении о </w:t>
      </w:r>
      <w:r w:rsidR="000F3393">
        <w:rPr>
          <w:sz w:val="28"/>
          <w:szCs w:val="28"/>
        </w:rPr>
        <w:t>проведении электронного аукциона</w:t>
      </w:r>
      <w:r w:rsidRPr="00D20D97">
        <w:rPr>
          <w:sz w:val="28"/>
          <w:szCs w:val="28"/>
        </w:rPr>
        <w:t>.</w:t>
      </w:r>
    </w:p>
    <w:p w:rsidR="00D20D97" w:rsidRPr="00E901B5" w:rsidRDefault="00D20D97" w:rsidP="00F81862">
      <w:pPr>
        <w:ind w:firstLine="709"/>
        <w:jc w:val="both"/>
        <w:rPr>
          <w:b/>
          <w:sz w:val="28"/>
          <w:szCs w:val="28"/>
        </w:rPr>
      </w:pPr>
      <w:r w:rsidRPr="00D20D97">
        <w:rPr>
          <w:sz w:val="28"/>
          <w:szCs w:val="28"/>
        </w:rPr>
        <w:t xml:space="preserve">Срок внесения задатка, т.е. поступления суммы задатка на счет </w:t>
      </w:r>
      <w:r w:rsidRPr="00D20D97">
        <w:rPr>
          <w:rFonts w:eastAsia="Calibri"/>
          <w:sz w:val="28"/>
          <w:szCs w:val="28"/>
        </w:rPr>
        <w:t>Оператора электронной площадки</w:t>
      </w:r>
      <w:r w:rsidRPr="00D65972">
        <w:rPr>
          <w:sz w:val="28"/>
          <w:szCs w:val="28"/>
        </w:rPr>
        <w:t xml:space="preserve">: </w:t>
      </w:r>
      <w:r w:rsidRPr="00D65972">
        <w:rPr>
          <w:b/>
          <w:sz w:val="28"/>
          <w:szCs w:val="28"/>
        </w:rPr>
        <w:t>не позднее</w:t>
      </w:r>
      <w:r w:rsidR="00621FD1">
        <w:rPr>
          <w:b/>
          <w:sz w:val="28"/>
          <w:szCs w:val="28"/>
        </w:rPr>
        <w:t xml:space="preserve"> даты и времени срока окончания по</w:t>
      </w:r>
      <w:r w:rsidR="00517134">
        <w:rPr>
          <w:b/>
          <w:sz w:val="28"/>
          <w:szCs w:val="28"/>
        </w:rPr>
        <w:t>дачи заявок на участие в аукционе</w:t>
      </w:r>
      <w:r w:rsidR="00C20E71">
        <w:rPr>
          <w:b/>
          <w:sz w:val="28"/>
          <w:szCs w:val="28"/>
        </w:rPr>
        <w:t xml:space="preserve">, </w:t>
      </w:r>
      <w:r w:rsidR="00E901B5" w:rsidRPr="00E901B5">
        <w:rPr>
          <w:b/>
          <w:sz w:val="28"/>
          <w:szCs w:val="28"/>
        </w:rPr>
        <w:t>а именно 15</w:t>
      </w:r>
      <w:r w:rsidR="00621FD1" w:rsidRPr="00E901B5">
        <w:rPr>
          <w:b/>
          <w:sz w:val="28"/>
          <w:szCs w:val="28"/>
        </w:rPr>
        <w:t>:00 часов</w:t>
      </w:r>
      <w:r w:rsidR="000F3393" w:rsidRPr="00E901B5">
        <w:rPr>
          <w:b/>
          <w:sz w:val="28"/>
          <w:szCs w:val="28"/>
        </w:rPr>
        <w:t xml:space="preserve"> </w:t>
      </w:r>
      <w:r w:rsidR="00E901B5" w:rsidRPr="00E901B5">
        <w:rPr>
          <w:b/>
          <w:sz w:val="28"/>
          <w:szCs w:val="28"/>
        </w:rPr>
        <w:t>19.08.2024</w:t>
      </w:r>
      <w:r w:rsidRPr="00E901B5">
        <w:rPr>
          <w:b/>
          <w:sz w:val="28"/>
          <w:szCs w:val="28"/>
        </w:rPr>
        <w:t xml:space="preserve"> года.</w:t>
      </w:r>
    </w:p>
    <w:p w:rsidR="00D20D97" w:rsidRPr="00892562" w:rsidRDefault="00D20D97" w:rsidP="00F81862">
      <w:pPr>
        <w:ind w:firstLine="709"/>
        <w:jc w:val="both"/>
        <w:rPr>
          <w:rFonts w:eastAsia="Calibri"/>
          <w:sz w:val="28"/>
          <w:szCs w:val="28"/>
        </w:rPr>
      </w:pPr>
      <w:r w:rsidRPr="00D20D97">
        <w:rPr>
          <w:rFonts w:eastAsia="Calibri"/>
          <w:sz w:val="28"/>
          <w:szCs w:val="28"/>
        </w:rPr>
        <w:t xml:space="preserve">Задаток для участия в </w:t>
      </w:r>
      <w:r w:rsidR="000F3393">
        <w:rPr>
          <w:rFonts w:eastAsia="Calibri"/>
          <w:sz w:val="28"/>
          <w:szCs w:val="28"/>
        </w:rPr>
        <w:t xml:space="preserve">электронном </w:t>
      </w:r>
      <w:r w:rsidR="004A6229">
        <w:rPr>
          <w:sz w:val="28"/>
          <w:szCs w:val="28"/>
        </w:rPr>
        <w:t xml:space="preserve">аукционе </w:t>
      </w:r>
      <w:r w:rsidRPr="00D20D97">
        <w:rPr>
          <w:rFonts w:eastAsia="Calibri"/>
          <w:sz w:val="28"/>
          <w:szCs w:val="28"/>
        </w:rPr>
        <w:t xml:space="preserve">служит обеспечением исполнения обязательства победителя по заключению договора купли-продажи и оплате приобретенного на </w:t>
      </w:r>
      <w:r w:rsidR="000F3393">
        <w:rPr>
          <w:rFonts w:eastAsia="Calibri"/>
          <w:sz w:val="28"/>
          <w:szCs w:val="28"/>
        </w:rPr>
        <w:t>электронном аукционе</w:t>
      </w:r>
      <w:r w:rsidRPr="00D20D97">
        <w:rPr>
          <w:rFonts w:eastAsia="Calibri"/>
          <w:sz w:val="28"/>
          <w:szCs w:val="28"/>
        </w:rPr>
        <w:t xml:space="preserve"> </w:t>
      </w:r>
      <w:r w:rsidR="00F81862">
        <w:rPr>
          <w:rFonts w:eastAsia="Calibri"/>
          <w:sz w:val="28"/>
          <w:szCs w:val="28"/>
        </w:rPr>
        <w:t>и</w:t>
      </w:r>
      <w:r w:rsidRPr="00D20D97">
        <w:rPr>
          <w:rFonts w:eastAsia="Calibri"/>
          <w:sz w:val="28"/>
          <w:szCs w:val="28"/>
        </w:rPr>
        <w:t>мущества, вносится на расчетный счет</w:t>
      </w:r>
      <w:r w:rsidR="00F81862">
        <w:rPr>
          <w:rFonts w:eastAsia="Calibri"/>
          <w:sz w:val="28"/>
          <w:szCs w:val="28"/>
        </w:rPr>
        <w:t xml:space="preserve"> п</w:t>
      </w:r>
      <w:r w:rsidRPr="00D20D97">
        <w:rPr>
          <w:rFonts w:eastAsia="Calibri"/>
          <w:sz w:val="28"/>
          <w:szCs w:val="28"/>
        </w:rPr>
        <w:t>ретендента, открытый при регистрации на электронной площадке в порядке, установленном Регламентом электронной площадки.</w:t>
      </w:r>
    </w:p>
    <w:p w:rsidR="00D20D97" w:rsidRPr="00D20D97" w:rsidRDefault="00D20D97" w:rsidP="00F81862">
      <w:pPr>
        <w:ind w:firstLine="709"/>
        <w:jc w:val="both"/>
        <w:rPr>
          <w:rFonts w:eastAsia="Calibri"/>
          <w:sz w:val="28"/>
          <w:szCs w:val="28"/>
        </w:rPr>
      </w:pPr>
      <w:r w:rsidRPr="00D20D97">
        <w:rPr>
          <w:rFonts w:eastAsia="Calibri"/>
          <w:sz w:val="28"/>
          <w:szCs w:val="28"/>
        </w:rPr>
        <w:t>Оператор электронной площадки проверяет наличие достаточной суммы в размере зада</w:t>
      </w:r>
      <w:r w:rsidR="0020181F">
        <w:rPr>
          <w:rFonts w:eastAsia="Calibri"/>
          <w:sz w:val="28"/>
          <w:szCs w:val="28"/>
        </w:rPr>
        <w:t>тка на лицевом счете п</w:t>
      </w:r>
      <w:r w:rsidRPr="00D20D97">
        <w:rPr>
          <w:rFonts w:eastAsia="Calibri"/>
          <w:sz w:val="28"/>
          <w:szCs w:val="28"/>
        </w:rPr>
        <w:t>ретендента и осуществляет блокирование необходимой суммы. Если ден</w:t>
      </w:r>
      <w:r w:rsidR="0020181F">
        <w:rPr>
          <w:rFonts w:eastAsia="Calibri"/>
          <w:sz w:val="28"/>
          <w:szCs w:val="28"/>
        </w:rPr>
        <w:t>ежных средств на лицевом счете п</w:t>
      </w:r>
      <w:r w:rsidRPr="00D20D97">
        <w:rPr>
          <w:rFonts w:eastAsia="Calibri"/>
          <w:sz w:val="28"/>
          <w:szCs w:val="28"/>
        </w:rPr>
        <w:t>ретендента недостаточно для произвед</w:t>
      </w:r>
      <w:r w:rsidR="0020181F">
        <w:rPr>
          <w:rFonts w:eastAsia="Calibri"/>
          <w:sz w:val="28"/>
          <w:szCs w:val="28"/>
        </w:rPr>
        <w:t>ения операции блокирования, то п</w:t>
      </w:r>
      <w:r w:rsidRPr="00D20D97">
        <w:rPr>
          <w:rFonts w:eastAsia="Calibri"/>
          <w:sz w:val="28"/>
          <w:szCs w:val="28"/>
        </w:rPr>
        <w:t>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в сроки</w:t>
      </w:r>
      <w:r w:rsidR="004A6229">
        <w:rPr>
          <w:rFonts w:eastAsia="Calibri"/>
          <w:sz w:val="28"/>
          <w:szCs w:val="28"/>
        </w:rPr>
        <w:t>,</w:t>
      </w:r>
      <w:r w:rsidRPr="00D20D97">
        <w:rPr>
          <w:rFonts w:eastAsia="Calibri"/>
          <w:sz w:val="28"/>
          <w:szCs w:val="28"/>
        </w:rPr>
        <w:t xml:space="preserve"> установленные Регламентом электронной площадки (каждый рабочий день в 10.00 ч., в 12.00 ч. в 15.00 ч. в 17.45 ч. </w:t>
      </w:r>
      <w:r w:rsidR="003D544E">
        <w:rPr>
          <w:rFonts w:eastAsia="Calibri"/>
          <w:sz w:val="28"/>
          <w:szCs w:val="28"/>
        </w:rPr>
        <w:t>п</w:t>
      </w:r>
      <w:r w:rsidR="00F81862">
        <w:rPr>
          <w:rFonts w:eastAsia="Calibri"/>
          <w:sz w:val="28"/>
          <w:szCs w:val="28"/>
        </w:rPr>
        <w:t>о московскому времени</w:t>
      </w:r>
      <w:r w:rsidRPr="00D20D97">
        <w:rPr>
          <w:rFonts w:eastAsia="Calibri"/>
          <w:sz w:val="28"/>
          <w:szCs w:val="28"/>
        </w:rPr>
        <w:t>).</w:t>
      </w:r>
    </w:p>
    <w:p w:rsidR="00D20D97" w:rsidRPr="00D20D97" w:rsidRDefault="00D20D97" w:rsidP="00F81862">
      <w:pPr>
        <w:spacing w:after="240"/>
        <w:ind w:firstLine="709"/>
        <w:jc w:val="both"/>
        <w:rPr>
          <w:rFonts w:eastAsia="Calibri"/>
          <w:sz w:val="28"/>
          <w:szCs w:val="28"/>
        </w:rPr>
      </w:pPr>
      <w:r w:rsidRPr="00D20D97">
        <w:rPr>
          <w:rFonts w:eastAsia="Calibri"/>
          <w:sz w:val="28"/>
          <w:szCs w:val="28"/>
        </w:rPr>
        <w:t xml:space="preserve">Банковские реквизиты счета для перечисления задатка: </w:t>
      </w: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5954"/>
      </w:tblGrid>
      <w:tr w:rsidR="00F81862" w:rsidRPr="00D355B0" w:rsidTr="00E1426D">
        <w:tc>
          <w:tcPr>
            <w:tcW w:w="9361" w:type="dxa"/>
            <w:gridSpan w:val="2"/>
            <w:hideMark/>
          </w:tcPr>
          <w:p w:rsidR="00F81862" w:rsidRPr="004A39F3" w:rsidRDefault="00F81862" w:rsidP="00F81862">
            <w:pPr>
              <w:jc w:val="both"/>
              <w:rPr>
                <w:i/>
                <w:sz w:val="28"/>
                <w:szCs w:val="28"/>
              </w:rPr>
            </w:pPr>
            <w:r w:rsidRPr="004A39F3">
              <w:rPr>
                <w:i/>
                <w:sz w:val="28"/>
                <w:szCs w:val="28"/>
              </w:rPr>
              <w:lastRenderedPageBreak/>
              <w:t>Получатель</w:t>
            </w:r>
          </w:p>
        </w:tc>
      </w:tr>
      <w:tr w:rsidR="00D20D97" w:rsidRPr="00D355B0" w:rsidTr="00F81862">
        <w:tc>
          <w:tcPr>
            <w:tcW w:w="3407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5954" w:type="dxa"/>
            <w:hideMark/>
          </w:tcPr>
          <w:p w:rsidR="00D20D97" w:rsidRPr="004A39F3" w:rsidRDefault="00F81862" w:rsidP="00F81862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АО «</w:t>
            </w:r>
            <w:r w:rsidR="00D20D97" w:rsidRPr="004A39F3">
              <w:rPr>
                <w:sz w:val="28"/>
                <w:szCs w:val="28"/>
              </w:rPr>
              <w:t>Сбербанк-АСТ</w:t>
            </w:r>
            <w:r w:rsidRPr="004A39F3">
              <w:rPr>
                <w:sz w:val="28"/>
                <w:szCs w:val="28"/>
              </w:rPr>
              <w:t>»</w:t>
            </w:r>
          </w:p>
        </w:tc>
      </w:tr>
      <w:tr w:rsidR="00D20D97" w:rsidRPr="00D355B0" w:rsidTr="00F81862">
        <w:tc>
          <w:tcPr>
            <w:tcW w:w="3407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ИНН:</w:t>
            </w:r>
          </w:p>
        </w:tc>
        <w:tc>
          <w:tcPr>
            <w:tcW w:w="5954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7707308480</w:t>
            </w:r>
          </w:p>
        </w:tc>
      </w:tr>
      <w:tr w:rsidR="00D20D97" w:rsidRPr="00D355B0" w:rsidTr="00F81862">
        <w:tc>
          <w:tcPr>
            <w:tcW w:w="3407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КПП:</w:t>
            </w:r>
          </w:p>
        </w:tc>
        <w:tc>
          <w:tcPr>
            <w:tcW w:w="5954" w:type="dxa"/>
            <w:hideMark/>
          </w:tcPr>
          <w:p w:rsidR="00D20D97" w:rsidRPr="004A39F3" w:rsidRDefault="004A39F3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770401001</w:t>
            </w:r>
          </w:p>
        </w:tc>
      </w:tr>
      <w:tr w:rsidR="00D20D97" w:rsidRPr="00D355B0" w:rsidTr="00F81862">
        <w:tc>
          <w:tcPr>
            <w:tcW w:w="3407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Расчетный счет:</w:t>
            </w:r>
          </w:p>
        </w:tc>
        <w:tc>
          <w:tcPr>
            <w:tcW w:w="5954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40702810300020038047</w:t>
            </w:r>
          </w:p>
        </w:tc>
      </w:tr>
      <w:tr w:rsidR="00F81862" w:rsidRPr="00D355B0" w:rsidTr="00E1426D">
        <w:tc>
          <w:tcPr>
            <w:tcW w:w="9361" w:type="dxa"/>
            <w:gridSpan w:val="2"/>
            <w:hideMark/>
          </w:tcPr>
          <w:p w:rsidR="00F81862" w:rsidRPr="004A39F3" w:rsidRDefault="00F81862" w:rsidP="00F81862">
            <w:pPr>
              <w:jc w:val="both"/>
              <w:rPr>
                <w:i/>
                <w:sz w:val="28"/>
                <w:szCs w:val="28"/>
              </w:rPr>
            </w:pPr>
            <w:r w:rsidRPr="004A39F3">
              <w:rPr>
                <w:i/>
                <w:sz w:val="28"/>
                <w:szCs w:val="28"/>
              </w:rPr>
              <w:t>Банк получателя </w:t>
            </w:r>
          </w:p>
        </w:tc>
      </w:tr>
      <w:tr w:rsidR="00D20D97" w:rsidRPr="00D355B0" w:rsidTr="00F81862">
        <w:tc>
          <w:tcPr>
            <w:tcW w:w="3407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Наименование банка:</w:t>
            </w:r>
          </w:p>
        </w:tc>
        <w:tc>
          <w:tcPr>
            <w:tcW w:w="5954" w:type="dxa"/>
            <w:hideMark/>
          </w:tcPr>
          <w:p w:rsidR="00D20D97" w:rsidRPr="004A39F3" w:rsidRDefault="00F81862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ПАО «СБЕРБАНК РОССИИ»</w:t>
            </w:r>
            <w:r w:rsidR="00D20D97" w:rsidRPr="004A39F3">
              <w:rPr>
                <w:sz w:val="28"/>
                <w:szCs w:val="28"/>
              </w:rPr>
              <w:t xml:space="preserve"> Г. МОСКВА</w:t>
            </w:r>
          </w:p>
        </w:tc>
      </w:tr>
      <w:tr w:rsidR="00D20D97" w:rsidRPr="00D355B0" w:rsidTr="00F81862">
        <w:tc>
          <w:tcPr>
            <w:tcW w:w="3407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БИК:</w:t>
            </w:r>
          </w:p>
        </w:tc>
        <w:tc>
          <w:tcPr>
            <w:tcW w:w="5954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044525225</w:t>
            </w:r>
          </w:p>
        </w:tc>
      </w:tr>
      <w:tr w:rsidR="00D20D97" w:rsidRPr="00D20D97" w:rsidTr="00F81862">
        <w:tc>
          <w:tcPr>
            <w:tcW w:w="3407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Корреспондентский счет:</w:t>
            </w:r>
          </w:p>
        </w:tc>
        <w:tc>
          <w:tcPr>
            <w:tcW w:w="5954" w:type="dxa"/>
            <w:hideMark/>
          </w:tcPr>
          <w:p w:rsidR="00D20D97" w:rsidRPr="004A39F3" w:rsidRDefault="00D20D97" w:rsidP="00D20D97">
            <w:pPr>
              <w:jc w:val="both"/>
              <w:rPr>
                <w:sz w:val="28"/>
                <w:szCs w:val="28"/>
              </w:rPr>
            </w:pPr>
            <w:r w:rsidRPr="004A39F3">
              <w:rPr>
                <w:sz w:val="28"/>
                <w:szCs w:val="28"/>
              </w:rPr>
              <w:t>30101810400000000225</w:t>
            </w:r>
          </w:p>
        </w:tc>
      </w:tr>
    </w:tbl>
    <w:p w:rsidR="00D20D97" w:rsidRPr="00D20D97" w:rsidRDefault="00D20D97" w:rsidP="00F81862">
      <w:pPr>
        <w:spacing w:before="240"/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В назначении платежа указывается: «Задаток за участие в </w:t>
      </w:r>
      <w:r w:rsidR="00733A87">
        <w:rPr>
          <w:sz w:val="28"/>
          <w:szCs w:val="28"/>
        </w:rPr>
        <w:t xml:space="preserve">аукционе по </w:t>
      </w:r>
      <w:r w:rsidR="00733A87" w:rsidRPr="00D20D97">
        <w:rPr>
          <w:sz w:val="28"/>
          <w:szCs w:val="28"/>
        </w:rPr>
        <w:t>продаж</w:t>
      </w:r>
      <w:r w:rsidR="00733A87">
        <w:rPr>
          <w:sz w:val="28"/>
          <w:szCs w:val="28"/>
        </w:rPr>
        <w:t>е</w:t>
      </w:r>
      <w:r w:rsidR="00733A87" w:rsidRPr="00D20D97">
        <w:rPr>
          <w:sz w:val="28"/>
          <w:szCs w:val="28"/>
        </w:rPr>
        <w:t xml:space="preserve"> муниципального имущества</w:t>
      </w:r>
      <w:r w:rsidR="00733A87">
        <w:rPr>
          <w:sz w:val="28"/>
          <w:szCs w:val="28"/>
        </w:rPr>
        <w:t>,</w:t>
      </w:r>
      <w:r w:rsidR="00BF1BAB">
        <w:rPr>
          <w:sz w:val="28"/>
          <w:szCs w:val="28"/>
        </w:rPr>
        <w:t xml:space="preserve"> открытом</w:t>
      </w:r>
      <w:r w:rsidR="00733A87">
        <w:rPr>
          <w:sz w:val="28"/>
          <w:szCs w:val="28"/>
        </w:rPr>
        <w:t xml:space="preserve"> по составу </w:t>
      </w:r>
      <w:r w:rsidR="00733A87" w:rsidRPr="004C04FC">
        <w:rPr>
          <w:sz w:val="28"/>
          <w:szCs w:val="28"/>
        </w:rPr>
        <w:t>участников и по форме подачи предложений о цене имущества</w:t>
      </w:r>
      <w:r w:rsidR="00733A87">
        <w:rPr>
          <w:sz w:val="28"/>
          <w:szCs w:val="28"/>
        </w:rPr>
        <w:t>,</w:t>
      </w:r>
      <w:r w:rsidR="00733A87" w:rsidRPr="00D20D97">
        <w:rPr>
          <w:sz w:val="28"/>
          <w:szCs w:val="28"/>
        </w:rPr>
        <w:t xml:space="preserve"> в электронной форме</w:t>
      </w:r>
      <w:r w:rsidR="0020181F">
        <w:rPr>
          <w:sz w:val="28"/>
          <w:szCs w:val="28"/>
        </w:rPr>
        <w:t xml:space="preserve"> по </w:t>
      </w:r>
      <w:r w:rsidR="00152E05">
        <w:rPr>
          <w:sz w:val="28"/>
          <w:szCs w:val="28"/>
        </w:rPr>
        <w:t>Л</w:t>
      </w:r>
      <w:r w:rsidR="00733A87">
        <w:rPr>
          <w:sz w:val="28"/>
          <w:szCs w:val="28"/>
        </w:rPr>
        <w:t>от</w:t>
      </w:r>
      <w:r w:rsidR="0020181F">
        <w:rPr>
          <w:sz w:val="28"/>
          <w:szCs w:val="28"/>
        </w:rPr>
        <w:t>у</w:t>
      </w:r>
      <w:r w:rsidR="00152E05">
        <w:rPr>
          <w:sz w:val="28"/>
          <w:szCs w:val="28"/>
        </w:rPr>
        <w:t xml:space="preserve"> №1.».</w:t>
      </w:r>
    </w:p>
    <w:p w:rsidR="00D20D97" w:rsidRPr="00D20D97" w:rsidRDefault="00D20D97" w:rsidP="00F8186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При перечислении обеспечения участия в нескольких процедурах возможно заполнение одного платежного поручения на общую сумму.</w:t>
      </w:r>
    </w:p>
    <w:p w:rsidR="00D20D97" w:rsidRPr="00D20D97" w:rsidRDefault="00D20D97" w:rsidP="00F8186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При уклонении или отказе победителя </w:t>
      </w:r>
      <w:r w:rsidR="00FF47A7">
        <w:rPr>
          <w:sz w:val="28"/>
          <w:szCs w:val="28"/>
        </w:rPr>
        <w:t>электронного аукциона</w:t>
      </w:r>
      <w:r w:rsidRPr="00D20D97">
        <w:rPr>
          <w:sz w:val="28"/>
          <w:szCs w:val="28"/>
        </w:rPr>
        <w:t xml:space="preserve"> от заключения в установленный срок договора купли-продажи </w:t>
      </w:r>
      <w:r w:rsidR="0020181F">
        <w:rPr>
          <w:sz w:val="28"/>
          <w:szCs w:val="28"/>
        </w:rPr>
        <w:t xml:space="preserve">муниципального </w:t>
      </w:r>
      <w:r w:rsidR="00202C2A">
        <w:rPr>
          <w:sz w:val="28"/>
          <w:szCs w:val="28"/>
        </w:rPr>
        <w:t>и</w:t>
      </w:r>
      <w:r w:rsidRPr="00D20D97">
        <w:rPr>
          <w:sz w:val="28"/>
          <w:szCs w:val="28"/>
        </w:rPr>
        <w:t xml:space="preserve">мущества результаты </w:t>
      </w:r>
      <w:r w:rsidR="00FF47A7">
        <w:rPr>
          <w:sz w:val="28"/>
          <w:szCs w:val="28"/>
        </w:rPr>
        <w:t>электронного аукциона</w:t>
      </w:r>
      <w:r w:rsidRPr="00D20D97">
        <w:rPr>
          <w:sz w:val="28"/>
          <w:szCs w:val="28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14529F" w:rsidRDefault="00D20D97" w:rsidP="0014529F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5" w:history="1">
        <w:r w:rsidRPr="00D20D97">
          <w:rPr>
            <w:rStyle w:val="a5"/>
            <w:sz w:val="28"/>
            <w:szCs w:val="28"/>
          </w:rPr>
          <w:t>статьей 437</w:t>
        </w:r>
      </w:hyperlink>
      <w:r w:rsidRPr="00D20D97">
        <w:rPr>
          <w:sz w:val="28"/>
          <w:szCs w:val="28"/>
        </w:rPr>
        <w:t xml:space="preserve"> Гражданского кодекса Российской Федерации, а подача претендентом заявки на участие в </w:t>
      </w:r>
      <w:r w:rsidR="004A6229">
        <w:rPr>
          <w:sz w:val="28"/>
          <w:szCs w:val="28"/>
        </w:rPr>
        <w:t xml:space="preserve">аукционе по </w:t>
      </w:r>
      <w:r w:rsidR="004A6229" w:rsidRPr="00D20D97">
        <w:rPr>
          <w:sz w:val="28"/>
          <w:szCs w:val="28"/>
        </w:rPr>
        <w:t>продаж</w:t>
      </w:r>
      <w:r w:rsidR="004A6229">
        <w:rPr>
          <w:sz w:val="28"/>
          <w:szCs w:val="28"/>
        </w:rPr>
        <w:t>е</w:t>
      </w:r>
      <w:r w:rsidR="004A6229" w:rsidRPr="00D20D97">
        <w:rPr>
          <w:sz w:val="28"/>
          <w:szCs w:val="28"/>
        </w:rPr>
        <w:t xml:space="preserve"> муниципального имущества</w:t>
      </w:r>
      <w:r w:rsidR="004A6229">
        <w:rPr>
          <w:sz w:val="28"/>
          <w:szCs w:val="28"/>
        </w:rPr>
        <w:t>,</w:t>
      </w:r>
      <w:r w:rsidR="00152E05">
        <w:rPr>
          <w:sz w:val="28"/>
          <w:szCs w:val="28"/>
        </w:rPr>
        <w:t> </w:t>
      </w:r>
      <w:r w:rsidR="004A6229">
        <w:rPr>
          <w:sz w:val="28"/>
          <w:szCs w:val="28"/>
        </w:rPr>
        <w:t xml:space="preserve">открытого по составу </w:t>
      </w:r>
      <w:r w:rsidR="004A6229" w:rsidRPr="004C04FC">
        <w:rPr>
          <w:sz w:val="28"/>
          <w:szCs w:val="28"/>
        </w:rPr>
        <w:t>участников и по форме подачи предложений о цене имущества</w:t>
      </w:r>
      <w:r w:rsidR="004A6229">
        <w:rPr>
          <w:sz w:val="28"/>
          <w:szCs w:val="28"/>
        </w:rPr>
        <w:t>,</w:t>
      </w:r>
      <w:r w:rsidR="004A6229" w:rsidRPr="00D20D97">
        <w:rPr>
          <w:sz w:val="28"/>
          <w:szCs w:val="28"/>
        </w:rPr>
        <w:t xml:space="preserve"> в электронной </w:t>
      </w:r>
      <w:proofErr w:type="spellStart"/>
      <w:r w:rsidR="004A6229" w:rsidRPr="00D20D97">
        <w:rPr>
          <w:sz w:val="28"/>
          <w:szCs w:val="28"/>
        </w:rPr>
        <w:t>форме</w:t>
      </w:r>
      <w:r w:rsidRPr="00D20D97">
        <w:rPr>
          <w:sz w:val="28"/>
          <w:szCs w:val="28"/>
        </w:rPr>
        <w:t>и</w:t>
      </w:r>
      <w:proofErr w:type="spellEnd"/>
      <w:r w:rsidRPr="00D20D97">
        <w:rPr>
          <w:sz w:val="28"/>
          <w:szCs w:val="28"/>
        </w:rPr>
        <w:t xml:space="preserve"> перечисление задатка </w:t>
      </w:r>
      <w:r w:rsidR="004A6229">
        <w:rPr>
          <w:sz w:val="28"/>
          <w:szCs w:val="28"/>
        </w:rPr>
        <w:t>являются акцептом такой оферты.</w:t>
      </w:r>
    </w:p>
    <w:p w:rsidR="00D20D97" w:rsidRPr="00D20D97" w:rsidRDefault="00D20D97" w:rsidP="00F8186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Лицам, пере</w:t>
      </w:r>
      <w:r w:rsidR="0014529F">
        <w:rPr>
          <w:sz w:val="28"/>
          <w:szCs w:val="28"/>
        </w:rPr>
        <w:t xml:space="preserve">числившим задаток для участия </w:t>
      </w:r>
      <w:r w:rsidR="0014529F" w:rsidRPr="00D20D97">
        <w:rPr>
          <w:sz w:val="28"/>
          <w:szCs w:val="28"/>
        </w:rPr>
        <w:t xml:space="preserve">в </w:t>
      </w:r>
      <w:r w:rsidR="00FF47A7">
        <w:rPr>
          <w:sz w:val="28"/>
          <w:szCs w:val="28"/>
        </w:rPr>
        <w:t>электронном аукционе</w:t>
      </w:r>
      <w:r w:rsidRPr="00D20D97">
        <w:rPr>
          <w:sz w:val="28"/>
          <w:szCs w:val="28"/>
        </w:rPr>
        <w:t>, денежные средства возвращаются в следующем порядке:</w:t>
      </w:r>
    </w:p>
    <w:p w:rsidR="00D20D97" w:rsidRPr="00D20D97" w:rsidRDefault="00202C2A" w:rsidP="00F818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20D97" w:rsidRPr="00D20D97">
        <w:rPr>
          <w:sz w:val="28"/>
          <w:szCs w:val="28"/>
        </w:rPr>
        <w:t>участникам, за исключением победителя, - в течение 5 календарных дней со дня подведения итогов продажи имущества;</w:t>
      </w:r>
    </w:p>
    <w:p w:rsidR="00D20D97" w:rsidRPr="00D20D97" w:rsidRDefault="00202C2A" w:rsidP="00F818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20D97" w:rsidRPr="00D20D97">
        <w:rPr>
          <w:sz w:val="28"/>
          <w:szCs w:val="28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 w:rsidR="00D20D97" w:rsidRPr="00D20D97" w:rsidRDefault="00202C2A" w:rsidP="00F818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20D97" w:rsidRPr="00D20D97">
        <w:rPr>
          <w:sz w:val="28"/>
          <w:szCs w:val="28"/>
        </w:rPr>
        <w:t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 чем 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продажи.</w:t>
      </w:r>
    </w:p>
    <w:p w:rsidR="00D20D97" w:rsidRDefault="00D20D97" w:rsidP="00F8186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Задаток, п</w:t>
      </w:r>
      <w:r w:rsidR="004B55D4">
        <w:rPr>
          <w:sz w:val="28"/>
          <w:szCs w:val="28"/>
        </w:rPr>
        <w:t>еречисленный победителем аукциона</w:t>
      </w:r>
      <w:r w:rsidR="00202C2A">
        <w:rPr>
          <w:sz w:val="28"/>
          <w:szCs w:val="28"/>
        </w:rPr>
        <w:t>,</w:t>
      </w:r>
      <w:r w:rsidRPr="00D20D97">
        <w:rPr>
          <w:sz w:val="28"/>
          <w:szCs w:val="28"/>
        </w:rPr>
        <w:t xml:space="preserve"> засчитывается в счет оплаты приобретаемого имущества (в сумму платежа по договору купли-продажи).</w:t>
      </w:r>
    </w:p>
    <w:p w:rsidR="00D20D97" w:rsidRPr="00D0463A" w:rsidRDefault="00EC4681" w:rsidP="00D0463A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20D97" w:rsidRPr="00D0463A">
        <w:rPr>
          <w:b/>
          <w:sz w:val="28"/>
          <w:szCs w:val="28"/>
        </w:rPr>
        <w:t>.</w:t>
      </w:r>
      <w:r w:rsidR="00827DB2">
        <w:rPr>
          <w:b/>
          <w:sz w:val="28"/>
          <w:szCs w:val="28"/>
        </w:rPr>
        <w:t> </w:t>
      </w:r>
      <w:r w:rsidR="00EB408A">
        <w:rPr>
          <w:b/>
          <w:sz w:val="28"/>
          <w:szCs w:val="28"/>
        </w:rPr>
        <w:t xml:space="preserve">Порядок и сроки проведения </w:t>
      </w:r>
      <w:r w:rsidR="00C82F86" w:rsidRPr="00C82F86">
        <w:rPr>
          <w:b/>
          <w:sz w:val="28"/>
          <w:szCs w:val="28"/>
        </w:rPr>
        <w:t>электронно</w:t>
      </w:r>
      <w:r w:rsidR="00FF47A7">
        <w:rPr>
          <w:b/>
          <w:sz w:val="28"/>
          <w:szCs w:val="28"/>
        </w:rPr>
        <w:t>го аукциона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03"/>
        <w:gridCol w:w="318"/>
        <w:gridCol w:w="3124"/>
      </w:tblGrid>
      <w:tr w:rsidR="008A2330" w:rsidRPr="00EB408A" w:rsidTr="00827DB2">
        <w:tc>
          <w:tcPr>
            <w:tcW w:w="6062" w:type="dxa"/>
          </w:tcPr>
          <w:p w:rsidR="00827DB2" w:rsidRPr="00EC4681" w:rsidRDefault="00827DB2" w:rsidP="00C82F86">
            <w:pPr>
              <w:jc w:val="both"/>
              <w:rPr>
                <w:sz w:val="28"/>
                <w:szCs w:val="28"/>
              </w:rPr>
            </w:pPr>
            <w:r w:rsidRPr="00EC4681">
              <w:rPr>
                <w:sz w:val="28"/>
                <w:szCs w:val="28"/>
              </w:rPr>
              <w:lastRenderedPageBreak/>
              <w:t>Дата начала пр</w:t>
            </w:r>
            <w:r w:rsidR="00517134">
              <w:rPr>
                <w:sz w:val="28"/>
                <w:szCs w:val="28"/>
              </w:rPr>
              <w:t>иема заявок на участие в аукционе</w:t>
            </w:r>
          </w:p>
        </w:tc>
        <w:tc>
          <w:tcPr>
            <w:tcW w:w="318" w:type="dxa"/>
          </w:tcPr>
          <w:p w:rsidR="00827DB2" w:rsidRPr="00EC4681" w:rsidRDefault="00827DB2" w:rsidP="00D20D97">
            <w:pPr>
              <w:jc w:val="both"/>
              <w:rPr>
                <w:sz w:val="28"/>
                <w:szCs w:val="28"/>
              </w:rPr>
            </w:pPr>
            <w:r w:rsidRPr="00EC4681">
              <w:rPr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827DB2" w:rsidRPr="008A2330" w:rsidRDefault="00FF47A7" w:rsidP="006A6F86">
            <w:pPr>
              <w:jc w:val="both"/>
              <w:rPr>
                <w:sz w:val="28"/>
                <w:szCs w:val="28"/>
              </w:rPr>
            </w:pPr>
            <w:r w:rsidRPr="008A2330">
              <w:rPr>
                <w:sz w:val="28"/>
                <w:szCs w:val="28"/>
              </w:rPr>
              <w:t xml:space="preserve">с </w:t>
            </w:r>
            <w:r w:rsidR="00827DB2" w:rsidRPr="008A2330">
              <w:rPr>
                <w:sz w:val="28"/>
                <w:szCs w:val="28"/>
              </w:rPr>
              <w:t>0</w:t>
            </w:r>
            <w:r w:rsidRPr="008A2330">
              <w:rPr>
                <w:sz w:val="28"/>
                <w:szCs w:val="28"/>
              </w:rPr>
              <w:t>9</w:t>
            </w:r>
            <w:r w:rsidR="00827DB2" w:rsidRPr="008A2330">
              <w:rPr>
                <w:sz w:val="28"/>
                <w:szCs w:val="28"/>
              </w:rPr>
              <w:t xml:space="preserve">:00  </w:t>
            </w:r>
            <w:r w:rsidRPr="008A2330">
              <w:rPr>
                <w:sz w:val="28"/>
                <w:szCs w:val="28"/>
              </w:rPr>
              <w:t>2</w:t>
            </w:r>
            <w:r w:rsidR="006A6F86">
              <w:rPr>
                <w:sz w:val="28"/>
                <w:szCs w:val="28"/>
              </w:rPr>
              <w:t>3</w:t>
            </w:r>
            <w:r w:rsidR="00C20E71" w:rsidRPr="008A2330">
              <w:rPr>
                <w:sz w:val="28"/>
                <w:szCs w:val="28"/>
              </w:rPr>
              <w:t>.0</w:t>
            </w:r>
            <w:r w:rsidRPr="008A2330">
              <w:rPr>
                <w:sz w:val="28"/>
                <w:szCs w:val="28"/>
              </w:rPr>
              <w:t>7</w:t>
            </w:r>
            <w:r w:rsidR="00E31FC9" w:rsidRPr="008A2330">
              <w:rPr>
                <w:sz w:val="28"/>
                <w:szCs w:val="28"/>
              </w:rPr>
              <w:t>.202</w:t>
            </w:r>
            <w:r w:rsidRPr="008A2330">
              <w:rPr>
                <w:sz w:val="28"/>
                <w:szCs w:val="28"/>
              </w:rPr>
              <w:t>4</w:t>
            </w:r>
            <w:r w:rsidR="00827DB2" w:rsidRPr="008A2330">
              <w:rPr>
                <w:sz w:val="28"/>
                <w:szCs w:val="28"/>
              </w:rPr>
              <w:t xml:space="preserve"> г.</w:t>
            </w:r>
          </w:p>
        </w:tc>
      </w:tr>
      <w:tr w:rsidR="008A2330" w:rsidRPr="00EB408A" w:rsidTr="00827DB2">
        <w:tc>
          <w:tcPr>
            <w:tcW w:w="6062" w:type="dxa"/>
          </w:tcPr>
          <w:p w:rsidR="00827DB2" w:rsidRPr="00EC4681" w:rsidRDefault="00827DB2" w:rsidP="00C82F86">
            <w:pPr>
              <w:jc w:val="both"/>
              <w:rPr>
                <w:sz w:val="28"/>
                <w:szCs w:val="28"/>
              </w:rPr>
            </w:pPr>
            <w:r w:rsidRPr="00EC4681">
              <w:rPr>
                <w:sz w:val="28"/>
                <w:szCs w:val="28"/>
              </w:rPr>
              <w:t xml:space="preserve">Дата окончания приема заявок на участие в </w:t>
            </w:r>
            <w:r w:rsidR="00517134">
              <w:rPr>
                <w:sz w:val="28"/>
                <w:szCs w:val="28"/>
              </w:rPr>
              <w:t>аукционе</w:t>
            </w:r>
          </w:p>
        </w:tc>
        <w:tc>
          <w:tcPr>
            <w:tcW w:w="318" w:type="dxa"/>
          </w:tcPr>
          <w:p w:rsidR="00827DB2" w:rsidRPr="000D1DCF" w:rsidRDefault="00827DB2" w:rsidP="00D20D97">
            <w:pPr>
              <w:jc w:val="both"/>
              <w:rPr>
                <w:sz w:val="28"/>
                <w:szCs w:val="28"/>
              </w:rPr>
            </w:pPr>
            <w:r w:rsidRPr="000D1DCF">
              <w:rPr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827DB2" w:rsidRPr="008A2330" w:rsidRDefault="00827DB2" w:rsidP="00FF47A7">
            <w:pPr>
              <w:jc w:val="both"/>
              <w:rPr>
                <w:sz w:val="28"/>
                <w:szCs w:val="28"/>
              </w:rPr>
            </w:pPr>
            <w:r w:rsidRPr="008A2330">
              <w:rPr>
                <w:sz w:val="28"/>
                <w:szCs w:val="28"/>
              </w:rPr>
              <w:t xml:space="preserve">до </w:t>
            </w:r>
            <w:r w:rsidR="00C20E71" w:rsidRPr="008A2330">
              <w:rPr>
                <w:sz w:val="28"/>
                <w:szCs w:val="28"/>
              </w:rPr>
              <w:t>1</w:t>
            </w:r>
            <w:r w:rsidR="00FF47A7" w:rsidRPr="008A2330">
              <w:rPr>
                <w:sz w:val="28"/>
                <w:szCs w:val="28"/>
              </w:rPr>
              <w:t>5</w:t>
            </w:r>
            <w:r w:rsidRPr="008A2330">
              <w:rPr>
                <w:sz w:val="28"/>
                <w:szCs w:val="28"/>
              </w:rPr>
              <w:t xml:space="preserve">:00  </w:t>
            </w:r>
            <w:r w:rsidR="00FF47A7" w:rsidRPr="008A2330">
              <w:rPr>
                <w:sz w:val="28"/>
                <w:szCs w:val="28"/>
              </w:rPr>
              <w:t>19.08</w:t>
            </w:r>
            <w:r w:rsidR="00E31FC9" w:rsidRPr="008A2330">
              <w:rPr>
                <w:sz w:val="28"/>
                <w:szCs w:val="28"/>
              </w:rPr>
              <w:t>.202</w:t>
            </w:r>
            <w:r w:rsidR="00FF47A7" w:rsidRPr="008A2330">
              <w:rPr>
                <w:sz w:val="28"/>
                <w:szCs w:val="28"/>
              </w:rPr>
              <w:t>4</w:t>
            </w:r>
            <w:r w:rsidRPr="008A2330">
              <w:rPr>
                <w:sz w:val="28"/>
                <w:szCs w:val="28"/>
              </w:rPr>
              <w:t xml:space="preserve"> г.</w:t>
            </w:r>
          </w:p>
        </w:tc>
      </w:tr>
      <w:tr w:rsidR="008A2330" w:rsidRPr="00EB408A" w:rsidTr="00827DB2">
        <w:tc>
          <w:tcPr>
            <w:tcW w:w="6062" w:type="dxa"/>
          </w:tcPr>
          <w:p w:rsidR="00446F82" w:rsidRPr="00EC4681" w:rsidRDefault="00446F82" w:rsidP="00FF47A7">
            <w:pPr>
              <w:jc w:val="both"/>
              <w:rPr>
                <w:sz w:val="28"/>
                <w:szCs w:val="28"/>
              </w:rPr>
            </w:pPr>
            <w:r w:rsidRPr="00EC4681">
              <w:rPr>
                <w:sz w:val="28"/>
                <w:szCs w:val="28"/>
              </w:rPr>
              <w:t xml:space="preserve">Рассмотрение заявок и признание претендентов участниками </w:t>
            </w:r>
            <w:r w:rsidR="00FF47A7">
              <w:rPr>
                <w:sz w:val="28"/>
                <w:szCs w:val="28"/>
              </w:rPr>
              <w:t xml:space="preserve">электронного </w:t>
            </w:r>
            <w:r w:rsidR="00C82F86" w:rsidRPr="004C04FC">
              <w:rPr>
                <w:sz w:val="28"/>
                <w:szCs w:val="28"/>
              </w:rPr>
              <w:t>аукциона</w:t>
            </w:r>
          </w:p>
        </w:tc>
        <w:tc>
          <w:tcPr>
            <w:tcW w:w="318" w:type="dxa"/>
          </w:tcPr>
          <w:p w:rsidR="00446F82" w:rsidRPr="00EC4681" w:rsidRDefault="00446F82" w:rsidP="00D20D97">
            <w:pPr>
              <w:jc w:val="both"/>
              <w:rPr>
                <w:sz w:val="28"/>
                <w:szCs w:val="28"/>
              </w:rPr>
            </w:pPr>
            <w:r w:rsidRPr="00EC4681">
              <w:rPr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446F82" w:rsidRPr="008A2330" w:rsidRDefault="00FF47A7" w:rsidP="00E31FC9">
            <w:pPr>
              <w:jc w:val="both"/>
              <w:rPr>
                <w:sz w:val="28"/>
                <w:szCs w:val="28"/>
                <w:highlight w:val="yellow"/>
              </w:rPr>
            </w:pPr>
            <w:r w:rsidRPr="008A2330">
              <w:rPr>
                <w:sz w:val="28"/>
                <w:szCs w:val="28"/>
              </w:rPr>
              <w:t>21.08.2024</w:t>
            </w:r>
            <w:r w:rsidR="00446F82" w:rsidRPr="008A2330">
              <w:rPr>
                <w:sz w:val="28"/>
                <w:szCs w:val="28"/>
              </w:rPr>
              <w:t xml:space="preserve"> г.</w:t>
            </w:r>
          </w:p>
        </w:tc>
      </w:tr>
      <w:tr w:rsidR="008A2330" w:rsidTr="00827DB2">
        <w:tc>
          <w:tcPr>
            <w:tcW w:w="6062" w:type="dxa"/>
          </w:tcPr>
          <w:p w:rsidR="00446F82" w:rsidRPr="000D1DCF" w:rsidRDefault="008A2330" w:rsidP="008A233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Электронный аукцион </w:t>
            </w:r>
            <w:r w:rsidR="00446F82" w:rsidRPr="000D1DCF">
              <w:rPr>
                <w:b/>
                <w:sz w:val="28"/>
                <w:szCs w:val="28"/>
              </w:rPr>
              <w:t>(начало)</w:t>
            </w:r>
          </w:p>
        </w:tc>
        <w:tc>
          <w:tcPr>
            <w:tcW w:w="318" w:type="dxa"/>
          </w:tcPr>
          <w:p w:rsidR="00446F82" w:rsidRPr="000D1DCF" w:rsidRDefault="00446F82" w:rsidP="00D20D97">
            <w:pPr>
              <w:jc w:val="both"/>
              <w:rPr>
                <w:b/>
                <w:sz w:val="28"/>
                <w:szCs w:val="28"/>
              </w:rPr>
            </w:pPr>
            <w:r w:rsidRPr="000D1DC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3191" w:type="dxa"/>
          </w:tcPr>
          <w:p w:rsidR="00446F82" w:rsidRPr="000D1DCF" w:rsidRDefault="002260A5" w:rsidP="008A233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 </w:t>
            </w:r>
            <w:r w:rsidR="008A2330">
              <w:rPr>
                <w:b/>
                <w:sz w:val="28"/>
                <w:szCs w:val="28"/>
              </w:rPr>
              <w:t>09</w:t>
            </w:r>
            <w:r w:rsidR="00733A87" w:rsidRPr="000D1DCF">
              <w:rPr>
                <w:b/>
                <w:sz w:val="28"/>
                <w:szCs w:val="28"/>
              </w:rPr>
              <w:t xml:space="preserve">:00  </w:t>
            </w:r>
            <w:r w:rsidR="008A2330">
              <w:rPr>
                <w:b/>
                <w:sz w:val="28"/>
                <w:szCs w:val="28"/>
              </w:rPr>
              <w:t>23.08.2024</w:t>
            </w:r>
            <w:r w:rsidR="00446F82" w:rsidRPr="000D1DCF">
              <w:rPr>
                <w:b/>
                <w:sz w:val="28"/>
                <w:szCs w:val="28"/>
              </w:rPr>
              <w:t xml:space="preserve"> г.</w:t>
            </w:r>
          </w:p>
        </w:tc>
      </w:tr>
    </w:tbl>
    <w:p w:rsidR="000D718B" w:rsidRDefault="000D718B" w:rsidP="00001F29">
      <w:pPr>
        <w:ind w:firstLine="709"/>
        <w:jc w:val="both"/>
        <w:rPr>
          <w:sz w:val="28"/>
          <w:szCs w:val="28"/>
        </w:rPr>
      </w:pPr>
    </w:p>
    <w:p w:rsidR="00D20D97" w:rsidRDefault="00D20D97" w:rsidP="00001F29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документов, предусмотренных Федеральным законом </w:t>
      </w:r>
      <w:r w:rsidR="00446F82" w:rsidRPr="00D20D97">
        <w:rPr>
          <w:sz w:val="28"/>
          <w:szCs w:val="28"/>
        </w:rPr>
        <w:t>от 21.12.2001 №</w:t>
      </w:r>
      <w:r w:rsidR="008A2330">
        <w:rPr>
          <w:sz w:val="28"/>
          <w:szCs w:val="28"/>
        </w:rPr>
        <w:t xml:space="preserve"> </w:t>
      </w:r>
      <w:r w:rsidR="00446F82" w:rsidRPr="00D20D97">
        <w:rPr>
          <w:sz w:val="28"/>
          <w:szCs w:val="28"/>
        </w:rPr>
        <w:t>178–ФЗ «О приватизации государственного и муниципального имущества»</w:t>
      </w:r>
      <w:r w:rsidRPr="00D20D97">
        <w:rPr>
          <w:sz w:val="28"/>
          <w:szCs w:val="28"/>
        </w:rPr>
        <w:t>.</w:t>
      </w:r>
    </w:p>
    <w:p w:rsidR="00001F29" w:rsidRPr="00D20D97" w:rsidRDefault="00001F29" w:rsidP="00001F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 лицо имеет право подать только одну заявку.</w:t>
      </w:r>
    </w:p>
    <w:p w:rsidR="00D20D97" w:rsidRDefault="00D20D97" w:rsidP="00446F8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D20D97" w:rsidRPr="00D20D97" w:rsidRDefault="00D20D97" w:rsidP="00446F8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Место подведения итогов </w:t>
      </w:r>
      <w:r w:rsidR="00110520">
        <w:rPr>
          <w:sz w:val="28"/>
          <w:szCs w:val="28"/>
        </w:rPr>
        <w:t xml:space="preserve">электронного </w:t>
      </w:r>
      <w:r w:rsidR="00733A87">
        <w:rPr>
          <w:sz w:val="28"/>
          <w:szCs w:val="28"/>
        </w:rPr>
        <w:t>аукциона</w:t>
      </w:r>
      <w:r w:rsidRPr="00D20D97">
        <w:rPr>
          <w:sz w:val="28"/>
          <w:szCs w:val="28"/>
        </w:rPr>
        <w:t xml:space="preserve">: </w:t>
      </w:r>
      <w:r w:rsidRPr="00F71771">
        <w:rPr>
          <w:sz w:val="28"/>
          <w:szCs w:val="28"/>
        </w:rPr>
        <w:t>электронная площадка – универсальная торговая платформа</w:t>
      </w:r>
      <w:r w:rsidR="00110520">
        <w:rPr>
          <w:sz w:val="28"/>
          <w:szCs w:val="28"/>
        </w:rPr>
        <w:t xml:space="preserve"> </w:t>
      </w:r>
      <w:r w:rsidRPr="00F71771">
        <w:rPr>
          <w:sz w:val="28"/>
          <w:szCs w:val="28"/>
        </w:rPr>
        <w:t xml:space="preserve">АО «Сбербанк-АСТ», размещенная на сайте </w:t>
      </w:r>
      <w:r w:rsidRPr="00F71771">
        <w:rPr>
          <w:sz w:val="28"/>
          <w:szCs w:val="28"/>
          <w:u w:val="single"/>
        </w:rPr>
        <w:t>http://utp.sberbank-ast.ru</w:t>
      </w:r>
      <w:r w:rsidRPr="00F71771">
        <w:rPr>
          <w:sz w:val="28"/>
          <w:szCs w:val="28"/>
        </w:rPr>
        <w:t xml:space="preserve"> в </w:t>
      </w:r>
      <w:r w:rsidR="00446F82" w:rsidRPr="00F71771">
        <w:rPr>
          <w:sz w:val="28"/>
          <w:szCs w:val="28"/>
        </w:rPr>
        <w:t>информационно-</w:t>
      </w:r>
      <w:r w:rsidR="00446F82">
        <w:rPr>
          <w:sz w:val="28"/>
          <w:szCs w:val="28"/>
        </w:rPr>
        <w:t>телекоммуникационной сети</w:t>
      </w:r>
      <w:r w:rsidRPr="00D20D97">
        <w:rPr>
          <w:sz w:val="28"/>
          <w:szCs w:val="28"/>
        </w:rPr>
        <w:t xml:space="preserve"> Интернет (торговая секция «приватизация, аренда и продажа прав»).</w:t>
      </w:r>
    </w:p>
    <w:p w:rsidR="00D20D97" w:rsidRDefault="00D20D97" w:rsidP="00446F8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Протокол об итогах </w:t>
      </w:r>
      <w:r w:rsidR="00110520">
        <w:rPr>
          <w:sz w:val="28"/>
          <w:szCs w:val="28"/>
        </w:rPr>
        <w:t xml:space="preserve">электронного </w:t>
      </w:r>
      <w:r w:rsidR="00733A87">
        <w:rPr>
          <w:sz w:val="28"/>
          <w:szCs w:val="28"/>
        </w:rPr>
        <w:t>аукциона</w:t>
      </w:r>
      <w:r w:rsidRPr="00D20D97">
        <w:rPr>
          <w:sz w:val="28"/>
          <w:szCs w:val="28"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</w:t>
      </w:r>
      <w:r w:rsidR="0020181F">
        <w:rPr>
          <w:sz w:val="28"/>
          <w:szCs w:val="28"/>
        </w:rPr>
        <w:t xml:space="preserve">муниципального </w:t>
      </w:r>
      <w:r w:rsidRPr="00D20D97">
        <w:rPr>
          <w:sz w:val="28"/>
          <w:szCs w:val="28"/>
        </w:rPr>
        <w:t>имущества, подписывается продавцом в течение одного часа со времени получения от организатора электронного журнала.</w:t>
      </w:r>
    </w:p>
    <w:p w:rsidR="00D20D97" w:rsidRPr="00D0463A" w:rsidRDefault="00EC4681" w:rsidP="00D0463A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446F82">
        <w:rPr>
          <w:b/>
          <w:sz w:val="28"/>
          <w:szCs w:val="28"/>
        </w:rPr>
        <w:t>. </w:t>
      </w:r>
      <w:r w:rsidR="00D20D97" w:rsidRPr="00D0463A">
        <w:rPr>
          <w:b/>
          <w:sz w:val="28"/>
          <w:szCs w:val="28"/>
        </w:rPr>
        <w:t xml:space="preserve">Перечень представляемых участниками </w:t>
      </w:r>
      <w:r w:rsidR="00110520">
        <w:rPr>
          <w:b/>
          <w:sz w:val="28"/>
          <w:szCs w:val="28"/>
        </w:rPr>
        <w:t>электронного аукциона</w:t>
      </w:r>
      <w:r w:rsidR="00D20D97" w:rsidRPr="00D0463A">
        <w:rPr>
          <w:b/>
          <w:sz w:val="28"/>
          <w:szCs w:val="28"/>
        </w:rPr>
        <w:t xml:space="preserve"> документов, требование к их оформлению</w:t>
      </w:r>
    </w:p>
    <w:p w:rsidR="00D20D97" w:rsidRPr="00D20D97" w:rsidRDefault="00D20D97" w:rsidP="00446F8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Для участия в </w:t>
      </w:r>
      <w:r w:rsidR="00110520">
        <w:rPr>
          <w:sz w:val="28"/>
          <w:szCs w:val="28"/>
        </w:rPr>
        <w:t>электронном аукционе</w:t>
      </w:r>
      <w:r w:rsidRPr="00D20D97">
        <w:rPr>
          <w:sz w:val="28"/>
          <w:szCs w:val="28"/>
        </w:rPr>
        <w:t xml:space="preserve"> претенденты</w:t>
      </w:r>
      <w:r w:rsidR="00446F82">
        <w:rPr>
          <w:sz w:val="28"/>
          <w:szCs w:val="28"/>
        </w:rPr>
        <w:t xml:space="preserve"> (юридические лица)</w:t>
      </w:r>
      <w:r w:rsidRPr="00D20D97">
        <w:rPr>
          <w:sz w:val="28"/>
          <w:szCs w:val="28"/>
        </w:rPr>
        <w:t xml:space="preserve"> представляют в электронном виде следующие документы:</w:t>
      </w:r>
    </w:p>
    <w:p w:rsidR="00D20D97" w:rsidRPr="00D20D97" w:rsidRDefault="00446F82" w:rsidP="00446F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D20D97" w:rsidRPr="00D20D97">
        <w:rPr>
          <w:sz w:val="28"/>
          <w:szCs w:val="28"/>
        </w:rPr>
        <w:t>заявку, путем заполнения ее электронной формы (Приложение №1);</w:t>
      </w:r>
    </w:p>
    <w:p w:rsidR="00D20D97" w:rsidRPr="00D20D97" w:rsidRDefault="00446F82" w:rsidP="00446F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D20D97" w:rsidRPr="00D20D97">
        <w:rPr>
          <w:sz w:val="28"/>
          <w:szCs w:val="28"/>
        </w:rPr>
        <w:t>опись документов, прилагаемых к заявке (Приложение №2)</w:t>
      </w:r>
      <w:r w:rsidR="00225885">
        <w:rPr>
          <w:sz w:val="28"/>
          <w:szCs w:val="28"/>
        </w:rPr>
        <w:t>;</w:t>
      </w:r>
    </w:p>
    <w:p w:rsidR="00D20D97" w:rsidRPr="00D20D97" w:rsidRDefault="00446F82" w:rsidP="00446F82">
      <w:pPr>
        <w:ind w:firstLine="709"/>
        <w:jc w:val="both"/>
        <w:rPr>
          <w:sz w:val="28"/>
          <w:szCs w:val="28"/>
        </w:rPr>
      </w:pPr>
      <w:bookmarkStart w:id="0" w:name="sub_161003"/>
      <w:r>
        <w:rPr>
          <w:sz w:val="28"/>
          <w:szCs w:val="28"/>
        </w:rPr>
        <w:t>3) </w:t>
      </w:r>
      <w:r w:rsidR="00D20D97" w:rsidRPr="00D20D97">
        <w:rPr>
          <w:sz w:val="28"/>
          <w:szCs w:val="28"/>
        </w:rPr>
        <w:t>заверенные копии учредительных документов;</w:t>
      </w:r>
    </w:p>
    <w:p w:rsidR="00D20D97" w:rsidRPr="00D20D97" w:rsidRDefault="00446F82" w:rsidP="00446F82">
      <w:pPr>
        <w:ind w:firstLine="709"/>
        <w:jc w:val="both"/>
        <w:rPr>
          <w:sz w:val="28"/>
          <w:szCs w:val="28"/>
        </w:rPr>
      </w:pPr>
      <w:bookmarkStart w:id="1" w:name="sub_161004"/>
      <w:bookmarkEnd w:id="0"/>
      <w:r>
        <w:rPr>
          <w:sz w:val="28"/>
          <w:szCs w:val="28"/>
        </w:rPr>
        <w:t>4) </w:t>
      </w:r>
      <w:r w:rsidR="00D20D97" w:rsidRPr="00D20D97">
        <w:rPr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20D97" w:rsidRPr="00D20D97" w:rsidRDefault="00446F82" w:rsidP="00446F82">
      <w:pPr>
        <w:ind w:firstLine="709"/>
        <w:jc w:val="both"/>
        <w:rPr>
          <w:sz w:val="28"/>
          <w:szCs w:val="28"/>
        </w:rPr>
      </w:pPr>
      <w:bookmarkStart w:id="2" w:name="sub_161005"/>
      <w:bookmarkEnd w:id="1"/>
      <w:r>
        <w:rPr>
          <w:sz w:val="28"/>
          <w:szCs w:val="28"/>
        </w:rPr>
        <w:t>5) </w:t>
      </w:r>
      <w:r w:rsidR="00D20D97" w:rsidRPr="00D20D97">
        <w:rPr>
          <w:sz w:val="28"/>
          <w:szCs w:val="28"/>
        </w:rPr>
        <w:t xml:space="preserve"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</w:t>
      </w:r>
      <w:r w:rsidR="00D20D97" w:rsidRPr="00D20D97">
        <w:rPr>
          <w:sz w:val="28"/>
          <w:szCs w:val="28"/>
        </w:rPr>
        <w:lastRenderedPageBreak/>
        <w:t>с которым руководитель юридического лица обладает правом действовать от имени юридического лица без довереннос</w:t>
      </w:r>
      <w:r w:rsidR="00225885">
        <w:rPr>
          <w:sz w:val="28"/>
          <w:szCs w:val="28"/>
        </w:rPr>
        <w:t>ти.</w:t>
      </w:r>
    </w:p>
    <w:p w:rsidR="00225885" w:rsidRPr="00D20D97" w:rsidRDefault="00225885" w:rsidP="00225885">
      <w:pPr>
        <w:ind w:firstLine="709"/>
        <w:jc w:val="both"/>
        <w:rPr>
          <w:sz w:val="28"/>
          <w:szCs w:val="28"/>
        </w:rPr>
      </w:pPr>
      <w:bookmarkStart w:id="3" w:name="sub_161006"/>
      <w:bookmarkEnd w:id="2"/>
      <w:r w:rsidRPr="00D20D97">
        <w:rPr>
          <w:sz w:val="28"/>
          <w:szCs w:val="28"/>
        </w:rPr>
        <w:t xml:space="preserve">Для участия в </w:t>
      </w:r>
      <w:r w:rsidR="00110520">
        <w:rPr>
          <w:sz w:val="28"/>
          <w:szCs w:val="28"/>
        </w:rPr>
        <w:t>электронном аукционе</w:t>
      </w:r>
      <w:r w:rsidRPr="00D20D97">
        <w:rPr>
          <w:sz w:val="28"/>
          <w:szCs w:val="28"/>
        </w:rPr>
        <w:t xml:space="preserve"> претенденты</w:t>
      </w:r>
      <w:r>
        <w:rPr>
          <w:sz w:val="28"/>
          <w:szCs w:val="28"/>
        </w:rPr>
        <w:t xml:space="preserve"> (физические лица)</w:t>
      </w:r>
      <w:r w:rsidRPr="00D20D97">
        <w:rPr>
          <w:sz w:val="28"/>
          <w:szCs w:val="28"/>
        </w:rPr>
        <w:t xml:space="preserve"> представляют в электронном виде следующие документы:</w:t>
      </w:r>
    </w:p>
    <w:p w:rsidR="00225885" w:rsidRPr="00D20D97" w:rsidRDefault="00225885" w:rsidP="00225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D20D97">
        <w:rPr>
          <w:sz w:val="28"/>
          <w:szCs w:val="28"/>
        </w:rPr>
        <w:t>заявку, путем заполнения ее электронной формы (Приложение №</w:t>
      </w:r>
      <w:r w:rsidR="00585E94">
        <w:rPr>
          <w:sz w:val="28"/>
          <w:szCs w:val="28"/>
        </w:rPr>
        <w:t> </w:t>
      </w:r>
      <w:r w:rsidRPr="00D20D97">
        <w:rPr>
          <w:sz w:val="28"/>
          <w:szCs w:val="28"/>
        </w:rPr>
        <w:t>1);</w:t>
      </w:r>
    </w:p>
    <w:p w:rsidR="00225885" w:rsidRPr="00D20D97" w:rsidRDefault="00225885" w:rsidP="00225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D20D97">
        <w:rPr>
          <w:sz w:val="28"/>
          <w:szCs w:val="28"/>
        </w:rPr>
        <w:t>опись документов, прилагаемых к заявке (Приложение №</w:t>
      </w:r>
      <w:r w:rsidR="00585E94">
        <w:rPr>
          <w:sz w:val="28"/>
          <w:szCs w:val="28"/>
        </w:rPr>
        <w:t> </w:t>
      </w:r>
      <w:r w:rsidRPr="00D20D97">
        <w:rPr>
          <w:sz w:val="28"/>
          <w:szCs w:val="28"/>
        </w:rPr>
        <w:t>2)</w:t>
      </w:r>
      <w:r>
        <w:rPr>
          <w:sz w:val="28"/>
          <w:szCs w:val="28"/>
        </w:rPr>
        <w:t>;</w:t>
      </w:r>
    </w:p>
    <w:p w:rsidR="00D20D97" w:rsidRPr="00D20D97" w:rsidRDefault="00225885" w:rsidP="00446F82">
      <w:pPr>
        <w:ind w:firstLine="709"/>
        <w:jc w:val="both"/>
        <w:rPr>
          <w:sz w:val="28"/>
          <w:szCs w:val="28"/>
        </w:rPr>
      </w:pPr>
      <w:r w:rsidRPr="00DB7792">
        <w:rPr>
          <w:sz w:val="28"/>
          <w:szCs w:val="28"/>
        </w:rPr>
        <w:t>3) </w:t>
      </w:r>
      <w:r w:rsidR="00DB7792" w:rsidRPr="00DB7792">
        <w:rPr>
          <w:sz w:val="28"/>
          <w:szCs w:val="28"/>
        </w:rPr>
        <w:t xml:space="preserve">копии всех листов </w:t>
      </w:r>
      <w:r w:rsidRPr="00DB7792">
        <w:rPr>
          <w:sz w:val="28"/>
          <w:szCs w:val="28"/>
        </w:rPr>
        <w:t>док</w:t>
      </w:r>
      <w:r w:rsidR="00D20D97" w:rsidRPr="00DB7792">
        <w:rPr>
          <w:sz w:val="28"/>
          <w:szCs w:val="28"/>
        </w:rPr>
        <w:t>умент</w:t>
      </w:r>
      <w:r w:rsidR="00DB7792" w:rsidRPr="00DB7792">
        <w:rPr>
          <w:sz w:val="28"/>
          <w:szCs w:val="28"/>
        </w:rPr>
        <w:t>а</w:t>
      </w:r>
      <w:r w:rsidR="006E7D2A">
        <w:rPr>
          <w:sz w:val="28"/>
          <w:szCs w:val="28"/>
        </w:rPr>
        <w:t>, удостоверяющего</w:t>
      </w:r>
      <w:r w:rsidR="00DB7792" w:rsidRPr="00DB7792">
        <w:rPr>
          <w:sz w:val="28"/>
          <w:szCs w:val="28"/>
        </w:rPr>
        <w:t xml:space="preserve"> личность.</w:t>
      </w:r>
    </w:p>
    <w:p w:rsidR="00D20D97" w:rsidRPr="00886EE5" w:rsidRDefault="00D20D97" w:rsidP="00446F82">
      <w:pPr>
        <w:ind w:firstLine="709"/>
        <w:jc w:val="both"/>
        <w:rPr>
          <w:sz w:val="28"/>
          <w:szCs w:val="28"/>
        </w:rPr>
      </w:pPr>
      <w:bookmarkStart w:id="4" w:name="sub_16102"/>
      <w:bookmarkEnd w:id="3"/>
      <w:r w:rsidRPr="00D20D97">
        <w:rPr>
          <w:sz w:val="28"/>
          <w:szCs w:val="28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</w:t>
      </w:r>
      <w:r w:rsidRPr="00886EE5">
        <w:rPr>
          <w:sz w:val="28"/>
          <w:szCs w:val="28"/>
        </w:rPr>
        <w:t>подтверждающий полномочия этого лица.</w:t>
      </w:r>
      <w:bookmarkEnd w:id="4"/>
    </w:p>
    <w:p w:rsidR="00EB408A" w:rsidRPr="00886EE5" w:rsidRDefault="00EC4681" w:rsidP="00EB408A">
      <w:pPr>
        <w:spacing w:before="240" w:after="120"/>
        <w:jc w:val="center"/>
        <w:rPr>
          <w:b/>
          <w:sz w:val="28"/>
          <w:szCs w:val="28"/>
        </w:rPr>
      </w:pPr>
      <w:r w:rsidRPr="00886EE5">
        <w:rPr>
          <w:b/>
          <w:sz w:val="28"/>
          <w:szCs w:val="28"/>
        </w:rPr>
        <w:t>7</w:t>
      </w:r>
      <w:r w:rsidR="00EB408A" w:rsidRPr="00886EE5">
        <w:rPr>
          <w:b/>
          <w:sz w:val="28"/>
          <w:szCs w:val="28"/>
        </w:rPr>
        <w:t>. Порядок определения лиц, имеющих право приобретения муниципального имущества</w:t>
      </w:r>
    </w:p>
    <w:p w:rsidR="00EB408A" w:rsidRPr="00D20D97" w:rsidRDefault="003B3E9D" w:rsidP="00EB408A">
      <w:pPr>
        <w:ind w:firstLine="709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Победителем признае</w:t>
      </w:r>
      <w:r w:rsidR="00EB408A" w:rsidRPr="00D20D97">
        <w:rPr>
          <w:rFonts w:eastAsia="TimesNewRoman"/>
          <w:sz w:val="28"/>
          <w:szCs w:val="28"/>
        </w:rPr>
        <w:t>тся участник</w:t>
      </w:r>
      <w:r>
        <w:rPr>
          <w:rFonts w:eastAsia="TimesNewRoman"/>
          <w:sz w:val="28"/>
          <w:szCs w:val="28"/>
        </w:rPr>
        <w:t>, предложивший</w:t>
      </w:r>
      <w:r w:rsidR="00EB408A" w:rsidRPr="00D20D97">
        <w:rPr>
          <w:rFonts w:eastAsia="TimesNewRoman"/>
          <w:sz w:val="28"/>
          <w:szCs w:val="28"/>
        </w:rPr>
        <w:t xml:space="preserve"> наиболее высокую цену за выставленны</w:t>
      </w:r>
      <w:r w:rsidR="00EB408A">
        <w:rPr>
          <w:rFonts w:eastAsia="TimesNewRoman"/>
          <w:sz w:val="28"/>
          <w:szCs w:val="28"/>
        </w:rPr>
        <w:t>й</w:t>
      </w:r>
      <w:r w:rsidR="00EB408A" w:rsidRPr="00D20D97">
        <w:rPr>
          <w:rFonts w:eastAsia="TimesNewRoman"/>
          <w:sz w:val="28"/>
          <w:szCs w:val="28"/>
        </w:rPr>
        <w:t xml:space="preserve"> лот.</w:t>
      </w:r>
    </w:p>
    <w:p w:rsidR="00E57670" w:rsidRDefault="00892562" w:rsidP="00A5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аукцион </w:t>
      </w:r>
      <w:r w:rsidR="00EB408A" w:rsidRPr="00D20D97">
        <w:rPr>
          <w:sz w:val="28"/>
          <w:szCs w:val="28"/>
        </w:rPr>
        <w:t xml:space="preserve">проводится в день и </w:t>
      </w:r>
      <w:proofErr w:type="gramStart"/>
      <w:r w:rsidR="00EB408A" w:rsidRPr="00D20D97">
        <w:rPr>
          <w:sz w:val="28"/>
          <w:szCs w:val="28"/>
        </w:rPr>
        <w:t>во время</w:t>
      </w:r>
      <w:proofErr w:type="gramEnd"/>
      <w:r w:rsidR="00EB408A" w:rsidRPr="00D20D97">
        <w:rPr>
          <w:sz w:val="28"/>
          <w:szCs w:val="28"/>
        </w:rPr>
        <w:t xml:space="preserve">, указанные в информационном сообщении о </w:t>
      </w:r>
      <w:r w:rsidR="00E57670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>электронного аукциона</w:t>
      </w:r>
      <w:r w:rsidR="00EB408A" w:rsidRPr="00D20D97">
        <w:rPr>
          <w:sz w:val="28"/>
          <w:szCs w:val="28"/>
        </w:rPr>
        <w:t xml:space="preserve">, путем последовательного </w:t>
      </w:r>
      <w:r w:rsidR="00E57670">
        <w:rPr>
          <w:sz w:val="28"/>
          <w:szCs w:val="28"/>
        </w:rPr>
        <w:t>повышения участниками начальной</w:t>
      </w:r>
      <w:r w:rsidR="00EB408A" w:rsidRPr="00D20D97">
        <w:rPr>
          <w:sz w:val="28"/>
          <w:szCs w:val="28"/>
        </w:rPr>
        <w:t xml:space="preserve"> цены </w:t>
      </w:r>
      <w:r w:rsidR="00E57670">
        <w:rPr>
          <w:sz w:val="28"/>
          <w:szCs w:val="28"/>
        </w:rPr>
        <w:t>продажи на величину, равную либо кратную величине «шага аукциона».</w:t>
      </w:r>
    </w:p>
    <w:p w:rsidR="00EB408A" w:rsidRPr="00D20D97" w:rsidRDefault="00E57670" w:rsidP="00EB4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B408A" w:rsidRPr="00D20D97">
        <w:rPr>
          <w:sz w:val="28"/>
          <w:szCs w:val="28"/>
        </w:rPr>
        <w:t xml:space="preserve">Шаг </w:t>
      </w:r>
      <w:r>
        <w:rPr>
          <w:sz w:val="28"/>
          <w:szCs w:val="28"/>
        </w:rPr>
        <w:t>аукциона»</w:t>
      </w:r>
      <w:r w:rsidR="00EB408A" w:rsidRPr="00D20D97">
        <w:rPr>
          <w:sz w:val="28"/>
          <w:szCs w:val="28"/>
        </w:rPr>
        <w:t xml:space="preserve"> устанавливается продавцом в фик</w:t>
      </w:r>
      <w:r>
        <w:rPr>
          <w:sz w:val="28"/>
          <w:szCs w:val="28"/>
        </w:rPr>
        <w:t>сированной сумме, составляющей 5</w:t>
      </w:r>
      <w:r w:rsidR="00EB408A" w:rsidRPr="00D20D97">
        <w:rPr>
          <w:sz w:val="28"/>
          <w:szCs w:val="28"/>
        </w:rPr>
        <w:t xml:space="preserve"> процентов </w:t>
      </w:r>
      <w:r>
        <w:rPr>
          <w:sz w:val="28"/>
          <w:szCs w:val="28"/>
        </w:rPr>
        <w:t xml:space="preserve">начальной </w:t>
      </w:r>
      <w:r w:rsidR="00EB408A" w:rsidRPr="00D20D97">
        <w:rPr>
          <w:sz w:val="28"/>
          <w:szCs w:val="28"/>
        </w:rPr>
        <w:t xml:space="preserve">цены </w:t>
      </w:r>
      <w:r>
        <w:rPr>
          <w:sz w:val="28"/>
          <w:szCs w:val="28"/>
        </w:rPr>
        <w:t>продажи, и не изменяется в течение всего аукциона.</w:t>
      </w:r>
    </w:p>
    <w:p w:rsidR="00604D59" w:rsidRPr="00604D59" w:rsidRDefault="00604D59" w:rsidP="00604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04D59" w:rsidRPr="00604D59" w:rsidRDefault="00604D59" w:rsidP="00604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>а) поступило предложение о начальной цене имущества, то время для представления следующих</w:t>
      </w:r>
      <w:r w:rsidR="00892562">
        <w:rPr>
          <w:sz w:val="28"/>
          <w:szCs w:val="28"/>
        </w:rPr>
        <w:t xml:space="preserve"> предложений об увеличенной на «</w:t>
      </w:r>
      <w:r w:rsidRPr="00604D59">
        <w:rPr>
          <w:sz w:val="28"/>
          <w:szCs w:val="28"/>
        </w:rPr>
        <w:t>шаг аукциона</w:t>
      </w:r>
      <w:r w:rsidR="00892562">
        <w:rPr>
          <w:sz w:val="28"/>
          <w:szCs w:val="28"/>
        </w:rPr>
        <w:t>»</w:t>
      </w:r>
      <w:r w:rsidRPr="00604D59">
        <w:rPr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04D59" w:rsidRPr="00604D59" w:rsidRDefault="00604D59" w:rsidP="00604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04D59" w:rsidRPr="00604D59" w:rsidRDefault="00604D59" w:rsidP="00604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04D59" w:rsidRPr="00604D59" w:rsidRDefault="00604D59" w:rsidP="00604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lastRenderedPageBreak/>
        <w:t>Со времени начала проведения процедуры аукциона оператором электронной площадки размещается:</w:t>
      </w:r>
    </w:p>
    <w:p w:rsidR="00604D59" w:rsidRPr="00604D59" w:rsidRDefault="00604D59" w:rsidP="00604D5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 w:rsidR="00892562">
        <w:rPr>
          <w:sz w:val="28"/>
          <w:szCs w:val="28"/>
        </w:rPr>
        <w:t>тва, начальной цены и текущего «</w:t>
      </w:r>
      <w:r w:rsidRPr="00604D59">
        <w:rPr>
          <w:sz w:val="28"/>
          <w:szCs w:val="28"/>
        </w:rPr>
        <w:t>шага аукциона</w:t>
      </w:r>
      <w:r w:rsidR="00892562">
        <w:rPr>
          <w:sz w:val="28"/>
          <w:szCs w:val="28"/>
        </w:rPr>
        <w:t>»</w:t>
      </w:r>
      <w:r w:rsidRPr="00604D59">
        <w:rPr>
          <w:sz w:val="28"/>
          <w:szCs w:val="28"/>
        </w:rPr>
        <w:t>;</w:t>
      </w:r>
    </w:p>
    <w:p w:rsidR="00EF14B1" w:rsidRDefault="00604D59" w:rsidP="00EF14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</w:t>
      </w:r>
      <w:r w:rsidR="00892562">
        <w:rPr>
          <w:sz w:val="28"/>
          <w:szCs w:val="28"/>
        </w:rPr>
        <w:t>цены («</w:t>
      </w:r>
      <w:r w:rsidRPr="00604D59">
        <w:rPr>
          <w:sz w:val="28"/>
          <w:szCs w:val="28"/>
        </w:rPr>
        <w:t>шаг аукциона</w:t>
      </w:r>
      <w:r w:rsidR="00892562">
        <w:rPr>
          <w:sz w:val="28"/>
          <w:szCs w:val="28"/>
        </w:rPr>
        <w:t>»</w:t>
      </w:r>
      <w:r w:rsidRPr="00604D59">
        <w:rPr>
          <w:sz w:val="28"/>
          <w:szCs w:val="28"/>
        </w:rPr>
        <w:t>), время, оставшееся до окончания приема предложений о цене имущества.</w:t>
      </w:r>
    </w:p>
    <w:p w:rsidR="00EF14B1" w:rsidRDefault="00604D59" w:rsidP="00EF14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</w:t>
      </w:r>
      <w:r w:rsidR="00EF14B1">
        <w:rPr>
          <w:sz w:val="28"/>
          <w:szCs w:val="28"/>
        </w:rPr>
        <w:t>.</w:t>
      </w:r>
    </w:p>
    <w:p w:rsidR="00EF14B1" w:rsidRDefault="00604D59" w:rsidP="00EF14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04D59">
        <w:rPr>
          <w:sz w:val="28"/>
          <w:szCs w:val="28"/>
        </w:rPr>
        <w:t xml:space="preserve">Протокол об итогах аукциона удостоверяет право победителя на заключение договора купли-продажи </w:t>
      </w:r>
      <w:r w:rsidR="00406079">
        <w:rPr>
          <w:sz w:val="28"/>
          <w:szCs w:val="28"/>
        </w:rPr>
        <w:t xml:space="preserve">муниципального </w:t>
      </w:r>
      <w:r w:rsidRPr="00604D59">
        <w:rPr>
          <w:sz w:val="28"/>
          <w:szCs w:val="28"/>
        </w:rPr>
        <w:t>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604D59" w:rsidRPr="00604D59" w:rsidRDefault="00604D59" w:rsidP="00DA14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4D59">
        <w:rPr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EF14B1" w:rsidRPr="00EF14B1" w:rsidRDefault="00EF14B1" w:rsidP="00EF14B1">
      <w:pPr>
        <w:autoSpaceDE w:val="0"/>
        <w:autoSpaceDN w:val="0"/>
        <w:adjustRightInd w:val="0"/>
        <w:ind w:firstLine="539"/>
        <w:jc w:val="both"/>
        <w:rPr>
          <w:i/>
          <w:sz w:val="28"/>
          <w:szCs w:val="28"/>
        </w:rPr>
      </w:pPr>
      <w:r w:rsidRPr="00EF14B1">
        <w:rPr>
          <w:i/>
          <w:sz w:val="28"/>
          <w:szCs w:val="28"/>
        </w:rPr>
        <w:t>Претендент не допускается к участию в аукционе по следующим основаниям:</w:t>
      </w:r>
    </w:p>
    <w:p w:rsidR="00EF14B1" w:rsidRPr="00EF14B1" w:rsidRDefault="00EF14B1" w:rsidP="00504552">
      <w:pPr>
        <w:pStyle w:val="ac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14B1">
        <w:rPr>
          <w:sz w:val="28"/>
          <w:szCs w:val="28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F14B1" w:rsidRPr="00EF14B1" w:rsidRDefault="00EF14B1" w:rsidP="00504552">
      <w:pPr>
        <w:pStyle w:val="ac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14B1">
        <w:rPr>
          <w:sz w:val="28"/>
          <w:szCs w:val="28"/>
        </w:rPr>
        <w:t>представлены не все документы в соответствии с перечнем, указанным в информационном сообщении (за исключением предложений о цене муниципального имущества на аукционе), или оформление указанных документов не соответствует законодательству Российской Федерации;</w:t>
      </w:r>
    </w:p>
    <w:p w:rsidR="00EF14B1" w:rsidRPr="00EF14B1" w:rsidRDefault="00EF14B1" w:rsidP="00504552">
      <w:pPr>
        <w:pStyle w:val="ac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14B1">
        <w:rPr>
          <w:sz w:val="28"/>
          <w:szCs w:val="28"/>
        </w:rPr>
        <w:t>заявка подана лицом, не уполномоченным претендентом на осуществление таких действий;</w:t>
      </w:r>
    </w:p>
    <w:p w:rsidR="00EF14B1" w:rsidRPr="00EF14B1" w:rsidRDefault="00EF14B1" w:rsidP="00504552">
      <w:pPr>
        <w:pStyle w:val="ac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14B1">
        <w:rPr>
          <w:sz w:val="28"/>
          <w:szCs w:val="28"/>
        </w:rPr>
        <w:t>не подтверждено поступление в уст</w:t>
      </w:r>
      <w:r w:rsidR="00095BBB">
        <w:rPr>
          <w:sz w:val="28"/>
          <w:szCs w:val="28"/>
        </w:rPr>
        <w:t>ановленный срок задатка на счет, указанный</w:t>
      </w:r>
      <w:r w:rsidRPr="00EF14B1">
        <w:rPr>
          <w:sz w:val="28"/>
          <w:szCs w:val="28"/>
        </w:rPr>
        <w:t xml:space="preserve"> в информационном сообщении.</w:t>
      </w:r>
    </w:p>
    <w:p w:rsidR="00EF14B1" w:rsidRPr="00EF14B1" w:rsidRDefault="00EF14B1" w:rsidP="0089256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14B1">
        <w:rPr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:rsidR="00EB408A" w:rsidRPr="00D20D97" w:rsidRDefault="00EB408A" w:rsidP="00892562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Информация о претендентах, н</w:t>
      </w:r>
      <w:r w:rsidR="00095BBB">
        <w:rPr>
          <w:sz w:val="28"/>
          <w:szCs w:val="28"/>
        </w:rPr>
        <w:t>е допущенных к участию в аукционе</w:t>
      </w:r>
      <w:r w:rsidRPr="00D20D97">
        <w:rPr>
          <w:sz w:val="28"/>
          <w:szCs w:val="28"/>
        </w:rPr>
        <w:t>, размещается в открытой части электронной площадки, на официальном сайте в сети «Интернет» для размещения информации о проведении торгов, определенном Правительством Российской Федерации</w:t>
      </w:r>
      <w:r w:rsidR="003B3E9D">
        <w:rPr>
          <w:sz w:val="28"/>
          <w:szCs w:val="28"/>
        </w:rPr>
        <w:t>.</w:t>
      </w:r>
    </w:p>
    <w:p w:rsidR="00D20D97" w:rsidRPr="00D0463A" w:rsidRDefault="00EC4681" w:rsidP="00D0463A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</w:t>
      </w:r>
      <w:r w:rsidR="00225885">
        <w:rPr>
          <w:b/>
          <w:sz w:val="28"/>
          <w:szCs w:val="28"/>
        </w:rPr>
        <w:t>. </w:t>
      </w:r>
      <w:r w:rsidR="00D20D97" w:rsidRPr="00D0463A">
        <w:rPr>
          <w:b/>
          <w:sz w:val="28"/>
          <w:szCs w:val="28"/>
        </w:rPr>
        <w:t>Ограничения участия отдельных категорий физических и юридических лиц в приват</w:t>
      </w:r>
      <w:r w:rsidR="003B3E9D">
        <w:rPr>
          <w:b/>
          <w:sz w:val="28"/>
          <w:szCs w:val="28"/>
        </w:rPr>
        <w:t>изации муниципального имущества</w:t>
      </w:r>
    </w:p>
    <w:p w:rsidR="00D20D97" w:rsidRPr="00D20D97" w:rsidRDefault="00D20D97" w:rsidP="00225885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Покупателями муниципального имущества могут быть любые физические и юридические лица, за исключением:</w:t>
      </w:r>
    </w:p>
    <w:p w:rsidR="00D20D97" w:rsidRPr="00D20D97" w:rsidRDefault="00D20D97" w:rsidP="00225885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-</w:t>
      </w:r>
      <w:r w:rsidR="00225885">
        <w:rPr>
          <w:sz w:val="28"/>
          <w:szCs w:val="28"/>
        </w:rPr>
        <w:t> </w:t>
      </w:r>
      <w:r w:rsidRPr="00D20D97">
        <w:rPr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D20D97" w:rsidRPr="00D20D97" w:rsidRDefault="00D20D97" w:rsidP="00225885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-</w:t>
      </w:r>
      <w:r w:rsidR="00225885">
        <w:rPr>
          <w:sz w:val="28"/>
          <w:szCs w:val="28"/>
        </w:rPr>
        <w:t> </w:t>
      </w:r>
      <w:r w:rsidRPr="00D20D97">
        <w:rPr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</w:t>
      </w:r>
      <w:r w:rsidR="00F166E1">
        <w:rPr>
          <w:sz w:val="28"/>
          <w:szCs w:val="28"/>
        </w:rPr>
        <w:t>рального закона от 21.12.2001 № </w:t>
      </w:r>
      <w:r w:rsidRPr="00D20D97">
        <w:rPr>
          <w:sz w:val="28"/>
          <w:szCs w:val="28"/>
        </w:rPr>
        <w:t>178-ФЗ «О приватизации государственного и муниципального имущества»;</w:t>
      </w:r>
    </w:p>
    <w:p w:rsidR="00D20D97" w:rsidRPr="00D20D97" w:rsidRDefault="00225885" w:rsidP="00225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20D97" w:rsidRPr="00D20D97">
        <w:rPr>
          <w:sz w:val="28"/>
          <w:szCs w:val="28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="00D20D97" w:rsidRPr="00D20D97">
        <w:rPr>
          <w:sz w:val="28"/>
          <w:szCs w:val="28"/>
        </w:rPr>
        <w:t>бенефициарных</w:t>
      </w:r>
      <w:proofErr w:type="spellEnd"/>
      <w:r w:rsidR="00D20D97" w:rsidRPr="00D20D97">
        <w:rPr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D20D97" w:rsidRPr="00D20D97" w:rsidRDefault="00D20D97" w:rsidP="00225885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Понятие «контролирующее лицо» используется в том же значении, что и в статье 5 Федерального закона от 29.04.2008 №57-ФЗ «О порядке осуществления иностранных инвестиций в хозяйственные общества, имеющие стратегическое значение для обеспечения страны и безопасности государства». Понятия «выгодоприобретатель» и «</w:t>
      </w:r>
      <w:proofErr w:type="spellStart"/>
      <w:r w:rsidRPr="00D20D97">
        <w:rPr>
          <w:sz w:val="28"/>
          <w:szCs w:val="28"/>
        </w:rPr>
        <w:t>бенефициарный</w:t>
      </w:r>
      <w:proofErr w:type="spellEnd"/>
      <w:r w:rsidRPr="00D20D97">
        <w:rPr>
          <w:sz w:val="28"/>
          <w:szCs w:val="28"/>
        </w:rPr>
        <w:t xml:space="preserve"> владелец» используются в значениях, указанных в статье 3 Федерального закона от 07.08.2001 №115-ФЗ «О противодействии легализации (отмыванию) доходов, полученных преступным путем, и финансированию терроризма».</w:t>
      </w:r>
    </w:p>
    <w:p w:rsidR="00D20D97" w:rsidRPr="00D0463A" w:rsidRDefault="00EC4681" w:rsidP="00D0463A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225885">
        <w:rPr>
          <w:b/>
          <w:sz w:val="28"/>
          <w:szCs w:val="28"/>
        </w:rPr>
        <w:t>. </w:t>
      </w:r>
      <w:r w:rsidR="00D20D97" w:rsidRPr="00D0463A">
        <w:rPr>
          <w:b/>
          <w:sz w:val="28"/>
          <w:szCs w:val="28"/>
        </w:rPr>
        <w:t xml:space="preserve">Срок заключения договора купли-продажи </w:t>
      </w:r>
      <w:r w:rsidR="00406079">
        <w:rPr>
          <w:b/>
          <w:sz w:val="28"/>
          <w:szCs w:val="28"/>
        </w:rPr>
        <w:t>муниципального</w:t>
      </w:r>
      <w:r w:rsidR="00160D88">
        <w:rPr>
          <w:b/>
          <w:sz w:val="28"/>
          <w:szCs w:val="28"/>
        </w:rPr>
        <w:t xml:space="preserve"> </w:t>
      </w:r>
      <w:r w:rsidR="00D20D97" w:rsidRPr="00D0463A">
        <w:rPr>
          <w:b/>
          <w:sz w:val="28"/>
          <w:szCs w:val="28"/>
        </w:rPr>
        <w:t>имущества</w:t>
      </w:r>
    </w:p>
    <w:p w:rsidR="00132BC6" w:rsidRPr="00D20D97" w:rsidRDefault="00D20D97" w:rsidP="00ED0B16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Не позднее чем через 5 рабочих дней </w:t>
      </w:r>
      <w:r w:rsidR="00132BC6">
        <w:rPr>
          <w:sz w:val="28"/>
          <w:szCs w:val="28"/>
        </w:rPr>
        <w:t>со дня подведения итогов</w:t>
      </w:r>
      <w:r w:rsidR="00892562">
        <w:rPr>
          <w:sz w:val="28"/>
          <w:szCs w:val="28"/>
        </w:rPr>
        <w:t xml:space="preserve"> электронного</w:t>
      </w:r>
      <w:r w:rsidR="00132BC6">
        <w:rPr>
          <w:sz w:val="28"/>
          <w:szCs w:val="28"/>
        </w:rPr>
        <w:t xml:space="preserve"> аукциона </w:t>
      </w:r>
      <w:r w:rsidRPr="00D20D97">
        <w:rPr>
          <w:sz w:val="28"/>
          <w:szCs w:val="28"/>
        </w:rPr>
        <w:t xml:space="preserve">с победителем заключается договор купли-продажи </w:t>
      </w:r>
      <w:r w:rsidR="00406079">
        <w:rPr>
          <w:sz w:val="28"/>
          <w:szCs w:val="28"/>
        </w:rPr>
        <w:t>муниципального</w:t>
      </w:r>
      <w:r w:rsidR="00892562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>имущества.</w:t>
      </w:r>
    </w:p>
    <w:p w:rsidR="00D20D97" w:rsidRPr="00D20D97" w:rsidRDefault="00D20D97" w:rsidP="00ED0B16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При уклонен</w:t>
      </w:r>
      <w:r w:rsidR="00132BC6">
        <w:rPr>
          <w:sz w:val="28"/>
          <w:szCs w:val="28"/>
        </w:rPr>
        <w:t xml:space="preserve">ии или отказе победителя </w:t>
      </w:r>
      <w:r w:rsidRPr="00D20D97">
        <w:rPr>
          <w:sz w:val="28"/>
          <w:szCs w:val="28"/>
        </w:rPr>
        <w:t xml:space="preserve">от заключения в установленный срок договора купли-продажи </w:t>
      </w:r>
      <w:r w:rsidR="00406079">
        <w:rPr>
          <w:sz w:val="28"/>
          <w:szCs w:val="28"/>
        </w:rPr>
        <w:t>муниципального</w:t>
      </w:r>
      <w:r w:rsidR="00892562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 xml:space="preserve">имущества результаты </w:t>
      </w:r>
      <w:r w:rsidR="00132BC6">
        <w:rPr>
          <w:sz w:val="28"/>
          <w:szCs w:val="28"/>
        </w:rPr>
        <w:t xml:space="preserve">аукциона </w:t>
      </w:r>
      <w:r w:rsidRPr="00D20D97">
        <w:rPr>
          <w:sz w:val="28"/>
          <w:szCs w:val="28"/>
        </w:rPr>
        <w:t>аннулируются продавцом, победитель утрачивает право на заключение указанного договора, задаток ему не возвращается</w:t>
      </w:r>
      <w:r w:rsidR="0014529F">
        <w:rPr>
          <w:sz w:val="28"/>
          <w:szCs w:val="28"/>
        </w:rPr>
        <w:t>.</w:t>
      </w:r>
    </w:p>
    <w:p w:rsidR="00D20D97" w:rsidRDefault="00D20D97" w:rsidP="00ED0B16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</w:t>
      </w:r>
      <w:r w:rsidR="00B54719">
        <w:rPr>
          <w:sz w:val="28"/>
          <w:szCs w:val="28"/>
        </w:rPr>
        <w:t>муниципального имущества</w:t>
      </w:r>
      <w:r w:rsidR="00892562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>не позднее чем через 30 календарных дней после дня полной оплаты имущества.</w:t>
      </w:r>
    </w:p>
    <w:p w:rsidR="00133C43" w:rsidRDefault="00EC4681" w:rsidP="00133C43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EB408A" w:rsidRPr="00D0463A">
        <w:rPr>
          <w:b/>
          <w:sz w:val="28"/>
          <w:szCs w:val="28"/>
        </w:rPr>
        <w:t>. Условия и сроки платежа, необходимые реквизиты счетов</w:t>
      </w:r>
    </w:p>
    <w:p w:rsidR="00A17BA0" w:rsidRPr="004D2BB7" w:rsidRDefault="00133C43" w:rsidP="00892562">
      <w:pPr>
        <w:pStyle w:val="af1"/>
        <w:snapToGrid w:val="0"/>
        <w:ind w:right="-10" w:firstLine="709"/>
        <w:jc w:val="both"/>
        <w:rPr>
          <w:sz w:val="28"/>
          <w:szCs w:val="28"/>
          <w:u w:val="single"/>
        </w:rPr>
      </w:pPr>
      <w:r w:rsidRPr="00C20C91">
        <w:rPr>
          <w:sz w:val="28"/>
          <w:szCs w:val="28"/>
        </w:rPr>
        <w:lastRenderedPageBreak/>
        <w:t xml:space="preserve">Покупатель перечисляет денежные средства </w:t>
      </w:r>
      <w:r w:rsidRPr="00C20C91">
        <w:rPr>
          <w:b/>
          <w:sz w:val="28"/>
          <w:szCs w:val="28"/>
        </w:rPr>
        <w:t xml:space="preserve">за </w:t>
      </w:r>
      <w:r w:rsidR="00F166E1" w:rsidRPr="00C20C91">
        <w:rPr>
          <w:b/>
          <w:sz w:val="28"/>
          <w:szCs w:val="28"/>
        </w:rPr>
        <w:t>движимое имущество</w:t>
      </w:r>
      <w:r w:rsidR="00181752">
        <w:rPr>
          <w:b/>
          <w:sz w:val="28"/>
          <w:szCs w:val="28"/>
        </w:rPr>
        <w:t xml:space="preserve"> </w:t>
      </w:r>
      <w:r w:rsidRPr="00C20C91">
        <w:rPr>
          <w:sz w:val="28"/>
          <w:szCs w:val="28"/>
        </w:rPr>
        <w:t xml:space="preserve">по следующим реквизитам: </w:t>
      </w:r>
      <w:bookmarkStart w:id="5" w:name="_GoBack"/>
      <w:r w:rsidR="00A17BA0" w:rsidRPr="004D2BB7">
        <w:rPr>
          <w:sz w:val="28"/>
          <w:szCs w:val="28"/>
          <w:u w:val="single"/>
        </w:rPr>
        <w:t>ИНН 600</w:t>
      </w:r>
      <w:r w:rsidR="00160D88" w:rsidRPr="004D2BB7">
        <w:rPr>
          <w:sz w:val="28"/>
          <w:szCs w:val="28"/>
          <w:u w:val="single"/>
        </w:rPr>
        <w:t>0</w:t>
      </w:r>
      <w:r w:rsidR="00A17BA0" w:rsidRPr="004D2BB7">
        <w:rPr>
          <w:sz w:val="28"/>
          <w:szCs w:val="28"/>
          <w:u w:val="single"/>
        </w:rPr>
        <w:t>00</w:t>
      </w:r>
      <w:r w:rsidR="00160D88" w:rsidRPr="004D2BB7">
        <w:rPr>
          <w:sz w:val="28"/>
          <w:szCs w:val="28"/>
          <w:u w:val="single"/>
        </w:rPr>
        <w:t>6606</w:t>
      </w:r>
      <w:r w:rsidR="00A17BA0" w:rsidRPr="004D2BB7">
        <w:rPr>
          <w:sz w:val="28"/>
          <w:szCs w:val="28"/>
          <w:u w:val="single"/>
        </w:rPr>
        <w:t xml:space="preserve">, </w:t>
      </w:r>
      <w:r w:rsidR="004D2BB7" w:rsidRPr="004D2BB7">
        <w:rPr>
          <w:sz w:val="28"/>
          <w:szCs w:val="28"/>
          <w:u w:val="single"/>
        </w:rPr>
        <w:t>КПП 6000</w:t>
      </w:r>
      <w:r w:rsidR="00A17BA0" w:rsidRPr="004D2BB7">
        <w:rPr>
          <w:sz w:val="28"/>
          <w:szCs w:val="28"/>
          <w:u w:val="single"/>
        </w:rPr>
        <w:t xml:space="preserve">01001, ОГРН </w:t>
      </w:r>
      <w:r w:rsidR="004D2BB7" w:rsidRPr="004D2BB7">
        <w:rPr>
          <w:sz w:val="28"/>
          <w:szCs w:val="28"/>
          <w:u w:val="single"/>
        </w:rPr>
        <w:t>1236000005295</w:t>
      </w:r>
      <w:r w:rsidR="00A17BA0" w:rsidRPr="004D2BB7">
        <w:rPr>
          <w:sz w:val="28"/>
          <w:szCs w:val="28"/>
          <w:u w:val="single"/>
        </w:rPr>
        <w:t>, ОКТ</w:t>
      </w:r>
      <w:r w:rsidR="00C20C91" w:rsidRPr="004D2BB7">
        <w:rPr>
          <w:sz w:val="28"/>
          <w:szCs w:val="28"/>
          <w:u w:val="single"/>
        </w:rPr>
        <w:t>МО 58</w:t>
      </w:r>
      <w:r w:rsidR="004D2BB7" w:rsidRPr="004D2BB7">
        <w:rPr>
          <w:sz w:val="28"/>
          <w:szCs w:val="28"/>
          <w:u w:val="single"/>
        </w:rPr>
        <w:t>520000</w:t>
      </w:r>
      <w:r w:rsidR="00C20C91" w:rsidRPr="004D2BB7">
        <w:rPr>
          <w:sz w:val="28"/>
          <w:szCs w:val="28"/>
          <w:u w:val="single"/>
        </w:rPr>
        <w:t xml:space="preserve">, </w:t>
      </w:r>
      <w:r w:rsidR="004D2BB7" w:rsidRPr="004D2BB7">
        <w:rPr>
          <w:sz w:val="28"/>
          <w:szCs w:val="28"/>
          <w:u w:val="single"/>
        </w:rPr>
        <w:t>получатель: Финансовое управление Администрации Невельского муниципального округа (Администрация Невельского муниципального округа л/</w:t>
      </w:r>
      <w:proofErr w:type="spellStart"/>
      <w:r w:rsidR="004D2BB7" w:rsidRPr="004D2BB7">
        <w:rPr>
          <w:sz w:val="28"/>
          <w:szCs w:val="28"/>
          <w:u w:val="single"/>
        </w:rPr>
        <w:t>сч</w:t>
      </w:r>
      <w:proofErr w:type="spellEnd"/>
      <w:r w:rsidR="004D2BB7" w:rsidRPr="004D2BB7">
        <w:rPr>
          <w:sz w:val="28"/>
          <w:szCs w:val="28"/>
          <w:u w:val="single"/>
        </w:rPr>
        <w:t xml:space="preserve"> 04573ИЧ5Н70),</w:t>
      </w:r>
      <w:r w:rsidR="00A17BA0" w:rsidRPr="004D2BB7">
        <w:rPr>
          <w:sz w:val="28"/>
          <w:szCs w:val="28"/>
          <w:u w:val="single"/>
        </w:rPr>
        <w:t xml:space="preserve"> Банк: ОТДЕЛЕНИЕ ПСКОВ</w:t>
      </w:r>
      <w:r w:rsidR="00181752" w:rsidRPr="004D2BB7">
        <w:rPr>
          <w:sz w:val="28"/>
          <w:szCs w:val="28"/>
          <w:u w:val="single"/>
        </w:rPr>
        <w:t xml:space="preserve"> </w:t>
      </w:r>
      <w:r w:rsidR="004D2BB7" w:rsidRPr="004D2BB7">
        <w:rPr>
          <w:sz w:val="28"/>
          <w:szCs w:val="28"/>
          <w:u w:val="single"/>
        </w:rPr>
        <w:t>БАНКА РОССИИ</w:t>
      </w:r>
      <w:r w:rsidR="00A17BA0" w:rsidRPr="004D2BB7">
        <w:rPr>
          <w:sz w:val="28"/>
          <w:szCs w:val="28"/>
          <w:u w:val="single"/>
        </w:rPr>
        <w:t>//УФК по Псковской обл</w:t>
      </w:r>
      <w:r w:rsidR="00C20C91" w:rsidRPr="004D2BB7">
        <w:rPr>
          <w:sz w:val="28"/>
          <w:szCs w:val="28"/>
          <w:u w:val="single"/>
        </w:rPr>
        <w:t>асти, г. Псков, БИК 0</w:t>
      </w:r>
      <w:r w:rsidR="004D2BB7" w:rsidRPr="004D2BB7">
        <w:rPr>
          <w:sz w:val="28"/>
          <w:szCs w:val="28"/>
          <w:u w:val="single"/>
        </w:rPr>
        <w:t>15805002</w:t>
      </w:r>
      <w:r w:rsidR="00C20C91" w:rsidRPr="004D2BB7">
        <w:rPr>
          <w:sz w:val="28"/>
          <w:szCs w:val="28"/>
          <w:u w:val="single"/>
        </w:rPr>
        <w:t xml:space="preserve">, </w:t>
      </w:r>
      <w:r w:rsidR="004D2BB7" w:rsidRPr="004D2BB7">
        <w:rPr>
          <w:sz w:val="28"/>
          <w:szCs w:val="28"/>
          <w:u w:val="single"/>
        </w:rPr>
        <w:t>р/</w:t>
      </w:r>
      <w:proofErr w:type="spellStart"/>
      <w:r w:rsidR="004D2BB7" w:rsidRPr="004D2BB7">
        <w:rPr>
          <w:sz w:val="28"/>
          <w:szCs w:val="28"/>
          <w:u w:val="single"/>
        </w:rPr>
        <w:t>сч</w:t>
      </w:r>
      <w:proofErr w:type="spellEnd"/>
      <w:r w:rsidR="004D2BB7" w:rsidRPr="004D2BB7">
        <w:rPr>
          <w:sz w:val="28"/>
          <w:szCs w:val="28"/>
          <w:u w:val="single"/>
        </w:rPr>
        <w:t xml:space="preserve"> 03100643000000015700, </w:t>
      </w:r>
      <w:proofErr w:type="spellStart"/>
      <w:r w:rsidR="004D2BB7" w:rsidRPr="004D2BB7">
        <w:rPr>
          <w:sz w:val="28"/>
          <w:szCs w:val="28"/>
          <w:u w:val="single"/>
        </w:rPr>
        <w:t>кор</w:t>
      </w:r>
      <w:proofErr w:type="spellEnd"/>
      <w:r w:rsidR="004D2BB7" w:rsidRPr="004D2BB7">
        <w:rPr>
          <w:sz w:val="28"/>
          <w:szCs w:val="28"/>
          <w:u w:val="single"/>
        </w:rPr>
        <w:t>/</w:t>
      </w:r>
      <w:proofErr w:type="spellStart"/>
      <w:r w:rsidR="004D2BB7" w:rsidRPr="004D2BB7">
        <w:rPr>
          <w:sz w:val="28"/>
          <w:szCs w:val="28"/>
          <w:u w:val="single"/>
        </w:rPr>
        <w:t>сч</w:t>
      </w:r>
      <w:proofErr w:type="spellEnd"/>
      <w:r w:rsidR="004D2BB7" w:rsidRPr="004D2BB7">
        <w:rPr>
          <w:sz w:val="28"/>
          <w:szCs w:val="28"/>
          <w:u w:val="single"/>
        </w:rPr>
        <w:t xml:space="preserve"> 40102810145370000049</w:t>
      </w:r>
      <w:r w:rsidR="00A17BA0" w:rsidRPr="004D2BB7">
        <w:rPr>
          <w:sz w:val="28"/>
          <w:szCs w:val="28"/>
          <w:u w:val="single"/>
        </w:rPr>
        <w:t>, КБК </w:t>
      </w:r>
      <w:r w:rsidR="004D2BB7" w:rsidRPr="004D2BB7">
        <w:rPr>
          <w:sz w:val="28"/>
          <w:szCs w:val="28"/>
          <w:u w:val="single"/>
        </w:rPr>
        <w:t>59011402043140000410</w:t>
      </w:r>
      <w:bookmarkEnd w:id="5"/>
      <w:r w:rsidR="00A17BA0" w:rsidRPr="004D2BB7">
        <w:rPr>
          <w:sz w:val="28"/>
          <w:szCs w:val="28"/>
          <w:u w:val="single"/>
        </w:rPr>
        <w:t>.</w:t>
      </w:r>
    </w:p>
    <w:p w:rsidR="00EB408A" w:rsidRDefault="00EB408A" w:rsidP="00EB408A">
      <w:pPr>
        <w:ind w:firstLine="709"/>
        <w:jc w:val="both"/>
        <w:rPr>
          <w:sz w:val="28"/>
          <w:szCs w:val="28"/>
        </w:rPr>
      </w:pPr>
      <w:r w:rsidRPr="00EC4681">
        <w:rPr>
          <w:sz w:val="28"/>
          <w:szCs w:val="28"/>
        </w:rPr>
        <w:t>Покупател</w:t>
      </w:r>
      <w:r w:rsidR="003B3E9D">
        <w:rPr>
          <w:sz w:val="28"/>
          <w:szCs w:val="28"/>
        </w:rPr>
        <w:t>ь</w:t>
      </w:r>
      <w:r w:rsidR="00A117F6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>муниципального имущества оплачива</w:t>
      </w:r>
      <w:r w:rsidR="003B3E9D">
        <w:rPr>
          <w:sz w:val="28"/>
          <w:szCs w:val="28"/>
        </w:rPr>
        <w:t>е</w:t>
      </w:r>
      <w:r w:rsidRPr="00D20D97">
        <w:rPr>
          <w:sz w:val="28"/>
          <w:szCs w:val="28"/>
        </w:rPr>
        <w:t xml:space="preserve">т стоимость приобретённого имущества в течение 10 </w:t>
      </w:r>
      <w:r w:rsidR="000F5435">
        <w:rPr>
          <w:sz w:val="28"/>
          <w:szCs w:val="28"/>
        </w:rPr>
        <w:t>календарных</w:t>
      </w:r>
      <w:r w:rsidR="007F6C60" w:rsidRPr="007F6C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дней с </w:t>
      </w:r>
      <w:r w:rsidR="003B3E9D">
        <w:rPr>
          <w:sz w:val="28"/>
          <w:szCs w:val="28"/>
        </w:rPr>
        <w:t>даты</w:t>
      </w:r>
      <w:r w:rsidR="007F6C60" w:rsidRPr="007F6C60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 xml:space="preserve">заключения договора купли-продажи </w:t>
      </w:r>
      <w:r w:rsidR="008917FC">
        <w:rPr>
          <w:sz w:val="28"/>
          <w:szCs w:val="28"/>
        </w:rPr>
        <w:t>муниципального имущества</w:t>
      </w:r>
      <w:r w:rsidR="00892562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>на условиях</w:t>
      </w:r>
      <w:r w:rsidR="00892562">
        <w:rPr>
          <w:sz w:val="28"/>
          <w:szCs w:val="28"/>
        </w:rPr>
        <w:t>,</w:t>
      </w:r>
      <w:r w:rsidRPr="00D20D97">
        <w:rPr>
          <w:sz w:val="28"/>
          <w:szCs w:val="28"/>
        </w:rPr>
        <w:t xml:space="preserve"> установленных договором купли-продажи</w:t>
      </w:r>
      <w:r w:rsidR="00892562">
        <w:rPr>
          <w:sz w:val="28"/>
          <w:szCs w:val="28"/>
        </w:rPr>
        <w:t xml:space="preserve"> </w:t>
      </w:r>
      <w:r w:rsidR="008917FC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>.</w:t>
      </w:r>
    </w:p>
    <w:p w:rsidR="00EB408A" w:rsidRDefault="00EB408A" w:rsidP="00EB408A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Форма платежа - Безналичный расчёт</w:t>
      </w:r>
      <w:r w:rsidR="00EC4681">
        <w:rPr>
          <w:sz w:val="28"/>
          <w:szCs w:val="28"/>
        </w:rPr>
        <w:t>.</w:t>
      </w:r>
    </w:p>
    <w:p w:rsidR="00D20D97" w:rsidRPr="00D0463A" w:rsidRDefault="00D20D97" w:rsidP="00D0463A">
      <w:pPr>
        <w:spacing w:before="240" w:after="120"/>
        <w:jc w:val="center"/>
        <w:rPr>
          <w:b/>
          <w:sz w:val="28"/>
          <w:szCs w:val="28"/>
        </w:rPr>
      </w:pPr>
      <w:r w:rsidRPr="00D0463A">
        <w:rPr>
          <w:b/>
          <w:sz w:val="28"/>
          <w:szCs w:val="28"/>
        </w:rPr>
        <w:t>1</w:t>
      </w:r>
      <w:r w:rsidR="00EC4681">
        <w:rPr>
          <w:b/>
          <w:sz w:val="28"/>
          <w:szCs w:val="28"/>
        </w:rPr>
        <w:t>1</w:t>
      </w:r>
      <w:r w:rsidR="00413AFA">
        <w:rPr>
          <w:b/>
          <w:sz w:val="28"/>
          <w:szCs w:val="28"/>
        </w:rPr>
        <w:t>. </w:t>
      </w:r>
      <w:r w:rsidRPr="00D0463A">
        <w:rPr>
          <w:b/>
          <w:sz w:val="28"/>
          <w:szCs w:val="28"/>
        </w:rPr>
        <w:t xml:space="preserve">Порядок ознакомления покупателей с иной информацией, </w:t>
      </w:r>
      <w:r w:rsidR="00892562">
        <w:rPr>
          <w:b/>
          <w:sz w:val="28"/>
          <w:szCs w:val="28"/>
        </w:rPr>
        <w:br/>
      </w:r>
      <w:r w:rsidRPr="00D0463A">
        <w:rPr>
          <w:b/>
          <w:sz w:val="28"/>
          <w:szCs w:val="28"/>
        </w:rPr>
        <w:t xml:space="preserve">условиями договора купли-продажи </w:t>
      </w:r>
      <w:r w:rsidR="007E1A08">
        <w:rPr>
          <w:b/>
          <w:sz w:val="28"/>
          <w:szCs w:val="28"/>
        </w:rPr>
        <w:t>муниципального</w:t>
      </w:r>
      <w:r w:rsidR="00892562">
        <w:rPr>
          <w:b/>
          <w:sz w:val="28"/>
          <w:szCs w:val="28"/>
        </w:rPr>
        <w:t xml:space="preserve"> </w:t>
      </w:r>
      <w:r w:rsidRPr="00D0463A">
        <w:rPr>
          <w:b/>
          <w:sz w:val="28"/>
          <w:szCs w:val="28"/>
        </w:rPr>
        <w:t>имущества</w:t>
      </w:r>
    </w:p>
    <w:p w:rsidR="00D20D97" w:rsidRPr="00D20D97" w:rsidRDefault="00D20D97" w:rsidP="00474E94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Информационное сообщение о проведении продажи размещается на официальном сайте Российской Федерации для размещения информации о проведении торгов </w:t>
      </w:r>
      <w:hyperlink r:id="rId16" w:history="1">
        <w:r w:rsidRPr="00D20D97">
          <w:rPr>
            <w:rStyle w:val="a5"/>
            <w:sz w:val="28"/>
            <w:szCs w:val="28"/>
          </w:rPr>
          <w:t>www.torgi.gov.ru</w:t>
        </w:r>
      </w:hyperlink>
      <w:r w:rsidR="00413AFA">
        <w:rPr>
          <w:sz w:val="28"/>
          <w:szCs w:val="28"/>
        </w:rPr>
        <w:t>, на официальном сайте</w:t>
      </w:r>
      <w:r w:rsidR="00886EE5">
        <w:rPr>
          <w:sz w:val="28"/>
          <w:szCs w:val="28"/>
        </w:rPr>
        <w:t xml:space="preserve"> Администрации </w:t>
      </w:r>
      <w:r w:rsidR="00886EE5" w:rsidRPr="00886EE5">
        <w:rPr>
          <w:sz w:val="28"/>
          <w:szCs w:val="28"/>
        </w:rPr>
        <w:t>Невельского</w:t>
      </w:r>
      <w:r w:rsidR="00413AFA" w:rsidRPr="00886EE5">
        <w:rPr>
          <w:sz w:val="28"/>
          <w:szCs w:val="28"/>
        </w:rPr>
        <w:t xml:space="preserve"> м</w:t>
      </w:r>
      <w:r w:rsidRPr="00886EE5">
        <w:rPr>
          <w:sz w:val="28"/>
          <w:szCs w:val="28"/>
        </w:rPr>
        <w:t xml:space="preserve">униципального </w:t>
      </w:r>
      <w:r w:rsidR="00886EE5" w:rsidRPr="00886EE5">
        <w:rPr>
          <w:sz w:val="28"/>
          <w:szCs w:val="28"/>
        </w:rPr>
        <w:t>округа</w:t>
      </w:r>
      <w:r w:rsidRPr="00886EE5">
        <w:rPr>
          <w:sz w:val="28"/>
          <w:szCs w:val="28"/>
        </w:rPr>
        <w:t xml:space="preserve"> </w:t>
      </w:r>
      <w:hyperlink r:id="rId17" w:history="1">
        <w:r w:rsidR="00886EE5" w:rsidRPr="004B673D">
          <w:rPr>
            <w:rStyle w:val="a5"/>
            <w:sz w:val="28"/>
            <w:szCs w:val="28"/>
          </w:rPr>
          <w:t>https://admnevel.gosuslugi.ru/</w:t>
        </w:r>
      </w:hyperlink>
      <w:r w:rsidR="00886EE5">
        <w:rPr>
          <w:sz w:val="28"/>
          <w:szCs w:val="28"/>
        </w:rPr>
        <w:t xml:space="preserve"> </w:t>
      </w:r>
      <w:r w:rsidRPr="00D20D97">
        <w:rPr>
          <w:sz w:val="28"/>
          <w:szCs w:val="28"/>
        </w:rPr>
        <w:t xml:space="preserve">и на электронной площадке </w:t>
      </w:r>
      <w:hyperlink r:id="rId18" w:history="1">
        <w:r w:rsidRPr="00D20D97">
          <w:rPr>
            <w:rStyle w:val="a5"/>
            <w:sz w:val="28"/>
            <w:szCs w:val="28"/>
          </w:rPr>
          <w:t>http://utp.sberbank-ast.ru.</w:t>
        </w:r>
      </w:hyperlink>
    </w:p>
    <w:p w:rsidR="00D20D97" w:rsidRPr="00D20D97" w:rsidRDefault="00D20D97" w:rsidP="00413AFA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 w:rsidR="00D20D97" w:rsidRPr="00D20D97" w:rsidRDefault="00D20D97" w:rsidP="00413AFA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</w:t>
      </w:r>
      <w:r w:rsidR="00413AFA">
        <w:rPr>
          <w:sz w:val="28"/>
          <w:szCs w:val="28"/>
        </w:rPr>
        <w:t xml:space="preserve">дня </w:t>
      </w:r>
      <w:r w:rsidRPr="00D20D97">
        <w:rPr>
          <w:sz w:val="28"/>
          <w:szCs w:val="28"/>
        </w:rPr>
        <w:t>окончания подачи заявок.</w:t>
      </w:r>
    </w:p>
    <w:p w:rsidR="00D20D97" w:rsidRPr="00D20D97" w:rsidRDefault="00D20D97" w:rsidP="00413AFA">
      <w:pPr>
        <w:ind w:firstLine="709"/>
        <w:jc w:val="both"/>
        <w:rPr>
          <w:sz w:val="28"/>
          <w:szCs w:val="28"/>
        </w:rPr>
      </w:pPr>
      <w:r w:rsidRPr="00D20D97">
        <w:rPr>
          <w:sz w:val="28"/>
          <w:szCs w:val="28"/>
        </w:rPr>
        <w:t>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D20D97" w:rsidRPr="00B54719" w:rsidRDefault="00D20D97" w:rsidP="00413AFA">
      <w:pPr>
        <w:ind w:firstLine="709"/>
        <w:jc w:val="both"/>
        <w:rPr>
          <w:sz w:val="28"/>
          <w:szCs w:val="28"/>
        </w:rPr>
      </w:pPr>
      <w:r w:rsidRPr="00B54719">
        <w:rPr>
          <w:sz w:val="28"/>
          <w:szCs w:val="28"/>
        </w:rPr>
        <w:t>Любое лицо независимо от регистрации на электронной площадке со дня начала приема заявок вправе</w:t>
      </w:r>
      <w:r w:rsidR="007E1A08">
        <w:rPr>
          <w:sz w:val="28"/>
          <w:szCs w:val="28"/>
        </w:rPr>
        <w:t xml:space="preserve"> осмотреть выставленное</w:t>
      </w:r>
      <w:r w:rsidRPr="00B54719">
        <w:rPr>
          <w:sz w:val="28"/>
          <w:szCs w:val="28"/>
        </w:rPr>
        <w:t xml:space="preserve"> на продажу </w:t>
      </w:r>
      <w:r w:rsidR="006A2C6F">
        <w:rPr>
          <w:sz w:val="28"/>
          <w:szCs w:val="28"/>
        </w:rPr>
        <w:t>муниципальное</w:t>
      </w:r>
      <w:r w:rsidR="007E1A08">
        <w:rPr>
          <w:sz w:val="28"/>
          <w:szCs w:val="28"/>
        </w:rPr>
        <w:t xml:space="preserve"> имущество</w:t>
      </w:r>
      <w:r w:rsidRPr="00B54719">
        <w:rPr>
          <w:sz w:val="28"/>
          <w:szCs w:val="28"/>
        </w:rPr>
        <w:t xml:space="preserve">, ознакомиться с условиями продажи, наличием обременений, технической документацией, порядком проведения продажи, с условиями </w:t>
      </w:r>
      <w:r w:rsidR="00892562">
        <w:rPr>
          <w:sz w:val="28"/>
          <w:szCs w:val="28"/>
        </w:rPr>
        <w:t>проекта</w:t>
      </w:r>
      <w:r w:rsidRPr="00B54719">
        <w:rPr>
          <w:sz w:val="28"/>
          <w:szCs w:val="28"/>
        </w:rPr>
        <w:t xml:space="preserve"> договора купли-продажи</w:t>
      </w:r>
      <w:r w:rsidR="00892562">
        <w:rPr>
          <w:sz w:val="28"/>
          <w:szCs w:val="28"/>
        </w:rPr>
        <w:t xml:space="preserve"> </w:t>
      </w:r>
      <w:r w:rsidR="00B54719">
        <w:rPr>
          <w:sz w:val="28"/>
          <w:szCs w:val="28"/>
        </w:rPr>
        <w:t>муниципального имущества</w:t>
      </w:r>
      <w:r w:rsidRPr="00B54719">
        <w:rPr>
          <w:sz w:val="28"/>
          <w:szCs w:val="28"/>
        </w:rPr>
        <w:t>. Для этого необходимо обратиться в</w:t>
      </w:r>
      <w:r w:rsidR="007F6C60">
        <w:rPr>
          <w:sz w:val="28"/>
          <w:szCs w:val="28"/>
        </w:rPr>
        <w:t xml:space="preserve"> Администрацию </w:t>
      </w:r>
      <w:r w:rsidR="00892562">
        <w:rPr>
          <w:sz w:val="28"/>
          <w:szCs w:val="28"/>
        </w:rPr>
        <w:t>Невельского муниципального округа</w:t>
      </w:r>
      <w:r w:rsidRPr="00B54719">
        <w:rPr>
          <w:sz w:val="28"/>
          <w:szCs w:val="28"/>
        </w:rPr>
        <w:t xml:space="preserve"> по адресу: Псковская область, </w:t>
      </w:r>
      <w:r w:rsidR="00413AFA" w:rsidRPr="00B54719">
        <w:rPr>
          <w:sz w:val="28"/>
          <w:szCs w:val="28"/>
        </w:rPr>
        <w:t xml:space="preserve">Невельский </w:t>
      </w:r>
      <w:r w:rsidR="00892562">
        <w:rPr>
          <w:sz w:val="28"/>
          <w:szCs w:val="28"/>
        </w:rPr>
        <w:t>муниципальный округ</w:t>
      </w:r>
      <w:r w:rsidR="00413AFA" w:rsidRPr="00B54719">
        <w:rPr>
          <w:sz w:val="28"/>
          <w:szCs w:val="28"/>
        </w:rPr>
        <w:t>, г. Невель</w:t>
      </w:r>
      <w:r w:rsidRPr="00B54719">
        <w:rPr>
          <w:sz w:val="28"/>
          <w:szCs w:val="28"/>
        </w:rPr>
        <w:t xml:space="preserve">, </w:t>
      </w:r>
      <w:r w:rsidR="00413AFA" w:rsidRPr="00B54719">
        <w:rPr>
          <w:sz w:val="28"/>
          <w:szCs w:val="28"/>
        </w:rPr>
        <w:t>пл. К. Маркса, д. 1</w:t>
      </w:r>
      <w:r w:rsidRPr="00B54719">
        <w:rPr>
          <w:sz w:val="28"/>
          <w:szCs w:val="28"/>
        </w:rPr>
        <w:t xml:space="preserve">, </w:t>
      </w:r>
      <w:r w:rsidR="00B4504F" w:rsidRPr="00B54719">
        <w:rPr>
          <w:sz w:val="28"/>
          <w:szCs w:val="28"/>
        </w:rPr>
        <w:t>тел.</w:t>
      </w:r>
      <w:r w:rsidRPr="00B54719">
        <w:rPr>
          <w:sz w:val="28"/>
          <w:szCs w:val="28"/>
        </w:rPr>
        <w:t xml:space="preserve"> 8 (8115</w:t>
      </w:r>
      <w:r w:rsidR="00413AFA" w:rsidRPr="00B54719">
        <w:rPr>
          <w:sz w:val="28"/>
          <w:szCs w:val="28"/>
        </w:rPr>
        <w:t>1</w:t>
      </w:r>
      <w:r w:rsidRPr="00B54719">
        <w:rPr>
          <w:sz w:val="28"/>
          <w:szCs w:val="28"/>
        </w:rPr>
        <w:t>)</w:t>
      </w:r>
      <w:r w:rsidR="00413AFA" w:rsidRPr="00B54719">
        <w:rPr>
          <w:sz w:val="28"/>
          <w:szCs w:val="28"/>
        </w:rPr>
        <w:t xml:space="preserve"> 2-</w:t>
      </w:r>
      <w:r w:rsidR="00892562">
        <w:rPr>
          <w:sz w:val="28"/>
          <w:szCs w:val="28"/>
        </w:rPr>
        <w:t>15-10</w:t>
      </w:r>
      <w:r w:rsidR="00413AFA" w:rsidRPr="00B54719">
        <w:rPr>
          <w:sz w:val="28"/>
          <w:szCs w:val="28"/>
        </w:rPr>
        <w:t>.</w:t>
      </w:r>
    </w:p>
    <w:p w:rsidR="00D20D97" w:rsidRPr="00D0463A" w:rsidRDefault="00D20D97" w:rsidP="00D0463A">
      <w:pPr>
        <w:spacing w:before="240" w:after="120"/>
        <w:jc w:val="center"/>
        <w:rPr>
          <w:b/>
          <w:sz w:val="28"/>
          <w:szCs w:val="28"/>
        </w:rPr>
      </w:pPr>
      <w:r w:rsidRPr="00B54719">
        <w:rPr>
          <w:b/>
          <w:sz w:val="28"/>
          <w:szCs w:val="28"/>
        </w:rPr>
        <w:t>1</w:t>
      </w:r>
      <w:r w:rsidR="00EC4681" w:rsidRPr="00B54719">
        <w:rPr>
          <w:b/>
          <w:sz w:val="28"/>
          <w:szCs w:val="28"/>
        </w:rPr>
        <w:t>2</w:t>
      </w:r>
      <w:r w:rsidR="00413AFA" w:rsidRPr="00B54719">
        <w:rPr>
          <w:b/>
          <w:sz w:val="28"/>
          <w:szCs w:val="28"/>
        </w:rPr>
        <w:t>. </w:t>
      </w:r>
      <w:r w:rsidRPr="00B54719">
        <w:rPr>
          <w:b/>
          <w:sz w:val="28"/>
          <w:szCs w:val="28"/>
        </w:rPr>
        <w:t>П</w:t>
      </w:r>
      <w:r w:rsidR="00413AFA" w:rsidRPr="00B54719">
        <w:rPr>
          <w:b/>
          <w:sz w:val="28"/>
          <w:szCs w:val="28"/>
        </w:rPr>
        <w:t xml:space="preserve">ризнание </w:t>
      </w:r>
      <w:r w:rsidR="00892562">
        <w:rPr>
          <w:b/>
          <w:sz w:val="28"/>
          <w:szCs w:val="28"/>
        </w:rPr>
        <w:t xml:space="preserve">электронного </w:t>
      </w:r>
      <w:r w:rsidR="00133A44" w:rsidRPr="00B54719">
        <w:rPr>
          <w:b/>
          <w:sz w:val="28"/>
          <w:szCs w:val="28"/>
        </w:rPr>
        <w:t xml:space="preserve">аукциона </w:t>
      </w:r>
      <w:r w:rsidRPr="00D0463A">
        <w:rPr>
          <w:b/>
          <w:sz w:val="28"/>
          <w:szCs w:val="28"/>
        </w:rPr>
        <w:t>несостоявш</w:t>
      </w:r>
      <w:r w:rsidR="00133A44">
        <w:rPr>
          <w:b/>
          <w:sz w:val="28"/>
          <w:szCs w:val="28"/>
        </w:rPr>
        <w:t>им</w:t>
      </w:r>
      <w:r w:rsidRPr="00D0463A">
        <w:rPr>
          <w:b/>
          <w:sz w:val="28"/>
          <w:szCs w:val="28"/>
        </w:rPr>
        <w:t>ся</w:t>
      </w:r>
    </w:p>
    <w:p w:rsidR="00413AFA" w:rsidRPr="00413AFA" w:rsidRDefault="00892562" w:rsidP="00413A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Электронный</w:t>
      </w:r>
      <w:r w:rsidR="00133A44" w:rsidRPr="00D20D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аукцион </w:t>
      </w:r>
      <w:r w:rsidR="00413AFA" w:rsidRPr="00413AFA">
        <w:rPr>
          <w:sz w:val="28"/>
          <w:szCs w:val="28"/>
        </w:rPr>
        <w:t>признается несостоявш</w:t>
      </w:r>
      <w:r w:rsidR="00133A44">
        <w:rPr>
          <w:sz w:val="28"/>
          <w:szCs w:val="28"/>
        </w:rPr>
        <w:t>им</w:t>
      </w:r>
      <w:r w:rsidR="00413AFA" w:rsidRPr="00413AFA">
        <w:rPr>
          <w:sz w:val="28"/>
          <w:szCs w:val="28"/>
        </w:rPr>
        <w:t>ся в следующих случаях:</w:t>
      </w:r>
    </w:p>
    <w:p w:rsidR="00D20D97" w:rsidRPr="00413AFA" w:rsidRDefault="00413AFA" w:rsidP="00413AFA">
      <w:pPr>
        <w:ind w:firstLine="709"/>
        <w:jc w:val="both"/>
        <w:rPr>
          <w:sz w:val="28"/>
          <w:szCs w:val="28"/>
        </w:rPr>
      </w:pPr>
      <w:r w:rsidRPr="00413AFA">
        <w:rPr>
          <w:sz w:val="28"/>
          <w:szCs w:val="28"/>
        </w:rPr>
        <w:lastRenderedPageBreak/>
        <w:t>1) н</w:t>
      </w:r>
      <w:r w:rsidR="00D20D97" w:rsidRPr="00413AFA">
        <w:rPr>
          <w:sz w:val="28"/>
          <w:szCs w:val="28"/>
        </w:rPr>
        <w:t>е было подано ни одной заявки на участие либо ни один из претендентов не признан участником;</w:t>
      </w:r>
    </w:p>
    <w:p w:rsidR="00413AFA" w:rsidRPr="00413AFA" w:rsidRDefault="00413AFA" w:rsidP="00413AFA">
      <w:pPr>
        <w:ind w:firstLine="709"/>
        <w:jc w:val="both"/>
        <w:rPr>
          <w:sz w:val="28"/>
          <w:szCs w:val="28"/>
        </w:rPr>
      </w:pPr>
      <w:r w:rsidRPr="00413AFA">
        <w:rPr>
          <w:sz w:val="28"/>
          <w:szCs w:val="28"/>
        </w:rPr>
        <w:t>2) </w:t>
      </w:r>
      <w:r w:rsidR="00D20D97" w:rsidRPr="00413AFA">
        <w:rPr>
          <w:sz w:val="28"/>
          <w:szCs w:val="28"/>
        </w:rPr>
        <w:t>принято решение о признании только одного претендента участником;</w:t>
      </w:r>
    </w:p>
    <w:p w:rsidR="00D20D97" w:rsidRPr="00413AFA" w:rsidRDefault="00413AFA" w:rsidP="00413AFA">
      <w:pPr>
        <w:ind w:firstLine="709"/>
        <w:jc w:val="both"/>
        <w:rPr>
          <w:sz w:val="28"/>
          <w:szCs w:val="28"/>
        </w:rPr>
      </w:pPr>
      <w:r w:rsidRPr="00413AFA">
        <w:rPr>
          <w:sz w:val="28"/>
          <w:szCs w:val="28"/>
        </w:rPr>
        <w:t>3) </w:t>
      </w:r>
      <w:r w:rsidR="00D20D97" w:rsidRPr="00413AFA">
        <w:rPr>
          <w:sz w:val="28"/>
          <w:szCs w:val="28"/>
        </w:rPr>
        <w:t xml:space="preserve">ни один из участников не сделал предложение о </w:t>
      </w:r>
      <w:r w:rsidR="00133A44">
        <w:rPr>
          <w:sz w:val="28"/>
          <w:szCs w:val="28"/>
        </w:rPr>
        <w:t xml:space="preserve">начальной </w:t>
      </w:r>
      <w:r w:rsidR="00D20D97" w:rsidRPr="00413AFA">
        <w:rPr>
          <w:sz w:val="28"/>
          <w:szCs w:val="28"/>
        </w:rPr>
        <w:t>цене имущества.</w:t>
      </w:r>
    </w:p>
    <w:p w:rsidR="00D20D97" w:rsidRPr="00C00269" w:rsidRDefault="00D20D97" w:rsidP="00C00269">
      <w:pPr>
        <w:spacing w:before="240" w:after="120"/>
        <w:jc w:val="center"/>
        <w:rPr>
          <w:b/>
          <w:sz w:val="28"/>
          <w:szCs w:val="28"/>
        </w:rPr>
      </w:pPr>
      <w:r w:rsidRPr="00D0463A">
        <w:rPr>
          <w:b/>
          <w:sz w:val="28"/>
          <w:szCs w:val="28"/>
        </w:rPr>
        <w:t>1</w:t>
      </w:r>
      <w:r w:rsidR="00EC4681">
        <w:rPr>
          <w:b/>
          <w:sz w:val="28"/>
          <w:szCs w:val="28"/>
        </w:rPr>
        <w:t>3</w:t>
      </w:r>
      <w:r w:rsidR="00C00269">
        <w:rPr>
          <w:b/>
          <w:sz w:val="28"/>
          <w:szCs w:val="28"/>
        </w:rPr>
        <w:t>. </w:t>
      </w:r>
      <w:r w:rsidRPr="00D0463A">
        <w:rPr>
          <w:b/>
          <w:sz w:val="28"/>
          <w:szCs w:val="28"/>
        </w:rPr>
        <w:t>Информация о предыдущих торгах по продаже муниципального имущества</w:t>
      </w:r>
    </w:p>
    <w:p w:rsidR="00A17BA0" w:rsidRDefault="00D61E43" w:rsidP="00A17B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Ранее а</w:t>
      </w:r>
      <w:r w:rsidR="00A17BA0" w:rsidRPr="0020181F">
        <w:rPr>
          <w:sz w:val="28"/>
          <w:szCs w:val="28"/>
        </w:rPr>
        <w:t>укцион по продаже муниципального имущества</w:t>
      </w:r>
      <w:r>
        <w:rPr>
          <w:sz w:val="28"/>
          <w:szCs w:val="28"/>
        </w:rPr>
        <w:t xml:space="preserve"> (автомобиля ШЕВРОЛЕ </w:t>
      </w:r>
      <w:r>
        <w:rPr>
          <w:sz w:val="28"/>
          <w:szCs w:val="28"/>
          <w:lang w:val="en-US"/>
        </w:rPr>
        <w:t>KLAN</w:t>
      </w:r>
      <w:r w:rsidRPr="00D61E43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J</w:t>
      </w:r>
      <w:r w:rsidRPr="00D61E43">
        <w:rPr>
          <w:sz w:val="28"/>
          <w:szCs w:val="28"/>
        </w:rPr>
        <w:t>200/</w:t>
      </w:r>
      <w:r>
        <w:rPr>
          <w:sz w:val="28"/>
          <w:szCs w:val="28"/>
          <w:lang w:val="en-US"/>
        </w:rPr>
        <w:t>CHEVROLET</w:t>
      </w:r>
      <w:r w:rsidRPr="00D61E4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LACCETTI</w:t>
      </w:r>
      <w:r>
        <w:rPr>
          <w:sz w:val="28"/>
          <w:szCs w:val="28"/>
        </w:rPr>
        <w:t>)</w:t>
      </w:r>
      <w:r w:rsidR="0020181F" w:rsidRPr="0020181F">
        <w:rPr>
          <w:sz w:val="28"/>
          <w:szCs w:val="28"/>
        </w:rPr>
        <w:t xml:space="preserve">, </w:t>
      </w:r>
      <w:r w:rsidR="0020181F">
        <w:rPr>
          <w:sz w:val="28"/>
          <w:szCs w:val="28"/>
        </w:rPr>
        <w:t>открытый</w:t>
      </w:r>
      <w:r w:rsidR="0020181F" w:rsidRPr="0020181F">
        <w:rPr>
          <w:sz w:val="28"/>
          <w:szCs w:val="28"/>
        </w:rPr>
        <w:t xml:space="preserve"> по составу участников и по форме подачи предложений о цене имущества</w:t>
      </w:r>
      <w:r w:rsidR="00A17BA0" w:rsidRPr="00A769CC">
        <w:rPr>
          <w:sz w:val="28"/>
          <w:szCs w:val="28"/>
        </w:rPr>
        <w:t xml:space="preserve">, </w:t>
      </w:r>
      <w:r w:rsidR="00A17BA0">
        <w:rPr>
          <w:sz w:val="28"/>
          <w:szCs w:val="28"/>
        </w:rPr>
        <w:t>не проводился</w:t>
      </w:r>
      <w:r w:rsidR="00A17BA0" w:rsidRPr="00A769CC">
        <w:rPr>
          <w:sz w:val="28"/>
          <w:szCs w:val="28"/>
        </w:rPr>
        <w:t>.</w:t>
      </w:r>
    </w:p>
    <w:p w:rsidR="00886EE5" w:rsidRDefault="00886EE5">
      <w:pPr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C177BB" w:rsidRPr="00886EE5" w:rsidRDefault="00C177BB" w:rsidP="00C177BB">
      <w:pPr>
        <w:ind w:right="-99"/>
        <w:jc w:val="right"/>
        <w:rPr>
          <w:sz w:val="28"/>
          <w:szCs w:val="28"/>
        </w:rPr>
      </w:pPr>
      <w:r w:rsidRPr="00886EE5">
        <w:rPr>
          <w:sz w:val="28"/>
          <w:szCs w:val="28"/>
        </w:rPr>
        <w:lastRenderedPageBreak/>
        <w:t>Приложение № 1 – форма заявки</w:t>
      </w:r>
    </w:p>
    <w:p w:rsidR="002F3230" w:rsidRPr="002132FD" w:rsidRDefault="002F3230" w:rsidP="00C177BB">
      <w:pPr>
        <w:ind w:right="-99"/>
        <w:jc w:val="right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0"/>
        <w:gridCol w:w="4745"/>
      </w:tblGrid>
      <w:tr w:rsidR="00C177BB" w:rsidRPr="002132FD" w:rsidTr="00E1426D">
        <w:tc>
          <w:tcPr>
            <w:tcW w:w="4926" w:type="dxa"/>
            <w:shd w:val="clear" w:color="auto" w:fill="auto"/>
          </w:tcPr>
          <w:p w:rsidR="00C177BB" w:rsidRPr="002132FD" w:rsidRDefault="00C177BB" w:rsidP="00C177BB">
            <w:pPr>
              <w:widowControl w:val="0"/>
              <w:ind w:right="-1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C177BB" w:rsidRPr="002132FD" w:rsidRDefault="00C177BB" w:rsidP="00C177BB">
            <w:pPr>
              <w:widowControl w:val="0"/>
              <w:ind w:right="-1"/>
              <w:rPr>
                <w:sz w:val="28"/>
                <w:szCs w:val="28"/>
              </w:rPr>
            </w:pPr>
            <w:r w:rsidRPr="002132FD">
              <w:rPr>
                <w:sz w:val="28"/>
                <w:szCs w:val="28"/>
              </w:rPr>
              <w:t>Продавцу:</w:t>
            </w:r>
          </w:p>
          <w:p w:rsidR="00C177BB" w:rsidRPr="002132FD" w:rsidRDefault="00F360DF" w:rsidP="00886EE5">
            <w:pPr>
              <w:widowControl w:val="0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886EE5">
              <w:rPr>
                <w:sz w:val="28"/>
                <w:szCs w:val="28"/>
              </w:rPr>
              <w:t>Невельского муниципального округа</w:t>
            </w:r>
            <w:r w:rsidR="00C177BB" w:rsidRPr="002132FD">
              <w:rPr>
                <w:sz w:val="28"/>
                <w:szCs w:val="28"/>
              </w:rPr>
              <w:t xml:space="preserve"> </w:t>
            </w:r>
          </w:p>
        </w:tc>
      </w:tr>
    </w:tbl>
    <w:p w:rsidR="00C177BB" w:rsidRPr="002132FD" w:rsidRDefault="00C177BB" w:rsidP="00C177BB">
      <w:pPr>
        <w:ind w:right="-1"/>
        <w:rPr>
          <w:sz w:val="28"/>
          <w:szCs w:val="28"/>
        </w:rPr>
      </w:pPr>
    </w:p>
    <w:p w:rsidR="00C177BB" w:rsidRDefault="00C177BB" w:rsidP="00C177BB">
      <w:pPr>
        <w:ind w:right="-1"/>
        <w:rPr>
          <w:sz w:val="28"/>
          <w:szCs w:val="28"/>
        </w:rPr>
      </w:pPr>
    </w:p>
    <w:p w:rsidR="00C7757D" w:rsidRPr="002132FD" w:rsidRDefault="00C7757D" w:rsidP="00C177BB">
      <w:pPr>
        <w:ind w:right="-1"/>
        <w:rPr>
          <w:sz w:val="28"/>
          <w:szCs w:val="28"/>
        </w:rPr>
      </w:pPr>
    </w:p>
    <w:p w:rsidR="00C177BB" w:rsidRPr="002132FD" w:rsidRDefault="00C177BB" w:rsidP="00C177BB">
      <w:pPr>
        <w:ind w:right="-1"/>
        <w:jc w:val="center"/>
        <w:rPr>
          <w:b/>
          <w:sz w:val="28"/>
          <w:szCs w:val="28"/>
        </w:rPr>
      </w:pPr>
      <w:r w:rsidRPr="002132FD">
        <w:rPr>
          <w:b/>
          <w:sz w:val="28"/>
          <w:szCs w:val="28"/>
        </w:rPr>
        <w:t>ЗАЯВКА</w:t>
      </w:r>
    </w:p>
    <w:p w:rsidR="00C177BB" w:rsidRPr="002132FD" w:rsidRDefault="00C177BB" w:rsidP="00C177BB">
      <w:pPr>
        <w:ind w:right="-1"/>
        <w:jc w:val="center"/>
        <w:rPr>
          <w:sz w:val="28"/>
          <w:szCs w:val="28"/>
        </w:rPr>
      </w:pPr>
      <w:r w:rsidRPr="002132FD">
        <w:rPr>
          <w:sz w:val="28"/>
          <w:szCs w:val="28"/>
        </w:rPr>
        <w:t xml:space="preserve">на участие </w:t>
      </w:r>
      <w:r w:rsidR="002F3230">
        <w:rPr>
          <w:sz w:val="28"/>
          <w:szCs w:val="28"/>
        </w:rPr>
        <w:t>в аукционе по продаже мун</w:t>
      </w:r>
      <w:r w:rsidR="00FB1BD4">
        <w:rPr>
          <w:sz w:val="28"/>
          <w:szCs w:val="28"/>
        </w:rPr>
        <w:t xml:space="preserve">иципального имущества, </w:t>
      </w:r>
      <w:r w:rsidR="00DB7755">
        <w:rPr>
          <w:sz w:val="28"/>
          <w:szCs w:val="28"/>
        </w:rPr>
        <w:br/>
      </w:r>
      <w:r w:rsidR="00FB1BD4">
        <w:rPr>
          <w:sz w:val="28"/>
          <w:szCs w:val="28"/>
        </w:rPr>
        <w:t>открытом</w:t>
      </w:r>
      <w:r w:rsidR="002F3230">
        <w:rPr>
          <w:sz w:val="28"/>
          <w:szCs w:val="28"/>
        </w:rPr>
        <w:t xml:space="preserve"> по составу участников и по форме подачи предложений </w:t>
      </w:r>
      <w:r w:rsidR="00DB7755">
        <w:rPr>
          <w:sz w:val="28"/>
          <w:szCs w:val="28"/>
        </w:rPr>
        <w:br/>
      </w:r>
      <w:r w:rsidR="002F3230">
        <w:rPr>
          <w:sz w:val="28"/>
          <w:szCs w:val="28"/>
        </w:rPr>
        <w:t>о цене имущества, в электронной форме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7"/>
        <w:gridCol w:w="4678"/>
      </w:tblGrid>
      <w:tr w:rsidR="00C177BB" w:rsidRPr="002132FD" w:rsidTr="00E1426D">
        <w:tc>
          <w:tcPr>
            <w:tcW w:w="4926" w:type="dxa"/>
            <w:shd w:val="clear" w:color="auto" w:fill="auto"/>
          </w:tcPr>
          <w:p w:rsidR="00C177BB" w:rsidRPr="002132FD" w:rsidRDefault="00C177BB" w:rsidP="00C177BB">
            <w:pPr>
              <w:widowControl w:val="0"/>
              <w:spacing w:before="240" w:after="240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  <w:vAlign w:val="center"/>
          </w:tcPr>
          <w:p w:rsidR="00C177BB" w:rsidRPr="002132FD" w:rsidRDefault="00C177BB" w:rsidP="00C177BB">
            <w:pPr>
              <w:widowControl w:val="0"/>
              <w:spacing w:before="240" w:after="240"/>
              <w:ind w:right="-1"/>
              <w:jc w:val="right"/>
              <w:rPr>
                <w:sz w:val="28"/>
                <w:szCs w:val="28"/>
              </w:rPr>
            </w:pPr>
          </w:p>
        </w:tc>
      </w:tr>
    </w:tbl>
    <w:p w:rsidR="00C177BB" w:rsidRPr="005818FE" w:rsidRDefault="00C177BB" w:rsidP="00C177BB">
      <w:pPr>
        <w:ind w:right="-1"/>
        <w:jc w:val="both"/>
        <w:rPr>
          <w:sz w:val="28"/>
          <w:szCs w:val="28"/>
        </w:rPr>
      </w:pPr>
      <w:r w:rsidRPr="005818FE">
        <w:rPr>
          <w:sz w:val="28"/>
          <w:szCs w:val="28"/>
        </w:rPr>
        <w:t>В соответствии с информационным сообщением № _____</w:t>
      </w:r>
      <w:r>
        <w:rPr>
          <w:sz w:val="28"/>
          <w:szCs w:val="28"/>
        </w:rPr>
        <w:t>_</w:t>
      </w:r>
      <w:r w:rsidR="00DB7755">
        <w:rPr>
          <w:sz w:val="28"/>
          <w:szCs w:val="28"/>
        </w:rPr>
        <w:t>________________</w:t>
      </w:r>
      <w:r w:rsidRPr="005818FE">
        <w:rPr>
          <w:sz w:val="28"/>
          <w:szCs w:val="28"/>
        </w:rPr>
        <w:t>_ по лоту № _____</w:t>
      </w:r>
    </w:p>
    <w:p w:rsidR="00C177BB" w:rsidRDefault="00C177BB" w:rsidP="00C177BB">
      <w:pPr>
        <w:ind w:right="-1"/>
        <w:jc w:val="both"/>
        <w:rPr>
          <w:szCs w:val="28"/>
          <w:u w:val="single"/>
        </w:rPr>
      </w:pPr>
    </w:p>
    <w:p w:rsidR="00C177BB" w:rsidRPr="005818FE" w:rsidRDefault="00C177BB" w:rsidP="00DB7755">
      <w:pPr>
        <w:ind w:right="-1" w:firstLine="709"/>
        <w:jc w:val="both"/>
        <w:rPr>
          <w:i/>
          <w:sz w:val="28"/>
          <w:szCs w:val="28"/>
        </w:rPr>
      </w:pPr>
      <w:r w:rsidRPr="005818FE">
        <w:rPr>
          <w:i/>
          <w:sz w:val="28"/>
          <w:szCs w:val="28"/>
        </w:rPr>
        <w:t>Заполняется юридическим лицом</w:t>
      </w:r>
      <w:r>
        <w:rPr>
          <w:i/>
          <w:sz w:val="28"/>
          <w:szCs w:val="28"/>
        </w:rPr>
        <w:t>:</w:t>
      </w:r>
    </w:p>
    <w:p w:rsidR="00C177BB" w:rsidRPr="00EB751F" w:rsidRDefault="00C177BB" w:rsidP="00C177BB">
      <w:pPr>
        <w:tabs>
          <w:tab w:val="left" w:leader="underscore" w:pos="9356"/>
        </w:tabs>
        <w:spacing w:line="276" w:lineRule="auto"/>
        <w:ind w:right="-1"/>
        <w:jc w:val="both"/>
        <w:rPr>
          <w:szCs w:val="28"/>
        </w:rPr>
      </w:pPr>
      <w:r>
        <w:rPr>
          <w:szCs w:val="28"/>
        </w:rPr>
        <w:tab/>
      </w:r>
    </w:p>
    <w:p w:rsidR="00C177BB" w:rsidRPr="003F5A48" w:rsidRDefault="00C177BB" w:rsidP="00C177BB">
      <w:pPr>
        <w:tabs>
          <w:tab w:val="left" w:leader="underscore" w:pos="9497"/>
        </w:tabs>
        <w:spacing w:line="276" w:lineRule="auto"/>
        <w:ind w:right="-1"/>
        <w:jc w:val="center"/>
        <w:rPr>
          <w:sz w:val="20"/>
          <w:szCs w:val="28"/>
        </w:rPr>
      </w:pPr>
      <w:r w:rsidRPr="003F5A48">
        <w:rPr>
          <w:sz w:val="20"/>
          <w:szCs w:val="28"/>
        </w:rPr>
        <w:t xml:space="preserve">(полное наименование </w:t>
      </w:r>
      <w:r w:rsidRPr="003F5A48">
        <w:rPr>
          <w:b/>
          <w:sz w:val="20"/>
          <w:szCs w:val="28"/>
        </w:rPr>
        <w:t>юридического лица</w:t>
      </w:r>
      <w:r w:rsidRPr="003F5A48">
        <w:rPr>
          <w:sz w:val="20"/>
          <w:szCs w:val="28"/>
        </w:rPr>
        <w:t>, подающего заявку)</w:t>
      </w:r>
    </w:p>
    <w:p w:rsidR="00C177BB" w:rsidRPr="00EB751F" w:rsidRDefault="00C177BB" w:rsidP="00DB7755">
      <w:pPr>
        <w:tabs>
          <w:tab w:val="left" w:leader="underscore" w:pos="9214"/>
        </w:tabs>
        <w:spacing w:line="276" w:lineRule="auto"/>
        <w:ind w:right="-1"/>
        <w:jc w:val="center"/>
        <w:rPr>
          <w:szCs w:val="28"/>
        </w:rPr>
      </w:pPr>
      <w:r>
        <w:rPr>
          <w:szCs w:val="28"/>
        </w:rPr>
        <w:tab/>
        <w:t>,</w:t>
      </w:r>
    </w:p>
    <w:p w:rsidR="00C177BB" w:rsidRPr="00EB751F" w:rsidRDefault="00C177BB" w:rsidP="00210F47">
      <w:pPr>
        <w:tabs>
          <w:tab w:val="left" w:leader="underscore" w:pos="9497"/>
        </w:tabs>
        <w:spacing w:line="276" w:lineRule="auto"/>
        <w:ind w:right="-1"/>
        <w:rPr>
          <w:szCs w:val="28"/>
        </w:rPr>
      </w:pPr>
      <w:r w:rsidRPr="002132FD">
        <w:rPr>
          <w:sz w:val="28"/>
          <w:szCs w:val="28"/>
        </w:rPr>
        <w:t>именуемый далее Претендент,</w:t>
      </w:r>
      <w:r w:rsidR="00210F47">
        <w:rPr>
          <w:sz w:val="28"/>
          <w:szCs w:val="28"/>
        </w:rPr>
        <w:t xml:space="preserve"> </w:t>
      </w:r>
      <w:r w:rsidRPr="002132FD">
        <w:rPr>
          <w:sz w:val="28"/>
          <w:szCs w:val="28"/>
        </w:rPr>
        <w:t xml:space="preserve">в лице </w:t>
      </w:r>
      <w:r w:rsidRPr="002132FD">
        <w:rPr>
          <w:sz w:val="28"/>
          <w:szCs w:val="28"/>
        </w:rPr>
        <w:tab/>
      </w:r>
    </w:p>
    <w:p w:rsidR="00C177BB" w:rsidRPr="003F5A48" w:rsidRDefault="00C177BB" w:rsidP="00C177BB">
      <w:pPr>
        <w:tabs>
          <w:tab w:val="left" w:leader="underscore" w:pos="9497"/>
        </w:tabs>
        <w:spacing w:line="276" w:lineRule="auto"/>
        <w:ind w:right="-1"/>
        <w:jc w:val="center"/>
        <w:rPr>
          <w:sz w:val="20"/>
          <w:szCs w:val="28"/>
        </w:rPr>
      </w:pPr>
      <w:r w:rsidRPr="003F5A48">
        <w:rPr>
          <w:sz w:val="20"/>
          <w:szCs w:val="28"/>
        </w:rPr>
        <w:t>(фамилия, имя, отчество, должность)</w:t>
      </w:r>
    </w:p>
    <w:p w:rsidR="00C177BB" w:rsidRPr="00EB751F" w:rsidRDefault="00C177BB" w:rsidP="00210F47">
      <w:pPr>
        <w:tabs>
          <w:tab w:val="left" w:leader="underscore" w:pos="9214"/>
        </w:tabs>
        <w:spacing w:line="276" w:lineRule="auto"/>
        <w:ind w:right="-1"/>
        <w:jc w:val="center"/>
        <w:rPr>
          <w:szCs w:val="28"/>
        </w:rPr>
      </w:pPr>
      <w:r>
        <w:rPr>
          <w:szCs w:val="28"/>
        </w:rPr>
        <w:tab/>
        <w:t>,</w:t>
      </w:r>
    </w:p>
    <w:p w:rsidR="00C177BB" w:rsidRPr="00EB751F" w:rsidRDefault="00C177BB" w:rsidP="00210F47">
      <w:pPr>
        <w:tabs>
          <w:tab w:val="left" w:leader="underscore" w:pos="0"/>
        </w:tabs>
        <w:spacing w:line="276" w:lineRule="auto"/>
        <w:ind w:right="-1"/>
        <w:rPr>
          <w:szCs w:val="28"/>
        </w:rPr>
      </w:pPr>
      <w:r w:rsidRPr="002132FD">
        <w:rPr>
          <w:sz w:val="28"/>
          <w:szCs w:val="28"/>
        </w:rPr>
        <w:t>действующ</w:t>
      </w:r>
      <w:r>
        <w:rPr>
          <w:sz w:val="28"/>
          <w:szCs w:val="28"/>
        </w:rPr>
        <w:t>его</w:t>
      </w:r>
      <w:r w:rsidR="00210F47">
        <w:rPr>
          <w:sz w:val="28"/>
          <w:szCs w:val="28"/>
        </w:rPr>
        <w:t xml:space="preserve"> на </w:t>
      </w:r>
      <w:r w:rsidRPr="002132FD">
        <w:rPr>
          <w:sz w:val="28"/>
          <w:szCs w:val="28"/>
        </w:rPr>
        <w:t>основании:</w:t>
      </w:r>
      <w:r w:rsidRPr="00EB751F">
        <w:rPr>
          <w:szCs w:val="28"/>
        </w:rPr>
        <w:tab/>
      </w:r>
    </w:p>
    <w:p w:rsidR="00C177BB" w:rsidRDefault="00C177BB" w:rsidP="00C177BB">
      <w:pPr>
        <w:tabs>
          <w:tab w:val="left" w:leader="underscore" w:pos="9497"/>
        </w:tabs>
        <w:ind w:right="-1"/>
        <w:jc w:val="center"/>
        <w:rPr>
          <w:szCs w:val="28"/>
        </w:rPr>
      </w:pPr>
      <w:r>
        <w:rPr>
          <w:szCs w:val="28"/>
        </w:rPr>
        <w:tab/>
      </w:r>
    </w:p>
    <w:p w:rsidR="00C177BB" w:rsidRPr="00EB751F" w:rsidRDefault="00C177BB" w:rsidP="00C177BB">
      <w:pPr>
        <w:tabs>
          <w:tab w:val="left" w:leader="underscore" w:pos="9497"/>
        </w:tabs>
        <w:ind w:right="-1"/>
        <w:jc w:val="center"/>
        <w:rPr>
          <w:szCs w:val="28"/>
        </w:rPr>
      </w:pPr>
      <w:r>
        <w:rPr>
          <w:szCs w:val="28"/>
        </w:rPr>
        <w:tab/>
      </w:r>
    </w:p>
    <w:p w:rsidR="003F5A48" w:rsidRPr="003F5A48" w:rsidRDefault="003F5A48" w:rsidP="003F5A48">
      <w:pPr>
        <w:tabs>
          <w:tab w:val="left" w:leader="underscore" w:pos="9497"/>
        </w:tabs>
        <w:ind w:right="-1"/>
        <w:jc w:val="center"/>
        <w:rPr>
          <w:sz w:val="20"/>
          <w:szCs w:val="28"/>
        </w:rPr>
      </w:pPr>
      <w:r w:rsidRPr="003F5A48">
        <w:rPr>
          <w:sz w:val="20"/>
          <w:szCs w:val="28"/>
        </w:rPr>
        <w:t>(наименование документа, серия, номер, кем и когда выдан)</w:t>
      </w:r>
    </w:p>
    <w:p w:rsidR="00C177BB" w:rsidRDefault="00C177BB" w:rsidP="00C177BB">
      <w:pPr>
        <w:tabs>
          <w:tab w:val="left" w:leader="underscore" w:pos="9497"/>
        </w:tabs>
        <w:ind w:right="-1"/>
        <w:jc w:val="both"/>
        <w:rPr>
          <w:szCs w:val="28"/>
        </w:rPr>
      </w:pPr>
    </w:p>
    <w:p w:rsidR="00C177BB" w:rsidRPr="00B2009A" w:rsidRDefault="00C177BB" w:rsidP="00DB7755">
      <w:pPr>
        <w:ind w:right="-1" w:firstLine="709"/>
        <w:jc w:val="both"/>
        <w:rPr>
          <w:i/>
        </w:rPr>
      </w:pPr>
      <w:r w:rsidRPr="005818FE">
        <w:rPr>
          <w:i/>
          <w:sz w:val="28"/>
          <w:szCs w:val="28"/>
        </w:rPr>
        <w:t xml:space="preserve">Заполняется </w:t>
      </w:r>
      <w:r>
        <w:rPr>
          <w:i/>
          <w:sz w:val="28"/>
          <w:szCs w:val="28"/>
        </w:rPr>
        <w:t>физ</w:t>
      </w:r>
      <w:r w:rsidRPr="005818FE">
        <w:rPr>
          <w:i/>
          <w:sz w:val="28"/>
          <w:szCs w:val="28"/>
        </w:rPr>
        <w:t>ическим лицом</w:t>
      </w:r>
      <w:r>
        <w:rPr>
          <w:i/>
          <w:sz w:val="28"/>
          <w:szCs w:val="28"/>
        </w:rPr>
        <w:t xml:space="preserve">, </w:t>
      </w:r>
      <w:r w:rsidRPr="005818FE">
        <w:rPr>
          <w:i/>
          <w:sz w:val="28"/>
          <w:szCs w:val="28"/>
        </w:rPr>
        <w:t>в том числе индивидуальным предпринимателем:</w:t>
      </w:r>
    </w:p>
    <w:p w:rsidR="00C177BB" w:rsidRPr="00EB751F" w:rsidRDefault="00C177BB" w:rsidP="00210F47">
      <w:pPr>
        <w:tabs>
          <w:tab w:val="left" w:leader="underscore" w:pos="9214"/>
        </w:tabs>
        <w:spacing w:line="276" w:lineRule="auto"/>
        <w:ind w:right="-1"/>
        <w:rPr>
          <w:szCs w:val="28"/>
        </w:rPr>
      </w:pPr>
      <w:r w:rsidRPr="00EB751F">
        <w:rPr>
          <w:szCs w:val="28"/>
        </w:rPr>
        <w:tab/>
        <w:t>,</w:t>
      </w:r>
    </w:p>
    <w:p w:rsidR="00C177BB" w:rsidRPr="003F5A48" w:rsidRDefault="00C177BB" w:rsidP="00C177BB">
      <w:pPr>
        <w:tabs>
          <w:tab w:val="left" w:leader="underscore" w:pos="9497"/>
        </w:tabs>
        <w:spacing w:line="276" w:lineRule="auto"/>
        <w:ind w:right="-1"/>
        <w:jc w:val="center"/>
        <w:rPr>
          <w:sz w:val="20"/>
          <w:szCs w:val="28"/>
        </w:rPr>
      </w:pPr>
      <w:r w:rsidRPr="003F5A48">
        <w:rPr>
          <w:sz w:val="20"/>
          <w:szCs w:val="28"/>
        </w:rPr>
        <w:t xml:space="preserve">(фамилия, имя, отчество </w:t>
      </w:r>
      <w:r w:rsidRPr="003F5A48">
        <w:rPr>
          <w:b/>
          <w:sz w:val="20"/>
          <w:szCs w:val="28"/>
        </w:rPr>
        <w:t>физического лица, ИП</w:t>
      </w:r>
      <w:r w:rsidRPr="003F5A48">
        <w:rPr>
          <w:sz w:val="20"/>
          <w:szCs w:val="28"/>
        </w:rPr>
        <w:t>, подающего заявку)</w:t>
      </w:r>
    </w:p>
    <w:p w:rsidR="00C177BB" w:rsidRPr="002132FD" w:rsidRDefault="00C177BB" w:rsidP="00C177BB">
      <w:pPr>
        <w:tabs>
          <w:tab w:val="left" w:leader="underscore" w:pos="9497"/>
        </w:tabs>
        <w:spacing w:line="276" w:lineRule="auto"/>
        <w:ind w:right="-1"/>
        <w:jc w:val="both"/>
        <w:rPr>
          <w:sz w:val="28"/>
          <w:szCs w:val="28"/>
        </w:rPr>
      </w:pPr>
      <w:r w:rsidRPr="002132FD">
        <w:rPr>
          <w:sz w:val="28"/>
          <w:szCs w:val="28"/>
        </w:rPr>
        <w:t>именуемый далее - Претендент,</w:t>
      </w:r>
    </w:p>
    <w:p w:rsidR="00C177BB" w:rsidRPr="005818FE" w:rsidRDefault="00C177BB" w:rsidP="00C177BB">
      <w:pPr>
        <w:tabs>
          <w:tab w:val="left" w:pos="9356"/>
        </w:tabs>
        <w:ind w:right="-1"/>
        <w:jc w:val="both"/>
        <w:rPr>
          <w:sz w:val="28"/>
          <w:u w:val="single"/>
        </w:rPr>
      </w:pPr>
      <w:r w:rsidRPr="005818FE">
        <w:rPr>
          <w:sz w:val="28"/>
        </w:rPr>
        <w:t xml:space="preserve">паспортные данные: серия </w:t>
      </w:r>
      <w:r>
        <w:rPr>
          <w:sz w:val="28"/>
        </w:rPr>
        <w:t>_____________№</w:t>
      </w:r>
      <w:r w:rsidRPr="005818FE">
        <w:rPr>
          <w:sz w:val="28"/>
          <w:u w:val="single"/>
        </w:rPr>
        <w:tab/>
      </w:r>
      <w:r>
        <w:rPr>
          <w:sz w:val="28"/>
        </w:rPr>
        <w:br/>
      </w:r>
      <w:r w:rsidRPr="005818FE">
        <w:rPr>
          <w:sz w:val="28"/>
        </w:rPr>
        <w:t>кем выдан</w:t>
      </w:r>
      <w:r>
        <w:rPr>
          <w:sz w:val="28"/>
          <w:u w:val="single"/>
        </w:rPr>
        <w:tab/>
      </w:r>
    </w:p>
    <w:p w:rsidR="00C177BB" w:rsidRPr="005818FE" w:rsidRDefault="00C177BB" w:rsidP="00C177BB">
      <w:pPr>
        <w:tabs>
          <w:tab w:val="left" w:pos="9356"/>
        </w:tabs>
        <w:ind w:right="-1"/>
        <w:jc w:val="both"/>
        <w:rPr>
          <w:sz w:val="28"/>
          <w:u w:val="single"/>
        </w:rPr>
      </w:pPr>
      <w:r w:rsidRPr="005818FE">
        <w:rPr>
          <w:sz w:val="28"/>
          <w:u w:val="single"/>
        </w:rPr>
        <w:tab/>
      </w:r>
    </w:p>
    <w:p w:rsidR="00C177BB" w:rsidRPr="005818FE" w:rsidRDefault="00C177BB" w:rsidP="00C177BB">
      <w:pPr>
        <w:tabs>
          <w:tab w:val="left" w:pos="9356"/>
        </w:tabs>
        <w:ind w:right="-1"/>
        <w:jc w:val="both"/>
        <w:rPr>
          <w:sz w:val="28"/>
          <w:u w:val="single"/>
        </w:rPr>
      </w:pPr>
      <w:r w:rsidRPr="005818FE">
        <w:rPr>
          <w:sz w:val="28"/>
        </w:rPr>
        <w:t>дата выдачи</w:t>
      </w:r>
      <w:r>
        <w:rPr>
          <w:sz w:val="28"/>
          <w:u w:val="single"/>
        </w:rPr>
        <w:tab/>
      </w:r>
    </w:p>
    <w:p w:rsidR="00C177BB" w:rsidRPr="005818FE" w:rsidRDefault="00C177BB" w:rsidP="00C177BB">
      <w:pPr>
        <w:tabs>
          <w:tab w:val="left" w:pos="9356"/>
        </w:tabs>
        <w:ind w:right="-1"/>
        <w:rPr>
          <w:sz w:val="28"/>
          <w:u w:val="single"/>
        </w:rPr>
      </w:pPr>
      <w:r>
        <w:rPr>
          <w:sz w:val="28"/>
        </w:rPr>
        <w:t xml:space="preserve">зарегистрирован(а) по адресу: </w:t>
      </w:r>
      <w:r>
        <w:rPr>
          <w:sz w:val="28"/>
          <w:u w:val="single"/>
        </w:rPr>
        <w:tab/>
      </w:r>
      <w:r>
        <w:rPr>
          <w:sz w:val="28"/>
          <w:u w:val="single"/>
        </w:rPr>
        <w:br/>
      </w:r>
      <w:r>
        <w:rPr>
          <w:sz w:val="28"/>
          <w:u w:val="single"/>
        </w:rPr>
        <w:tab/>
      </w:r>
      <w:r>
        <w:rPr>
          <w:sz w:val="28"/>
          <w:u w:val="single"/>
        </w:rPr>
        <w:br/>
      </w:r>
      <w:r>
        <w:rPr>
          <w:sz w:val="28"/>
          <w:u w:val="single"/>
        </w:rPr>
        <w:tab/>
      </w:r>
    </w:p>
    <w:p w:rsidR="00DB7755" w:rsidRDefault="00DB7755" w:rsidP="00C177BB">
      <w:pPr>
        <w:tabs>
          <w:tab w:val="left" w:leader="underscore" w:pos="0"/>
          <w:tab w:val="left" w:pos="9356"/>
        </w:tabs>
        <w:ind w:right="-1"/>
        <w:jc w:val="both"/>
        <w:rPr>
          <w:bCs/>
          <w:color w:val="000000"/>
          <w:sz w:val="28"/>
        </w:rPr>
      </w:pPr>
    </w:p>
    <w:p w:rsidR="00C177BB" w:rsidRPr="005818FE" w:rsidRDefault="00C177BB" w:rsidP="00DB7755">
      <w:pPr>
        <w:tabs>
          <w:tab w:val="left" w:leader="underscore" w:pos="0"/>
          <w:tab w:val="left" w:pos="9356"/>
        </w:tabs>
        <w:ind w:right="-1" w:firstLine="709"/>
        <w:jc w:val="both"/>
        <w:rPr>
          <w:szCs w:val="28"/>
          <w:u w:val="single"/>
        </w:rPr>
      </w:pPr>
      <w:r>
        <w:rPr>
          <w:bCs/>
          <w:color w:val="000000"/>
          <w:sz w:val="28"/>
        </w:rPr>
        <w:t>И</w:t>
      </w:r>
      <w:r w:rsidRPr="005818FE">
        <w:rPr>
          <w:bCs/>
          <w:color w:val="000000"/>
          <w:sz w:val="28"/>
        </w:rPr>
        <w:t xml:space="preserve">зучив информационное сообщение о проведении настоящей процедуры, включая опубликованные </w:t>
      </w:r>
      <w:r w:rsidR="00DB7755">
        <w:rPr>
          <w:bCs/>
          <w:color w:val="000000"/>
          <w:sz w:val="28"/>
        </w:rPr>
        <w:t>изменения, настоящим удостоверяю</w:t>
      </w:r>
      <w:r w:rsidRPr="005818FE">
        <w:rPr>
          <w:bCs/>
          <w:color w:val="000000"/>
          <w:sz w:val="28"/>
        </w:rPr>
        <w:t xml:space="preserve">, </w:t>
      </w:r>
      <w:r w:rsidRPr="005818FE">
        <w:rPr>
          <w:bCs/>
          <w:color w:val="000000"/>
          <w:sz w:val="28"/>
        </w:rPr>
        <w:lastRenderedPageBreak/>
        <w:t>что согласен приобрести объект муниципального имущества в соответствии с условиями, указанными в информационном сообщении</w:t>
      </w:r>
      <w:r w:rsidRPr="002132FD">
        <w:rPr>
          <w:sz w:val="28"/>
          <w:szCs w:val="28"/>
        </w:rPr>
        <w:t xml:space="preserve">: </w:t>
      </w:r>
      <w:r>
        <w:rPr>
          <w:sz w:val="28"/>
          <w:szCs w:val="28"/>
          <w:u w:val="single"/>
        </w:rPr>
        <w:tab/>
      </w:r>
    </w:p>
    <w:p w:rsidR="00C177BB" w:rsidRPr="003F5A48" w:rsidRDefault="00C177BB" w:rsidP="00C177BB">
      <w:pPr>
        <w:tabs>
          <w:tab w:val="left" w:leader="underscore" w:pos="9497"/>
          <w:tab w:val="left" w:pos="9639"/>
        </w:tabs>
        <w:spacing w:line="276" w:lineRule="auto"/>
        <w:ind w:left="5812" w:right="-1"/>
        <w:jc w:val="center"/>
        <w:rPr>
          <w:sz w:val="20"/>
          <w:szCs w:val="28"/>
        </w:rPr>
      </w:pPr>
      <w:r w:rsidRPr="003F5A48">
        <w:rPr>
          <w:sz w:val="20"/>
          <w:szCs w:val="28"/>
        </w:rPr>
        <w:t>(наименование лота)</w:t>
      </w:r>
    </w:p>
    <w:p w:rsidR="00C177BB" w:rsidRDefault="00C177BB" w:rsidP="00C177BB">
      <w:pPr>
        <w:tabs>
          <w:tab w:val="left" w:leader="underscore" w:pos="0"/>
          <w:tab w:val="left" w:pos="9356"/>
        </w:tabs>
        <w:ind w:right="-1"/>
        <w:jc w:val="both"/>
        <w:rPr>
          <w:szCs w:val="28"/>
          <w:u w:val="single"/>
        </w:rPr>
      </w:pPr>
      <w:r>
        <w:rPr>
          <w:szCs w:val="28"/>
          <w:u w:val="single"/>
        </w:rPr>
        <w:tab/>
      </w:r>
    </w:p>
    <w:p w:rsidR="00C177BB" w:rsidRDefault="00C177BB" w:rsidP="00C177BB">
      <w:pPr>
        <w:tabs>
          <w:tab w:val="left" w:leader="underscore" w:pos="0"/>
          <w:tab w:val="left" w:pos="9356"/>
        </w:tabs>
        <w:ind w:right="-1"/>
        <w:jc w:val="both"/>
        <w:rPr>
          <w:szCs w:val="28"/>
          <w:u w:val="single"/>
        </w:rPr>
      </w:pPr>
      <w:r>
        <w:rPr>
          <w:szCs w:val="28"/>
          <w:u w:val="single"/>
        </w:rPr>
        <w:tab/>
      </w:r>
    </w:p>
    <w:p w:rsidR="00C177BB" w:rsidRDefault="00C177BB" w:rsidP="00C177BB">
      <w:pPr>
        <w:tabs>
          <w:tab w:val="left" w:leader="underscore" w:pos="0"/>
          <w:tab w:val="left" w:pos="9356"/>
        </w:tabs>
        <w:ind w:right="-1"/>
        <w:jc w:val="both"/>
        <w:rPr>
          <w:szCs w:val="28"/>
          <w:u w:val="single"/>
        </w:rPr>
      </w:pPr>
      <w:r>
        <w:rPr>
          <w:szCs w:val="28"/>
          <w:u w:val="single"/>
        </w:rPr>
        <w:tab/>
      </w:r>
    </w:p>
    <w:p w:rsidR="00C177BB" w:rsidRDefault="00C177BB" w:rsidP="00C177BB">
      <w:pPr>
        <w:tabs>
          <w:tab w:val="left" w:leader="underscore" w:pos="0"/>
          <w:tab w:val="left" w:pos="9356"/>
          <w:tab w:val="left" w:pos="9639"/>
        </w:tabs>
        <w:ind w:right="-1"/>
        <w:jc w:val="both"/>
        <w:rPr>
          <w:szCs w:val="28"/>
          <w:u w:val="single"/>
        </w:rPr>
      </w:pPr>
    </w:p>
    <w:p w:rsidR="00C177BB" w:rsidRPr="005818FE" w:rsidRDefault="00C177BB" w:rsidP="00C7757D">
      <w:pPr>
        <w:tabs>
          <w:tab w:val="left" w:leader="underscore" w:pos="0"/>
          <w:tab w:val="left" w:pos="9356"/>
        </w:tabs>
        <w:spacing w:after="240"/>
        <w:ind w:right="-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Начальная цена имущества </w:t>
      </w:r>
      <w:r>
        <w:rPr>
          <w:sz w:val="28"/>
          <w:szCs w:val="28"/>
          <w:u w:val="single"/>
        </w:rPr>
        <w:tab/>
      </w:r>
    </w:p>
    <w:p w:rsidR="00C177BB" w:rsidRPr="00C177BB" w:rsidRDefault="00C7757D" w:rsidP="00C7757D">
      <w:pPr>
        <w:spacing w:before="240"/>
        <w:ind w:right="-1" w:firstLine="709"/>
        <w:contextualSpacing/>
        <w:jc w:val="both"/>
        <w:rPr>
          <w:sz w:val="28"/>
        </w:rPr>
      </w:pPr>
      <w:r>
        <w:rPr>
          <w:bCs/>
          <w:color w:val="000000"/>
          <w:sz w:val="28"/>
        </w:rPr>
        <w:t>П</w:t>
      </w:r>
      <w:r w:rsidR="00C177BB" w:rsidRPr="00C177BB">
        <w:rPr>
          <w:bCs/>
          <w:color w:val="000000"/>
          <w:sz w:val="28"/>
        </w:rPr>
        <w:t>одтвержда</w:t>
      </w:r>
      <w:r>
        <w:rPr>
          <w:bCs/>
          <w:color w:val="000000"/>
          <w:sz w:val="28"/>
        </w:rPr>
        <w:t>ю</w:t>
      </w:r>
      <w:r w:rsidR="00C177BB" w:rsidRPr="00C177BB">
        <w:rPr>
          <w:bCs/>
          <w:color w:val="000000"/>
          <w:sz w:val="28"/>
        </w:rPr>
        <w:t xml:space="preserve">, что </w:t>
      </w:r>
      <w:r>
        <w:rPr>
          <w:sz w:val="28"/>
        </w:rPr>
        <w:t>располагаю</w:t>
      </w:r>
      <w:r w:rsidR="00C177BB" w:rsidRPr="00C177BB">
        <w:rPr>
          <w:sz w:val="28"/>
        </w:rPr>
        <w:t xml:space="preserve"> данными о Продавце, предмете продажи, начальной цене продажи имущества, величине повышения начальной цены пр</w:t>
      </w:r>
      <w:r w:rsidR="001E7337">
        <w:rPr>
          <w:sz w:val="28"/>
        </w:rPr>
        <w:t>одажи имущества («шаг аукциона»</w:t>
      </w:r>
      <w:r w:rsidR="00C177BB" w:rsidRPr="00C177BB">
        <w:rPr>
          <w:sz w:val="28"/>
        </w:rPr>
        <w:t xml:space="preserve">), дате, времени и месте проведения </w:t>
      </w:r>
      <w:r w:rsidR="00114B5A">
        <w:rPr>
          <w:sz w:val="28"/>
        </w:rPr>
        <w:t>аукциона</w:t>
      </w:r>
      <w:r w:rsidR="00C177BB" w:rsidRPr="00C177BB">
        <w:rPr>
          <w:sz w:val="28"/>
        </w:rPr>
        <w:t>, порядке его проведения, порядке оп</w:t>
      </w:r>
      <w:r w:rsidR="00114B5A">
        <w:rPr>
          <w:sz w:val="28"/>
        </w:rPr>
        <w:t>ределения победителя, заключении</w:t>
      </w:r>
      <w:r w:rsidR="00C177BB" w:rsidRPr="00C177BB">
        <w:rPr>
          <w:sz w:val="28"/>
        </w:rPr>
        <w:t xml:space="preserve"> договора купли-продажи</w:t>
      </w:r>
      <w:r w:rsidR="00C20C91">
        <w:rPr>
          <w:sz w:val="28"/>
        </w:rPr>
        <w:t xml:space="preserve"> муниципального имущества</w:t>
      </w:r>
      <w:r w:rsidR="00114B5A">
        <w:rPr>
          <w:sz w:val="28"/>
        </w:rPr>
        <w:t xml:space="preserve"> и его условиях</w:t>
      </w:r>
      <w:r w:rsidR="00C177BB" w:rsidRPr="00C177BB">
        <w:rPr>
          <w:sz w:val="28"/>
        </w:rPr>
        <w:t>, последствиях уклонения или отказа от подписания договора купли-продажи</w:t>
      </w:r>
      <w:r>
        <w:rPr>
          <w:sz w:val="28"/>
        </w:rPr>
        <w:t xml:space="preserve"> </w:t>
      </w:r>
      <w:r w:rsidR="00C20C91">
        <w:rPr>
          <w:sz w:val="28"/>
        </w:rPr>
        <w:t>муниципального имущества</w:t>
      </w:r>
      <w:r w:rsidR="00C177BB" w:rsidRPr="00C177BB">
        <w:rPr>
          <w:sz w:val="28"/>
        </w:rPr>
        <w:t>.</w:t>
      </w:r>
    </w:p>
    <w:p w:rsidR="00C177BB" w:rsidRPr="00C177BB" w:rsidRDefault="00C7757D" w:rsidP="00C177BB">
      <w:pPr>
        <w:ind w:right="-1" w:firstLine="709"/>
        <w:contextualSpacing/>
        <w:jc w:val="both"/>
        <w:rPr>
          <w:sz w:val="28"/>
        </w:rPr>
      </w:pPr>
      <w:r>
        <w:rPr>
          <w:bCs/>
          <w:color w:val="000000"/>
          <w:sz w:val="28"/>
        </w:rPr>
        <w:t>П</w:t>
      </w:r>
      <w:r w:rsidR="00C177BB" w:rsidRPr="00C177BB">
        <w:rPr>
          <w:bCs/>
          <w:color w:val="000000"/>
          <w:sz w:val="28"/>
        </w:rPr>
        <w:t>одтвержда</w:t>
      </w:r>
      <w:r>
        <w:rPr>
          <w:bCs/>
          <w:color w:val="000000"/>
          <w:sz w:val="28"/>
        </w:rPr>
        <w:t>ю</w:t>
      </w:r>
      <w:r w:rsidR="00C177BB" w:rsidRPr="00C177BB">
        <w:rPr>
          <w:bCs/>
          <w:color w:val="000000"/>
          <w:sz w:val="28"/>
        </w:rPr>
        <w:t xml:space="preserve">, что </w:t>
      </w:r>
      <w:r w:rsidR="00C177BB" w:rsidRPr="00C177BB">
        <w:rPr>
          <w:sz w:val="28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="00C177BB" w:rsidRPr="00C177BB">
        <w:rPr>
          <w:bCs/>
          <w:color w:val="000000"/>
          <w:sz w:val="28"/>
        </w:rPr>
        <w:t>о проведении настоящей процедуры</w:t>
      </w:r>
      <w:r w:rsidR="00C177BB" w:rsidRPr="00C177BB">
        <w:rPr>
          <w:sz w:val="28"/>
        </w:rPr>
        <w:t xml:space="preserve">, что </w:t>
      </w:r>
      <w:r>
        <w:rPr>
          <w:sz w:val="28"/>
        </w:rPr>
        <w:t>мне</w:t>
      </w:r>
      <w:r w:rsidR="00C177BB" w:rsidRPr="00C177BB">
        <w:rPr>
          <w:sz w:val="28"/>
        </w:rPr>
        <w:t xml:space="preserve">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="00C177BB" w:rsidRPr="00C177BB">
        <w:rPr>
          <w:bCs/>
          <w:color w:val="000000"/>
          <w:sz w:val="28"/>
        </w:rPr>
        <w:t>о проведении настоящей процедуры</w:t>
      </w:r>
      <w:r>
        <w:rPr>
          <w:sz w:val="28"/>
        </w:rPr>
        <w:t>, претензий к Продавцу не имею</w:t>
      </w:r>
      <w:r w:rsidR="00C177BB" w:rsidRPr="00C177BB">
        <w:rPr>
          <w:sz w:val="28"/>
        </w:rPr>
        <w:t>.</w:t>
      </w:r>
    </w:p>
    <w:p w:rsidR="00C177BB" w:rsidRPr="00C177BB" w:rsidRDefault="00C177BB" w:rsidP="00C177BB">
      <w:pPr>
        <w:ind w:right="-1" w:firstLine="709"/>
        <w:contextualSpacing/>
        <w:jc w:val="both"/>
        <w:rPr>
          <w:bCs/>
          <w:color w:val="000000"/>
          <w:sz w:val="28"/>
        </w:rPr>
      </w:pPr>
      <w:r w:rsidRPr="00C177BB">
        <w:rPr>
          <w:bCs/>
          <w:color w:val="000000"/>
          <w:sz w:val="28"/>
        </w:rPr>
        <w:t>Настоящей заявкой подтверждаем(-ю), что:</w:t>
      </w:r>
    </w:p>
    <w:p w:rsidR="00C177BB" w:rsidRPr="00C177BB" w:rsidRDefault="00C74049" w:rsidP="00C177BB">
      <w:pPr>
        <w:ind w:right="-1" w:firstLine="709"/>
        <w:contextualSpacing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- </w:t>
      </w:r>
      <w:r w:rsidR="00C177BB" w:rsidRPr="00C177BB">
        <w:rPr>
          <w:bCs/>
          <w:color w:val="000000"/>
          <w:sz w:val="28"/>
        </w:rPr>
        <w:t>против нас (меня) не проводится процедура ликвидации;</w:t>
      </w:r>
    </w:p>
    <w:p w:rsidR="00C177BB" w:rsidRPr="00C177BB" w:rsidRDefault="00C74049" w:rsidP="00C177BB">
      <w:pPr>
        <w:ind w:right="-1" w:firstLine="709"/>
        <w:contextualSpacing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- </w:t>
      </w:r>
      <w:r w:rsidR="00C177BB" w:rsidRPr="00C177BB">
        <w:rPr>
          <w:bCs/>
          <w:color w:val="000000"/>
          <w:sz w:val="28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:rsidR="00C177BB" w:rsidRPr="00C177BB" w:rsidRDefault="00C74049" w:rsidP="00C177BB">
      <w:pPr>
        <w:ind w:right="-1" w:firstLine="709"/>
        <w:contextualSpacing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- </w:t>
      </w:r>
      <w:r w:rsidR="00C177BB" w:rsidRPr="00C177BB">
        <w:rPr>
          <w:bCs/>
          <w:color w:val="000000"/>
          <w:sz w:val="28"/>
        </w:rPr>
        <w:t>наша (моя) деятельность не приостановлена в порядке, предусмотренном Кодексом РФ об административных правонарушениях.</w:t>
      </w:r>
    </w:p>
    <w:p w:rsidR="00C177BB" w:rsidRPr="00C177BB" w:rsidRDefault="00C177BB" w:rsidP="00C177BB">
      <w:pPr>
        <w:ind w:right="-1" w:firstLine="709"/>
        <w:contextualSpacing/>
        <w:jc w:val="both"/>
        <w:rPr>
          <w:bCs/>
          <w:color w:val="000000"/>
          <w:sz w:val="28"/>
        </w:rPr>
      </w:pPr>
      <w:r w:rsidRPr="00C177BB">
        <w:rPr>
          <w:bCs/>
          <w:color w:val="000000"/>
          <w:sz w:val="28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C177BB" w:rsidRPr="00C177BB" w:rsidRDefault="00C177BB" w:rsidP="00C177BB">
      <w:pPr>
        <w:ind w:right="-1" w:firstLine="709"/>
        <w:jc w:val="both"/>
        <w:rPr>
          <w:sz w:val="28"/>
        </w:rPr>
      </w:pPr>
      <w:r w:rsidRPr="00C177BB">
        <w:rPr>
          <w:sz w:val="28"/>
        </w:rPr>
        <w:t>Настоящей заявкой подтверждаем(-ю) свое согласие на обработку персональных данных.</w:t>
      </w:r>
    </w:p>
    <w:p w:rsidR="00C177BB" w:rsidRPr="00C7757D" w:rsidRDefault="00C7757D" w:rsidP="00C7757D">
      <w:pPr>
        <w:tabs>
          <w:tab w:val="left" w:pos="9355"/>
        </w:tabs>
        <w:rPr>
          <w:sz w:val="28"/>
        </w:rPr>
      </w:pPr>
      <w:r w:rsidRPr="00C7757D">
        <w:rPr>
          <w:sz w:val="28"/>
        </w:rPr>
        <w:t>ИНН Претендента</w:t>
      </w:r>
      <w:r w:rsidR="00C177BB" w:rsidRPr="00C7757D">
        <w:rPr>
          <w:sz w:val="28"/>
          <w:u w:val="single"/>
        </w:rPr>
        <w:tab/>
      </w:r>
    </w:p>
    <w:p w:rsidR="00C177BB" w:rsidRPr="00C7757D" w:rsidRDefault="00C177BB" w:rsidP="00C7757D">
      <w:pPr>
        <w:tabs>
          <w:tab w:val="left" w:pos="9355"/>
        </w:tabs>
        <w:rPr>
          <w:sz w:val="28"/>
        </w:rPr>
      </w:pPr>
      <w:r w:rsidRPr="00C7757D">
        <w:rPr>
          <w:sz w:val="28"/>
        </w:rPr>
        <w:t>Банковские реквизиты Претендента:</w:t>
      </w:r>
    </w:p>
    <w:p w:rsidR="00C177BB" w:rsidRPr="00C7757D" w:rsidRDefault="00C177BB" w:rsidP="00C7757D">
      <w:pPr>
        <w:tabs>
          <w:tab w:val="left" w:pos="9355"/>
        </w:tabs>
        <w:rPr>
          <w:sz w:val="28"/>
        </w:rPr>
      </w:pPr>
      <w:r w:rsidRPr="00C7757D">
        <w:rPr>
          <w:sz w:val="28"/>
        </w:rPr>
        <w:t xml:space="preserve">расчетный счет </w:t>
      </w:r>
      <w:r w:rsidRPr="00C7757D">
        <w:rPr>
          <w:sz w:val="28"/>
          <w:u w:val="single"/>
        </w:rPr>
        <w:tab/>
      </w:r>
    </w:p>
    <w:p w:rsidR="00C177BB" w:rsidRPr="00C7757D" w:rsidRDefault="00C177BB" w:rsidP="00C7757D">
      <w:pPr>
        <w:tabs>
          <w:tab w:val="left" w:pos="9355"/>
        </w:tabs>
        <w:rPr>
          <w:sz w:val="28"/>
        </w:rPr>
      </w:pPr>
      <w:r w:rsidRPr="00C7757D">
        <w:rPr>
          <w:sz w:val="28"/>
        </w:rPr>
        <w:t xml:space="preserve">наименование банка </w:t>
      </w:r>
      <w:r w:rsidRPr="00C7757D">
        <w:rPr>
          <w:sz w:val="28"/>
          <w:u w:val="single"/>
        </w:rPr>
        <w:tab/>
      </w:r>
    </w:p>
    <w:p w:rsidR="00C177BB" w:rsidRPr="00C7757D" w:rsidRDefault="00C177BB" w:rsidP="00C7757D">
      <w:pPr>
        <w:tabs>
          <w:tab w:val="left" w:pos="9355"/>
        </w:tabs>
        <w:rPr>
          <w:sz w:val="28"/>
        </w:rPr>
      </w:pPr>
      <w:r w:rsidRPr="00C7757D">
        <w:rPr>
          <w:sz w:val="28"/>
        </w:rPr>
        <w:t>БИК банка ________________________</w:t>
      </w:r>
      <w:proofErr w:type="gramStart"/>
      <w:r w:rsidRPr="00C7757D">
        <w:rPr>
          <w:sz w:val="28"/>
        </w:rPr>
        <w:t>_,  ИНН</w:t>
      </w:r>
      <w:proofErr w:type="gramEnd"/>
      <w:r w:rsidRPr="00C7757D">
        <w:rPr>
          <w:sz w:val="28"/>
        </w:rPr>
        <w:t xml:space="preserve"> банка </w:t>
      </w:r>
      <w:r w:rsidRPr="00C7757D">
        <w:rPr>
          <w:sz w:val="28"/>
          <w:u w:val="single"/>
        </w:rPr>
        <w:tab/>
      </w:r>
    </w:p>
    <w:p w:rsidR="00C177BB" w:rsidRPr="00604A13" w:rsidRDefault="00C177BB" w:rsidP="00C7757D">
      <w:pPr>
        <w:tabs>
          <w:tab w:val="left" w:pos="9355"/>
        </w:tabs>
      </w:pPr>
      <w:proofErr w:type="spellStart"/>
      <w:r w:rsidRPr="00C7757D">
        <w:rPr>
          <w:sz w:val="28"/>
        </w:rPr>
        <w:t>кор</w:t>
      </w:r>
      <w:proofErr w:type="spellEnd"/>
      <w:r w:rsidRPr="00C7757D">
        <w:rPr>
          <w:sz w:val="28"/>
        </w:rPr>
        <w:t xml:space="preserve">./счет </w:t>
      </w:r>
      <w:r w:rsidRPr="00C7757D">
        <w:rPr>
          <w:sz w:val="28"/>
          <w:u w:val="single"/>
        </w:rPr>
        <w:tab/>
      </w:r>
    </w:p>
    <w:p w:rsidR="00C177BB" w:rsidRPr="00C177BB" w:rsidRDefault="00C177BB" w:rsidP="00C7757D">
      <w:pPr>
        <w:tabs>
          <w:tab w:val="left" w:leader="underscore" w:pos="9356"/>
        </w:tabs>
        <w:rPr>
          <w:sz w:val="28"/>
        </w:rPr>
      </w:pPr>
      <w:r w:rsidRPr="00C177BB">
        <w:rPr>
          <w:sz w:val="28"/>
        </w:rPr>
        <w:t>Приложения: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i/>
          <w:sz w:val="28"/>
        </w:rPr>
      </w:pPr>
      <w:r w:rsidRPr="00C177BB">
        <w:rPr>
          <w:i/>
          <w:sz w:val="28"/>
        </w:rPr>
        <w:t>Для юридических лиц: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sz w:val="28"/>
        </w:rPr>
      </w:pPr>
      <w:r>
        <w:rPr>
          <w:sz w:val="28"/>
        </w:rPr>
        <w:t>1. </w:t>
      </w:r>
      <w:r w:rsidRPr="00C177BB">
        <w:rPr>
          <w:sz w:val="28"/>
        </w:rPr>
        <w:t>заверенные копии учредительных документов;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sz w:val="28"/>
        </w:rPr>
      </w:pPr>
      <w:r>
        <w:rPr>
          <w:sz w:val="28"/>
        </w:rPr>
        <w:t>2. </w:t>
      </w:r>
      <w:r w:rsidRPr="00C177BB">
        <w:rPr>
          <w:sz w:val="28"/>
        </w:rPr>
        <w:t xml:space="preserve"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</w:t>
      </w:r>
      <w:r w:rsidRPr="00C177BB">
        <w:rPr>
          <w:sz w:val="28"/>
        </w:rPr>
        <w:lastRenderedPageBreak/>
        <w:t>или заверенное печатью юридического лица и подписанное его руководителем письмо);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sz w:val="28"/>
        </w:rPr>
      </w:pPr>
      <w:r>
        <w:rPr>
          <w:sz w:val="28"/>
        </w:rPr>
        <w:t>3. </w:t>
      </w:r>
      <w:r w:rsidRPr="00C177BB">
        <w:rPr>
          <w:sz w:val="28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sz w:val="28"/>
        </w:rPr>
      </w:pPr>
      <w:r>
        <w:rPr>
          <w:sz w:val="28"/>
        </w:rPr>
        <w:t>4. </w:t>
      </w:r>
      <w:r w:rsidRPr="00C177BB">
        <w:rPr>
          <w:sz w:val="28"/>
        </w:rPr>
        <w:t>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177BB" w:rsidRPr="00C177BB" w:rsidRDefault="00C177BB" w:rsidP="00C177BB">
      <w:pPr>
        <w:widowControl w:val="0"/>
        <w:ind w:right="-1" w:firstLine="709"/>
        <w:jc w:val="both"/>
        <w:rPr>
          <w:sz w:val="28"/>
        </w:rPr>
      </w:pPr>
      <w:r>
        <w:rPr>
          <w:sz w:val="28"/>
        </w:rPr>
        <w:t>5. </w:t>
      </w:r>
      <w:r w:rsidRPr="00C177BB">
        <w:rPr>
          <w:sz w:val="28"/>
        </w:rPr>
        <w:t>Иные документы, представляемые по желанию Претендента в составе заявки: __________.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i/>
          <w:sz w:val="28"/>
        </w:rPr>
      </w:pPr>
      <w:r w:rsidRPr="00C177BB">
        <w:rPr>
          <w:i/>
          <w:sz w:val="28"/>
        </w:rPr>
        <w:t>Для физических лиц: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sz w:val="28"/>
        </w:rPr>
      </w:pPr>
      <w:r>
        <w:rPr>
          <w:sz w:val="28"/>
        </w:rPr>
        <w:t>1. </w:t>
      </w:r>
      <w:r w:rsidRPr="00C177BB">
        <w:rPr>
          <w:sz w:val="28"/>
        </w:rPr>
        <w:t>копии всех листов документа</w:t>
      </w:r>
      <w:r w:rsidR="00923922">
        <w:rPr>
          <w:sz w:val="28"/>
        </w:rPr>
        <w:t>,</w:t>
      </w:r>
      <w:r w:rsidR="00114B5A">
        <w:rPr>
          <w:sz w:val="28"/>
        </w:rPr>
        <w:t xml:space="preserve"> удостоверяющего личность;</w:t>
      </w:r>
    </w:p>
    <w:p w:rsidR="00C177BB" w:rsidRPr="00C177BB" w:rsidRDefault="00C177BB" w:rsidP="00C177BB">
      <w:pPr>
        <w:autoSpaceDE w:val="0"/>
        <w:autoSpaceDN w:val="0"/>
        <w:adjustRightInd w:val="0"/>
        <w:ind w:right="-1" w:firstLine="709"/>
        <w:jc w:val="both"/>
        <w:outlineLvl w:val="0"/>
        <w:rPr>
          <w:sz w:val="28"/>
        </w:rPr>
      </w:pPr>
      <w:r>
        <w:rPr>
          <w:sz w:val="28"/>
        </w:rPr>
        <w:t>2. </w:t>
      </w:r>
      <w:r w:rsidRPr="00C177BB">
        <w:rPr>
          <w:sz w:val="28"/>
        </w:rPr>
        <w:t>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</w:t>
      </w:r>
      <w:r w:rsidR="00114B5A">
        <w:rPr>
          <w:sz w:val="28"/>
        </w:rPr>
        <w:t xml:space="preserve"> представитель по доверенности);</w:t>
      </w:r>
    </w:p>
    <w:p w:rsidR="00C177BB" w:rsidRDefault="00C177BB" w:rsidP="00C177BB">
      <w:pPr>
        <w:widowControl w:val="0"/>
        <w:ind w:right="-1" w:firstLine="709"/>
        <w:jc w:val="both"/>
        <w:rPr>
          <w:sz w:val="28"/>
        </w:rPr>
      </w:pPr>
      <w:r>
        <w:rPr>
          <w:sz w:val="28"/>
        </w:rPr>
        <w:t>3. </w:t>
      </w:r>
      <w:r w:rsidRPr="00C177BB">
        <w:rPr>
          <w:sz w:val="28"/>
        </w:rPr>
        <w:t>Иные документы, представляемые по желан</w:t>
      </w:r>
      <w:r w:rsidR="00923922">
        <w:rPr>
          <w:sz w:val="28"/>
        </w:rPr>
        <w:t xml:space="preserve">ию Претендента в составе </w:t>
      </w:r>
      <w:proofErr w:type="gramStart"/>
      <w:r w:rsidR="00923922">
        <w:rPr>
          <w:sz w:val="28"/>
        </w:rPr>
        <w:t>заявки</w:t>
      </w:r>
      <w:r w:rsidRPr="00C177BB">
        <w:rPr>
          <w:sz w:val="28"/>
        </w:rPr>
        <w:t>:_</w:t>
      </w:r>
      <w:proofErr w:type="gramEnd"/>
      <w:r w:rsidRPr="00C177BB">
        <w:rPr>
          <w:sz w:val="28"/>
        </w:rPr>
        <w:t xml:space="preserve">_________. </w:t>
      </w:r>
    </w:p>
    <w:p w:rsidR="00C177BB" w:rsidRPr="00604A13" w:rsidRDefault="00C177BB" w:rsidP="0054245A">
      <w:pPr>
        <w:ind w:right="-1" w:firstLine="709"/>
        <w:jc w:val="both"/>
        <w:rPr>
          <w:sz w:val="28"/>
          <w:szCs w:val="28"/>
        </w:rPr>
      </w:pPr>
      <w:r w:rsidRPr="00604A13">
        <w:rPr>
          <w:sz w:val="28"/>
          <w:szCs w:val="28"/>
        </w:rPr>
        <w:t>Подпись Претендента (его полномочного представителя)</w:t>
      </w:r>
    </w:p>
    <w:p w:rsidR="00C177BB" w:rsidRPr="00604A13" w:rsidRDefault="00C177BB" w:rsidP="00C177BB">
      <w:pPr>
        <w:ind w:right="-1"/>
        <w:jc w:val="both"/>
        <w:rPr>
          <w:sz w:val="28"/>
          <w:szCs w:val="28"/>
        </w:rPr>
      </w:pPr>
    </w:p>
    <w:p w:rsidR="00C177BB" w:rsidRPr="00604A13" w:rsidRDefault="00C177BB" w:rsidP="00C177B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Pr="00604A13">
        <w:rPr>
          <w:sz w:val="28"/>
          <w:szCs w:val="28"/>
        </w:rPr>
        <w:t>_____________</w:t>
      </w:r>
      <w:r w:rsidRPr="00604A13">
        <w:rPr>
          <w:sz w:val="28"/>
          <w:szCs w:val="28"/>
        </w:rPr>
        <w:tab/>
        <w:t>_______________</w:t>
      </w:r>
      <w:r w:rsidRPr="00604A1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04A13">
        <w:rPr>
          <w:sz w:val="28"/>
          <w:szCs w:val="28"/>
        </w:rPr>
        <w:t>/_______________/</w:t>
      </w:r>
    </w:p>
    <w:p w:rsidR="00C177BB" w:rsidRPr="003F5A48" w:rsidRDefault="00C177BB" w:rsidP="00C177BB">
      <w:pPr>
        <w:ind w:right="-1" w:firstLine="1560"/>
        <w:jc w:val="both"/>
        <w:rPr>
          <w:sz w:val="20"/>
          <w:szCs w:val="22"/>
        </w:rPr>
      </w:pPr>
      <w:r w:rsidRPr="003F5A48">
        <w:rPr>
          <w:sz w:val="20"/>
          <w:szCs w:val="22"/>
        </w:rPr>
        <w:t>(должность)</w:t>
      </w:r>
      <w:r w:rsidRPr="003F5A48">
        <w:rPr>
          <w:sz w:val="20"/>
          <w:szCs w:val="22"/>
        </w:rPr>
        <w:tab/>
      </w:r>
      <w:r w:rsidRPr="003F5A48">
        <w:rPr>
          <w:sz w:val="20"/>
          <w:szCs w:val="22"/>
        </w:rPr>
        <w:tab/>
      </w:r>
      <w:r w:rsidRPr="003F5A48">
        <w:rPr>
          <w:sz w:val="20"/>
          <w:szCs w:val="22"/>
        </w:rPr>
        <w:tab/>
      </w:r>
      <w:r w:rsidRPr="003F5A48">
        <w:rPr>
          <w:sz w:val="20"/>
          <w:szCs w:val="22"/>
        </w:rPr>
        <w:tab/>
        <w:t>(подпись)</w:t>
      </w:r>
      <w:r w:rsidRPr="003F5A48">
        <w:rPr>
          <w:sz w:val="20"/>
          <w:szCs w:val="22"/>
        </w:rPr>
        <w:tab/>
      </w:r>
      <w:r w:rsidRPr="003F5A48">
        <w:rPr>
          <w:sz w:val="20"/>
          <w:szCs w:val="22"/>
        </w:rPr>
        <w:tab/>
        <w:t xml:space="preserve">       </w:t>
      </w:r>
      <w:proofErr w:type="gramStart"/>
      <w:r w:rsidRPr="003F5A48">
        <w:rPr>
          <w:sz w:val="20"/>
          <w:szCs w:val="22"/>
        </w:rPr>
        <w:t xml:space="preserve">   (</w:t>
      </w:r>
      <w:proofErr w:type="gramEnd"/>
      <w:r w:rsidRPr="003F5A48">
        <w:rPr>
          <w:sz w:val="20"/>
          <w:szCs w:val="22"/>
        </w:rPr>
        <w:t xml:space="preserve">расшифровка </w:t>
      </w:r>
    </w:p>
    <w:p w:rsidR="00C177BB" w:rsidRPr="003F5A48" w:rsidRDefault="00C177BB" w:rsidP="00C177BB">
      <w:pPr>
        <w:ind w:right="-1" w:firstLine="7513"/>
        <w:jc w:val="both"/>
        <w:rPr>
          <w:sz w:val="20"/>
          <w:szCs w:val="22"/>
        </w:rPr>
      </w:pPr>
      <w:r w:rsidRPr="003F5A48">
        <w:rPr>
          <w:sz w:val="20"/>
          <w:szCs w:val="22"/>
        </w:rPr>
        <w:t xml:space="preserve">         подписи)</w:t>
      </w:r>
    </w:p>
    <w:p w:rsidR="00C177BB" w:rsidRPr="00604A13" w:rsidRDefault="00C177BB" w:rsidP="00C177BB">
      <w:pPr>
        <w:ind w:right="-1"/>
        <w:jc w:val="both"/>
        <w:rPr>
          <w:sz w:val="28"/>
          <w:szCs w:val="28"/>
        </w:rPr>
      </w:pPr>
    </w:p>
    <w:p w:rsidR="00C177BB" w:rsidRPr="00604A13" w:rsidRDefault="00C177BB" w:rsidP="00C177BB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04A13">
        <w:rPr>
          <w:sz w:val="28"/>
          <w:szCs w:val="28"/>
        </w:rPr>
        <w:t>____</w:t>
      </w:r>
      <w:r>
        <w:rPr>
          <w:sz w:val="28"/>
          <w:szCs w:val="28"/>
        </w:rPr>
        <w:t xml:space="preserve">» </w:t>
      </w:r>
      <w:r w:rsidRPr="00604A13">
        <w:rPr>
          <w:sz w:val="28"/>
          <w:szCs w:val="28"/>
        </w:rPr>
        <w:t xml:space="preserve">_________________ 20____ г.  </w:t>
      </w:r>
    </w:p>
    <w:p w:rsidR="00C177BB" w:rsidRDefault="00C177BB" w:rsidP="00C177BB">
      <w:pPr>
        <w:ind w:right="-1" w:firstLine="709"/>
        <w:jc w:val="both"/>
        <w:rPr>
          <w:sz w:val="28"/>
          <w:szCs w:val="28"/>
        </w:rPr>
      </w:pPr>
    </w:p>
    <w:p w:rsidR="00C177BB" w:rsidRDefault="00C177BB" w:rsidP="00C177BB">
      <w:pPr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М.П.</w:t>
      </w:r>
      <w:r w:rsidR="00923922" w:rsidRPr="00923922">
        <w:rPr>
          <w:sz w:val="20"/>
          <w:szCs w:val="20"/>
        </w:rPr>
        <w:t>(</w:t>
      </w:r>
      <w:proofErr w:type="gramEnd"/>
      <w:r w:rsidR="00923922" w:rsidRPr="00923922">
        <w:rPr>
          <w:sz w:val="20"/>
          <w:szCs w:val="20"/>
        </w:rPr>
        <w:t>при наличии)</w:t>
      </w:r>
    </w:p>
    <w:p w:rsidR="00C177BB" w:rsidRDefault="00C177B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77BB" w:rsidRDefault="00C177BB" w:rsidP="00C177BB">
      <w:pPr>
        <w:pStyle w:val="a3"/>
        <w:ind w:firstLine="708"/>
        <w:jc w:val="right"/>
        <w:rPr>
          <w:b/>
        </w:rPr>
      </w:pPr>
      <w:r w:rsidRPr="00C7757D">
        <w:rPr>
          <w:sz w:val="28"/>
        </w:rPr>
        <w:lastRenderedPageBreak/>
        <w:t>Приложение № 2 – образец описи</w:t>
      </w:r>
    </w:p>
    <w:p w:rsidR="00C177BB" w:rsidRDefault="00C177BB" w:rsidP="00C177BB">
      <w:pPr>
        <w:pStyle w:val="a3"/>
        <w:ind w:firstLine="708"/>
        <w:rPr>
          <w:b/>
        </w:rPr>
      </w:pPr>
    </w:p>
    <w:p w:rsidR="00C177BB" w:rsidRPr="004A75D6" w:rsidRDefault="00C177BB" w:rsidP="00C177BB">
      <w:pPr>
        <w:widowControl w:val="0"/>
        <w:jc w:val="center"/>
        <w:rPr>
          <w:b/>
        </w:rPr>
      </w:pPr>
      <w:r w:rsidRPr="004A75D6">
        <w:rPr>
          <w:b/>
        </w:rPr>
        <w:t>ОПИСЬ ДОКУМЕНТОВ</w:t>
      </w:r>
    </w:p>
    <w:p w:rsidR="003F5A48" w:rsidRDefault="0054245A" w:rsidP="00C7757D">
      <w:pPr>
        <w:tabs>
          <w:tab w:val="left" w:leader="underscore" w:pos="9214"/>
        </w:tabs>
        <w:spacing w:before="120"/>
        <w:jc w:val="both"/>
        <w:rPr>
          <w:sz w:val="28"/>
        </w:rPr>
      </w:pPr>
      <w:r>
        <w:rPr>
          <w:sz w:val="28"/>
        </w:rPr>
        <w:t>представленных п</w:t>
      </w:r>
      <w:r w:rsidR="003F5A48">
        <w:rPr>
          <w:sz w:val="28"/>
        </w:rPr>
        <w:t>ретендентом</w:t>
      </w:r>
      <w:r w:rsidR="003F5A48">
        <w:rPr>
          <w:sz w:val="28"/>
        </w:rPr>
        <w:tab/>
      </w:r>
    </w:p>
    <w:p w:rsidR="003F5A48" w:rsidRDefault="003F5A48" w:rsidP="00C7757D">
      <w:pPr>
        <w:tabs>
          <w:tab w:val="left" w:leader="underscore" w:pos="9214"/>
        </w:tabs>
        <w:spacing w:before="120"/>
        <w:jc w:val="both"/>
        <w:rPr>
          <w:sz w:val="28"/>
        </w:rPr>
      </w:pPr>
      <w:r>
        <w:rPr>
          <w:sz w:val="28"/>
        </w:rPr>
        <w:tab/>
      </w:r>
    </w:p>
    <w:p w:rsidR="003F5A48" w:rsidRPr="003F5A48" w:rsidRDefault="003F5A48" w:rsidP="003F5A48">
      <w:pPr>
        <w:tabs>
          <w:tab w:val="left" w:leader="underscore" w:pos="9356"/>
        </w:tabs>
        <w:jc w:val="center"/>
        <w:rPr>
          <w:sz w:val="20"/>
        </w:rPr>
      </w:pPr>
      <w:r w:rsidRPr="003F5A48">
        <w:rPr>
          <w:sz w:val="20"/>
        </w:rPr>
        <w:t>(ФИО физического лица, наименование юридического лица)</w:t>
      </w:r>
    </w:p>
    <w:p w:rsidR="003F5A48" w:rsidRDefault="003F5A48" w:rsidP="00C7757D">
      <w:pPr>
        <w:tabs>
          <w:tab w:val="left" w:leader="underscore" w:pos="9355"/>
        </w:tabs>
        <w:spacing w:before="240"/>
        <w:rPr>
          <w:bCs/>
          <w:sz w:val="28"/>
          <w:szCs w:val="28"/>
        </w:rPr>
      </w:pPr>
      <w:r>
        <w:rPr>
          <w:sz w:val="28"/>
        </w:rPr>
        <w:t xml:space="preserve">для участия </w:t>
      </w:r>
      <w:r w:rsidR="001E7337">
        <w:rPr>
          <w:sz w:val="28"/>
          <w:szCs w:val="28"/>
        </w:rPr>
        <w:t>в аукционе по продаже мун</w:t>
      </w:r>
      <w:r w:rsidR="00FB1BD4">
        <w:rPr>
          <w:sz w:val="28"/>
          <w:szCs w:val="28"/>
        </w:rPr>
        <w:t>иципального имущества, открытом</w:t>
      </w:r>
      <w:r w:rsidR="001E7337">
        <w:rPr>
          <w:sz w:val="28"/>
          <w:szCs w:val="28"/>
        </w:rPr>
        <w:t xml:space="preserve"> по составу участников и по форме подачи предложений о цене имущества, в электронной форме</w:t>
      </w:r>
      <w:r>
        <w:rPr>
          <w:sz w:val="28"/>
        </w:rPr>
        <w:t xml:space="preserve"> по л</w:t>
      </w:r>
      <w:r>
        <w:rPr>
          <w:bCs/>
          <w:sz w:val="28"/>
          <w:szCs w:val="28"/>
        </w:rPr>
        <w:t xml:space="preserve">оту № </w:t>
      </w:r>
      <w:r w:rsidR="00C7757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ab/>
      </w:r>
    </w:p>
    <w:p w:rsidR="003F5A48" w:rsidRDefault="003F5A48" w:rsidP="003F5A48">
      <w:pPr>
        <w:tabs>
          <w:tab w:val="lef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3F5A48" w:rsidRPr="003F5A48" w:rsidRDefault="003F5A48" w:rsidP="003F5A48">
      <w:pPr>
        <w:tabs>
          <w:tab w:val="left" w:leader="underscore" w:pos="9497"/>
          <w:tab w:val="left" w:pos="9639"/>
        </w:tabs>
        <w:spacing w:line="276" w:lineRule="auto"/>
        <w:ind w:right="-1"/>
        <w:jc w:val="center"/>
        <w:rPr>
          <w:sz w:val="20"/>
          <w:szCs w:val="28"/>
        </w:rPr>
      </w:pPr>
      <w:r w:rsidRPr="003F5A48">
        <w:rPr>
          <w:sz w:val="20"/>
          <w:szCs w:val="28"/>
        </w:rPr>
        <w:t>(наименование лота)</w:t>
      </w:r>
    </w:p>
    <w:p w:rsidR="00C177BB" w:rsidRPr="004A75D6" w:rsidRDefault="00C177BB" w:rsidP="00C177BB">
      <w:pPr>
        <w:widowControl w:val="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9"/>
        <w:gridCol w:w="6775"/>
        <w:gridCol w:w="1771"/>
      </w:tblGrid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jc w:val="center"/>
              <w:rPr>
                <w:sz w:val="28"/>
              </w:rPr>
            </w:pPr>
            <w:r w:rsidRPr="000050E5">
              <w:rPr>
                <w:sz w:val="28"/>
              </w:rPr>
              <w:t>№ п/п</w:t>
            </w: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jc w:val="center"/>
              <w:rPr>
                <w:sz w:val="28"/>
              </w:rPr>
            </w:pPr>
            <w:r w:rsidRPr="000050E5">
              <w:rPr>
                <w:sz w:val="28"/>
              </w:rPr>
              <w:t>Наименование документов</w:t>
            </w:r>
            <w:r>
              <w:rPr>
                <w:sz w:val="28"/>
              </w:rPr>
              <w:t>*</w:t>
            </w: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jc w:val="center"/>
              <w:rPr>
                <w:sz w:val="28"/>
              </w:rPr>
            </w:pPr>
            <w:r w:rsidRPr="000050E5">
              <w:rPr>
                <w:sz w:val="28"/>
              </w:rPr>
              <w:t>Количество листов</w:t>
            </w: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  <w:r w:rsidRPr="000050E5">
              <w:rPr>
                <w:sz w:val="28"/>
              </w:rPr>
              <w:t>1</w:t>
            </w:r>
          </w:p>
        </w:tc>
        <w:tc>
          <w:tcPr>
            <w:tcW w:w="7126" w:type="dxa"/>
            <w:vAlign w:val="center"/>
          </w:tcPr>
          <w:p w:rsidR="003F5A48" w:rsidRPr="000050E5" w:rsidRDefault="00B80532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  <w:r>
              <w:rPr>
                <w:sz w:val="28"/>
              </w:rPr>
              <w:t>Заявка на участие в аукционе, номер извещения</w:t>
            </w:r>
            <w:r w:rsidR="003F5A48" w:rsidRPr="000050E5">
              <w:rPr>
                <w:sz w:val="28"/>
              </w:rPr>
              <w:t xml:space="preserve"> __</w:t>
            </w:r>
            <w:r w:rsidR="00C7757D">
              <w:rPr>
                <w:sz w:val="28"/>
              </w:rPr>
              <w:t>_______________________</w:t>
            </w:r>
            <w:r w:rsidR="003F5A48" w:rsidRPr="000050E5">
              <w:rPr>
                <w:sz w:val="28"/>
              </w:rPr>
              <w:t>____</w:t>
            </w: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  <w:tr w:rsidR="003F5A48" w:rsidRPr="000050E5" w:rsidTr="00E1426D">
        <w:tc>
          <w:tcPr>
            <w:tcW w:w="828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  <w:tc>
          <w:tcPr>
            <w:tcW w:w="7126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rPr>
                <w:sz w:val="28"/>
              </w:rPr>
            </w:pPr>
          </w:p>
        </w:tc>
        <w:tc>
          <w:tcPr>
            <w:tcW w:w="1793" w:type="dxa"/>
            <w:vAlign w:val="center"/>
          </w:tcPr>
          <w:p w:rsidR="003F5A48" w:rsidRPr="000050E5" w:rsidRDefault="003F5A48" w:rsidP="00E1426D">
            <w:pPr>
              <w:tabs>
                <w:tab w:val="left" w:leader="underscore" w:pos="9356"/>
              </w:tabs>
              <w:spacing w:before="120" w:after="120"/>
              <w:jc w:val="center"/>
              <w:rPr>
                <w:sz w:val="28"/>
              </w:rPr>
            </w:pPr>
          </w:p>
        </w:tc>
      </w:tr>
    </w:tbl>
    <w:p w:rsidR="00C177BB" w:rsidRDefault="00C177BB" w:rsidP="00C177BB"/>
    <w:p w:rsidR="00C177BB" w:rsidRPr="00832CC3" w:rsidRDefault="00C177BB" w:rsidP="00832CC3">
      <w:pPr>
        <w:jc w:val="both"/>
      </w:pPr>
      <w:r>
        <w:t>*указываются документы, прилагаемые к заявке согласно требованиям, установленным в информационном сообщении</w:t>
      </w:r>
    </w:p>
    <w:sectPr w:rsidR="00C177BB" w:rsidRPr="00832CC3" w:rsidSect="00C7757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7FCD"/>
    <w:multiLevelType w:val="multilevel"/>
    <w:tmpl w:val="7B18D42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1A501F31"/>
    <w:multiLevelType w:val="multilevel"/>
    <w:tmpl w:val="C30077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CAB72BB"/>
    <w:multiLevelType w:val="hybridMultilevel"/>
    <w:tmpl w:val="663A489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44E53E76"/>
    <w:multiLevelType w:val="hybridMultilevel"/>
    <w:tmpl w:val="F064C6BE"/>
    <w:lvl w:ilvl="0" w:tplc="3A345DD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 w15:restartNumberingAfterBreak="0">
    <w:nsid w:val="5A680412"/>
    <w:multiLevelType w:val="hybridMultilevel"/>
    <w:tmpl w:val="2FD43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F0C91"/>
    <w:multiLevelType w:val="multilevel"/>
    <w:tmpl w:val="6944C8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67502BC9"/>
    <w:multiLevelType w:val="hybridMultilevel"/>
    <w:tmpl w:val="F5E63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332AD"/>
    <w:multiLevelType w:val="multilevel"/>
    <w:tmpl w:val="DA5C8D76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430" w:hanging="72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3930" w:hanging="1080"/>
      </w:pPr>
    </w:lvl>
    <w:lvl w:ilvl="6">
      <w:start w:val="1"/>
      <w:numFmt w:val="decimal"/>
      <w:lvlText w:val="%1.%2.%3.%4.%5.%6.%7."/>
      <w:lvlJc w:val="left"/>
      <w:pPr>
        <w:ind w:left="4860" w:hanging="1440"/>
      </w:pPr>
    </w:lvl>
    <w:lvl w:ilvl="7">
      <w:start w:val="1"/>
      <w:numFmt w:val="decimal"/>
      <w:lvlText w:val="%1.%2.%3.%4.%5.%6.%7.%8."/>
      <w:lvlJc w:val="left"/>
      <w:pPr>
        <w:ind w:left="5430" w:hanging="1440"/>
      </w:pPr>
    </w:lvl>
    <w:lvl w:ilvl="8">
      <w:start w:val="1"/>
      <w:numFmt w:val="decimal"/>
      <w:lvlText w:val="%1.%2.%3.%4.%5.%6.%7.%8.%9."/>
      <w:lvlJc w:val="left"/>
      <w:pPr>
        <w:ind w:left="6360" w:hanging="1800"/>
      </w:pPr>
    </w:lvl>
  </w:abstractNum>
  <w:abstractNum w:abstractNumId="8" w15:restartNumberingAfterBreak="0">
    <w:nsid w:val="7FD6006A"/>
    <w:multiLevelType w:val="multilevel"/>
    <w:tmpl w:val="86280EE0"/>
    <w:styleLink w:val="WW8Num2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z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lvl w:ilvl="0">
        <w:start w:val="1"/>
        <w:numFmt w:val="decimal"/>
        <w:lvlText w:val="%1. "/>
        <w:lvlJc w:val="left"/>
        <w:rPr>
          <w:rFonts w:ascii="Times New Roman" w:hAnsi="Times New Roman" w:cs="Times New Roman"/>
          <w:b/>
          <w:i w:val="0"/>
          <w:sz w:val="24"/>
          <w:u w:val="none"/>
        </w:rPr>
      </w:lvl>
    </w:lvlOverride>
  </w:num>
  <w:num w:numId="5">
    <w:abstractNumId w:val="1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51"/>
    <w:rsid w:val="0000090D"/>
    <w:rsid w:val="00001F29"/>
    <w:rsid w:val="0000464A"/>
    <w:rsid w:val="00033D6E"/>
    <w:rsid w:val="00035542"/>
    <w:rsid w:val="00044042"/>
    <w:rsid w:val="0005772E"/>
    <w:rsid w:val="00061B4A"/>
    <w:rsid w:val="00095BBB"/>
    <w:rsid w:val="000B2934"/>
    <w:rsid w:val="000C160B"/>
    <w:rsid w:val="000D1DCF"/>
    <w:rsid w:val="000D3223"/>
    <w:rsid w:val="000D718B"/>
    <w:rsid w:val="000F3393"/>
    <w:rsid w:val="000F44ED"/>
    <w:rsid w:val="000F5435"/>
    <w:rsid w:val="000F6BB0"/>
    <w:rsid w:val="00110520"/>
    <w:rsid w:val="00114B5A"/>
    <w:rsid w:val="001163ED"/>
    <w:rsid w:val="00132BC6"/>
    <w:rsid w:val="00133A44"/>
    <w:rsid w:val="00133C43"/>
    <w:rsid w:val="001356DD"/>
    <w:rsid w:val="0014529F"/>
    <w:rsid w:val="001518EE"/>
    <w:rsid w:val="00152E05"/>
    <w:rsid w:val="00160D88"/>
    <w:rsid w:val="00180964"/>
    <w:rsid w:val="00181752"/>
    <w:rsid w:val="00185E94"/>
    <w:rsid w:val="001A4CFD"/>
    <w:rsid w:val="001B6E2F"/>
    <w:rsid w:val="001C4124"/>
    <w:rsid w:val="001D0694"/>
    <w:rsid w:val="001E7337"/>
    <w:rsid w:val="001E7F55"/>
    <w:rsid w:val="001F24AD"/>
    <w:rsid w:val="0020181F"/>
    <w:rsid w:val="00202C2A"/>
    <w:rsid w:val="00210F47"/>
    <w:rsid w:val="00225885"/>
    <w:rsid w:val="002260A5"/>
    <w:rsid w:val="00227DAC"/>
    <w:rsid w:val="00233A8E"/>
    <w:rsid w:val="00242730"/>
    <w:rsid w:val="00252133"/>
    <w:rsid w:val="0028185D"/>
    <w:rsid w:val="002A4D7F"/>
    <w:rsid w:val="002A7AC9"/>
    <w:rsid w:val="002C38BC"/>
    <w:rsid w:val="002C3F2C"/>
    <w:rsid w:val="002C4B22"/>
    <w:rsid w:val="002C5520"/>
    <w:rsid w:val="002D1098"/>
    <w:rsid w:val="002E3765"/>
    <w:rsid w:val="002F3230"/>
    <w:rsid w:val="002F3D48"/>
    <w:rsid w:val="003138DA"/>
    <w:rsid w:val="00317140"/>
    <w:rsid w:val="0032288C"/>
    <w:rsid w:val="0032617F"/>
    <w:rsid w:val="003727DC"/>
    <w:rsid w:val="00372DE6"/>
    <w:rsid w:val="00375BA7"/>
    <w:rsid w:val="003905E9"/>
    <w:rsid w:val="003B1FFD"/>
    <w:rsid w:val="003B3E9D"/>
    <w:rsid w:val="003C0A9A"/>
    <w:rsid w:val="003D1487"/>
    <w:rsid w:val="003D544E"/>
    <w:rsid w:val="003E46A2"/>
    <w:rsid w:val="003E7831"/>
    <w:rsid w:val="003F5A48"/>
    <w:rsid w:val="00406079"/>
    <w:rsid w:val="00413AFA"/>
    <w:rsid w:val="004155F8"/>
    <w:rsid w:val="00416AE6"/>
    <w:rsid w:val="004221D5"/>
    <w:rsid w:val="0043774D"/>
    <w:rsid w:val="00441638"/>
    <w:rsid w:val="00445E26"/>
    <w:rsid w:val="00446BC3"/>
    <w:rsid w:val="00446F82"/>
    <w:rsid w:val="00462873"/>
    <w:rsid w:val="00474E94"/>
    <w:rsid w:val="00482828"/>
    <w:rsid w:val="00494961"/>
    <w:rsid w:val="004A39F3"/>
    <w:rsid w:val="004A6229"/>
    <w:rsid w:val="004B365F"/>
    <w:rsid w:val="004B55D4"/>
    <w:rsid w:val="004B71D2"/>
    <w:rsid w:val="004C04FC"/>
    <w:rsid w:val="004C277D"/>
    <w:rsid w:val="004D2BB7"/>
    <w:rsid w:val="004E1F4E"/>
    <w:rsid w:val="004E66E8"/>
    <w:rsid w:val="005028B5"/>
    <w:rsid w:val="00504552"/>
    <w:rsid w:val="00505E2E"/>
    <w:rsid w:val="00507CA5"/>
    <w:rsid w:val="00517134"/>
    <w:rsid w:val="0054245A"/>
    <w:rsid w:val="00550936"/>
    <w:rsid w:val="00573B57"/>
    <w:rsid w:val="00574C7A"/>
    <w:rsid w:val="00582054"/>
    <w:rsid w:val="00585E94"/>
    <w:rsid w:val="005A1C3B"/>
    <w:rsid w:val="005C007C"/>
    <w:rsid w:val="005E7CDA"/>
    <w:rsid w:val="005F2F9D"/>
    <w:rsid w:val="00604D59"/>
    <w:rsid w:val="00617EB7"/>
    <w:rsid w:val="00621E62"/>
    <w:rsid w:val="00621FD1"/>
    <w:rsid w:val="006501F2"/>
    <w:rsid w:val="00660D19"/>
    <w:rsid w:val="00671FEA"/>
    <w:rsid w:val="006720AD"/>
    <w:rsid w:val="0067532A"/>
    <w:rsid w:val="00682861"/>
    <w:rsid w:val="00694481"/>
    <w:rsid w:val="00695D91"/>
    <w:rsid w:val="006A2C6F"/>
    <w:rsid w:val="006A6F86"/>
    <w:rsid w:val="006B4687"/>
    <w:rsid w:val="006C6CA6"/>
    <w:rsid w:val="006E7D2A"/>
    <w:rsid w:val="0070468E"/>
    <w:rsid w:val="0071120D"/>
    <w:rsid w:val="00727CAD"/>
    <w:rsid w:val="00733A87"/>
    <w:rsid w:val="00733E03"/>
    <w:rsid w:val="00736898"/>
    <w:rsid w:val="00740975"/>
    <w:rsid w:val="00750BE0"/>
    <w:rsid w:val="00751F85"/>
    <w:rsid w:val="007705F1"/>
    <w:rsid w:val="00783667"/>
    <w:rsid w:val="00787CCF"/>
    <w:rsid w:val="007B68E1"/>
    <w:rsid w:val="007E1A08"/>
    <w:rsid w:val="007F4B02"/>
    <w:rsid w:val="007F5F65"/>
    <w:rsid w:val="007F5FB7"/>
    <w:rsid w:val="007F6C60"/>
    <w:rsid w:val="00811632"/>
    <w:rsid w:val="00826D56"/>
    <w:rsid w:val="00827DB2"/>
    <w:rsid w:val="00832CC3"/>
    <w:rsid w:val="00844362"/>
    <w:rsid w:val="00844C15"/>
    <w:rsid w:val="00853FFA"/>
    <w:rsid w:val="00854180"/>
    <w:rsid w:val="00867672"/>
    <w:rsid w:val="00881754"/>
    <w:rsid w:val="00886EE5"/>
    <w:rsid w:val="008917FC"/>
    <w:rsid w:val="00892562"/>
    <w:rsid w:val="00894D31"/>
    <w:rsid w:val="008A2330"/>
    <w:rsid w:val="008C2C4C"/>
    <w:rsid w:val="008D4362"/>
    <w:rsid w:val="0090683B"/>
    <w:rsid w:val="00911ED4"/>
    <w:rsid w:val="00923922"/>
    <w:rsid w:val="009278A6"/>
    <w:rsid w:val="00940F60"/>
    <w:rsid w:val="00944B6F"/>
    <w:rsid w:val="00956BF1"/>
    <w:rsid w:val="009662FD"/>
    <w:rsid w:val="009739DD"/>
    <w:rsid w:val="009776F8"/>
    <w:rsid w:val="0098193E"/>
    <w:rsid w:val="00994019"/>
    <w:rsid w:val="009B02B9"/>
    <w:rsid w:val="009E3842"/>
    <w:rsid w:val="009E526C"/>
    <w:rsid w:val="009F37F8"/>
    <w:rsid w:val="00A117F6"/>
    <w:rsid w:val="00A12221"/>
    <w:rsid w:val="00A17BA0"/>
    <w:rsid w:val="00A56051"/>
    <w:rsid w:val="00A61843"/>
    <w:rsid w:val="00A61B43"/>
    <w:rsid w:val="00A62722"/>
    <w:rsid w:val="00A67630"/>
    <w:rsid w:val="00A753A4"/>
    <w:rsid w:val="00A769CC"/>
    <w:rsid w:val="00A81EEF"/>
    <w:rsid w:val="00A90451"/>
    <w:rsid w:val="00AA1703"/>
    <w:rsid w:val="00AD6C45"/>
    <w:rsid w:val="00AE4445"/>
    <w:rsid w:val="00AF47D1"/>
    <w:rsid w:val="00AF5E93"/>
    <w:rsid w:val="00B37EAD"/>
    <w:rsid w:val="00B4504F"/>
    <w:rsid w:val="00B5149B"/>
    <w:rsid w:val="00B54719"/>
    <w:rsid w:val="00B6013B"/>
    <w:rsid w:val="00B771F1"/>
    <w:rsid w:val="00B80532"/>
    <w:rsid w:val="00B84925"/>
    <w:rsid w:val="00B9428B"/>
    <w:rsid w:val="00BD64BA"/>
    <w:rsid w:val="00BE2185"/>
    <w:rsid w:val="00BF1BAB"/>
    <w:rsid w:val="00BF5809"/>
    <w:rsid w:val="00C00269"/>
    <w:rsid w:val="00C03CCB"/>
    <w:rsid w:val="00C12CF3"/>
    <w:rsid w:val="00C177BB"/>
    <w:rsid w:val="00C20C91"/>
    <w:rsid w:val="00C20E71"/>
    <w:rsid w:val="00C22B69"/>
    <w:rsid w:val="00C230FB"/>
    <w:rsid w:val="00C30769"/>
    <w:rsid w:val="00C324F9"/>
    <w:rsid w:val="00C74049"/>
    <w:rsid w:val="00C7757D"/>
    <w:rsid w:val="00C821B1"/>
    <w:rsid w:val="00C82F86"/>
    <w:rsid w:val="00C928E0"/>
    <w:rsid w:val="00CA138F"/>
    <w:rsid w:val="00CA2085"/>
    <w:rsid w:val="00CB76CD"/>
    <w:rsid w:val="00CE01B2"/>
    <w:rsid w:val="00CF40DA"/>
    <w:rsid w:val="00D0463A"/>
    <w:rsid w:val="00D05DDF"/>
    <w:rsid w:val="00D1496F"/>
    <w:rsid w:val="00D152B8"/>
    <w:rsid w:val="00D20D97"/>
    <w:rsid w:val="00D355B0"/>
    <w:rsid w:val="00D421FB"/>
    <w:rsid w:val="00D5171B"/>
    <w:rsid w:val="00D6121B"/>
    <w:rsid w:val="00D61E43"/>
    <w:rsid w:val="00D65972"/>
    <w:rsid w:val="00D840CF"/>
    <w:rsid w:val="00D86990"/>
    <w:rsid w:val="00DA1458"/>
    <w:rsid w:val="00DB7755"/>
    <w:rsid w:val="00DB7792"/>
    <w:rsid w:val="00DC3AE6"/>
    <w:rsid w:val="00DD2482"/>
    <w:rsid w:val="00DD5E49"/>
    <w:rsid w:val="00DF76BA"/>
    <w:rsid w:val="00E1426D"/>
    <w:rsid w:val="00E16CF8"/>
    <w:rsid w:val="00E31FC9"/>
    <w:rsid w:val="00E32BCF"/>
    <w:rsid w:val="00E57670"/>
    <w:rsid w:val="00E63D3D"/>
    <w:rsid w:val="00E73493"/>
    <w:rsid w:val="00E865CD"/>
    <w:rsid w:val="00E901B5"/>
    <w:rsid w:val="00EA07F7"/>
    <w:rsid w:val="00EB408A"/>
    <w:rsid w:val="00EC4681"/>
    <w:rsid w:val="00ED0B16"/>
    <w:rsid w:val="00EF14B1"/>
    <w:rsid w:val="00F05925"/>
    <w:rsid w:val="00F14111"/>
    <w:rsid w:val="00F166E1"/>
    <w:rsid w:val="00F27922"/>
    <w:rsid w:val="00F360DF"/>
    <w:rsid w:val="00F51701"/>
    <w:rsid w:val="00F565E0"/>
    <w:rsid w:val="00F71771"/>
    <w:rsid w:val="00F74C4C"/>
    <w:rsid w:val="00F81862"/>
    <w:rsid w:val="00FA1FD7"/>
    <w:rsid w:val="00FB1BD4"/>
    <w:rsid w:val="00FB769D"/>
    <w:rsid w:val="00FD1D5E"/>
    <w:rsid w:val="00FD2ACE"/>
    <w:rsid w:val="00FF3508"/>
    <w:rsid w:val="00FF4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FA23"/>
  <w15:docId w15:val="{8D4935B7-180C-4433-AF8F-D9BA0D39C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177B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0451"/>
    <w:pPr>
      <w:jc w:val="both"/>
    </w:pPr>
  </w:style>
  <w:style w:type="character" w:customStyle="1" w:styleId="a4">
    <w:name w:val="Основной текст Знак"/>
    <w:basedOn w:val="a0"/>
    <w:link w:val="a3"/>
    <w:rsid w:val="00A904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90451"/>
    <w:rPr>
      <w:color w:val="0000FF" w:themeColor="hyperlink"/>
      <w:u w:val="single"/>
    </w:rPr>
  </w:style>
  <w:style w:type="paragraph" w:styleId="a6">
    <w:name w:val="Normal (Web)"/>
    <w:basedOn w:val="a"/>
    <w:uiPriority w:val="99"/>
    <w:rsid w:val="00A90451"/>
    <w:rPr>
      <w:rFonts w:ascii="Tahoma" w:hAnsi="Tahoma" w:cs="Tahoma"/>
      <w:color w:val="000000"/>
      <w:sz w:val="18"/>
      <w:szCs w:val="18"/>
    </w:rPr>
  </w:style>
  <w:style w:type="table" w:styleId="a7">
    <w:name w:val="Table Grid"/>
    <w:basedOn w:val="a1"/>
    <w:uiPriority w:val="99"/>
    <w:rsid w:val="0086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semiHidden/>
    <w:unhideWhenUsed/>
    <w:rsid w:val="00D20D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20D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D20D97"/>
    <w:rPr>
      <w:i/>
      <w:iCs/>
    </w:rPr>
  </w:style>
  <w:style w:type="paragraph" w:customStyle="1" w:styleId="1">
    <w:name w:val="Обычный1"/>
    <w:rsid w:val="00D20D9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20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20D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FollowedHyperlink"/>
    <w:basedOn w:val="a0"/>
    <w:uiPriority w:val="99"/>
    <w:semiHidden/>
    <w:unhideWhenUsed/>
    <w:rsid w:val="005C007C"/>
    <w:rPr>
      <w:color w:val="800080" w:themeColor="followedHyperlink"/>
      <w:u w:val="single"/>
    </w:rPr>
  </w:style>
  <w:style w:type="paragraph" w:styleId="aa">
    <w:name w:val="Body Text Indent"/>
    <w:basedOn w:val="a"/>
    <w:link w:val="ab"/>
    <w:uiPriority w:val="99"/>
    <w:unhideWhenUsed/>
    <w:rsid w:val="00C177B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C17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177B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rsid w:val="00C177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C177BB"/>
    <w:pPr>
      <w:ind w:left="720"/>
      <w:contextualSpacing/>
    </w:pPr>
  </w:style>
  <w:style w:type="paragraph" w:customStyle="1" w:styleId="10">
    <w:name w:val="стандарт1"/>
    <w:basedOn w:val="ad"/>
    <w:rsid w:val="00C177BB"/>
    <w:pPr>
      <w:suppressAutoHyphens/>
      <w:spacing w:before="120"/>
      <w:ind w:left="0" w:firstLine="709"/>
      <w:jc w:val="both"/>
    </w:pPr>
    <w:rPr>
      <w:sz w:val="28"/>
      <w:szCs w:val="20"/>
    </w:rPr>
  </w:style>
  <w:style w:type="paragraph" w:customStyle="1" w:styleId="ConsNormal">
    <w:name w:val="ConsNormal"/>
    <w:rsid w:val="00C177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e">
    <w:name w:val="Основной текст_"/>
    <w:basedOn w:val="a0"/>
    <w:link w:val="3"/>
    <w:locked/>
    <w:rsid w:val="00C177BB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e"/>
    <w:rsid w:val="00C177BB"/>
    <w:pPr>
      <w:widowControl w:val="0"/>
      <w:shd w:val="clear" w:color="auto" w:fill="FFFFFF"/>
      <w:spacing w:before="4320" w:after="60" w:line="0" w:lineRule="atLeast"/>
      <w:jc w:val="center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d">
    <w:name w:val="Normal Indent"/>
    <w:basedOn w:val="a"/>
    <w:uiPriority w:val="99"/>
    <w:semiHidden/>
    <w:unhideWhenUsed/>
    <w:rsid w:val="00C177BB"/>
    <w:pPr>
      <w:ind w:left="708"/>
    </w:pPr>
  </w:style>
  <w:style w:type="numbering" w:customStyle="1" w:styleId="WW8Num2">
    <w:name w:val="WW8Num2"/>
    <w:rsid w:val="007F5F65"/>
    <w:pPr>
      <w:numPr>
        <w:numId w:val="8"/>
      </w:numPr>
    </w:pPr>
  </w:style>
  <w:style w:type="paragraph" w:styleId="af">
    <w:name w:val="Balloon Text"/>
    <w:basedOn w:val="a"/>
    <w:link w:val="af0"/>
    <w:uiPriority w:val="99"/>
    <w:semiHidden/>
    <w:unhideWhenUsed/>
    <w:rsid w:val="00E16CF8"/>
    <w:rPr>
      <w:rFonts w:ascii="Arial" w:hAnsi="Arial" w:cs="Arial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6CF8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f1">
    <w:name w:val="Содержимое таблицы"/>
    <w:basedOn w:val="a"/>
    <w:rsid w:val="00A17BA0"/>
    <w:pPr>
      <w:suppressLineNumbers/>
      <w:suppressAutoHyphens/>
    </w:pPr>
    <w:rPr>
      <w:lang w:eastAsia="ar-SA"/>
    </w:rPr>
  </w:style>
  <w:style w:type="character" w:styleId="af2">
    <w:name w:val="annotation reference"/>
    <w:basedOn w:val="a0"/>
    <w:uiPriority w:val="99"/>
    <w:semiHidden/>
    <w:unhideWhenUsed/>
    <w:rsid w:val="0089256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92562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925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9256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9256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2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69;&#1083;&#1077;&#1082;&#1090;&#1088;&#1086;&#1085;&#1085;&#1099;&#1077;%20&#1090;&#1086;&#1088;&#1075;&#1080;%20&#1089;%2001.06.19\property@sberbank-ast.ru" TargetMode="External"/><Relationship Id="rId13" Type="http://schemas.openxmlformats.org/officeDocument/2006/relationships/hyperlink" Target="http://utp.sberbank-ast.ru" TargetMode="External"/><Relationship Id="rId18" Type="http://schemas.openxmlformats.org/officeDocument/2006/relationships/hyperlink" Target="http://utp.sberbank-ast.ru." TargetMode="External"/><Relationship Id="rId3" Type="http://schemas.openxmlformats.org/officeDocument/2006/relationships/styles" Target="styles.xml"/><Relationship Id="rId7" Type="http://schemas.openxmlformats.org/officeDocument/2006/relationships/hyperlink" Target="http://utp.sberbank-ast.ru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s://admnevel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kumi@nevel.reg60.ru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10F5D937D850D81206C84D1299789FB165035802CFCC36DD343B7EAA5B15203F1A2275EC6233CD8L2b7L" TargetMode="External"/><Relationship Id="rId10" Type="http://schemas.openxmlformats.org/officeDocument/2006/relationships/hyperlink" Target="https://utp.sberbank-ast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s://cert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DF1FA-C6FC-4856-A2C4-2CB1A39CB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14</Pages>
  <Words>4246</Words>
  <Characters>24203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11</cp:revision>
  <cp:lastPrinted>2021-09-13T11:33:00Z</cp:lastPrinted>
  <dcterms:created xsi:type="dcterms:W3CDTF">2024-07-16T08:57:00Z</dcterms:created>
  <dcterms:modified xsi:type="dcterms:W3CDTF">2024-07-22T06:10:00Z</dcterms:modified>
</cp:coreProperties>
</file>